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E2" w:rsidRDefault="006318E2" w:rsidP="006318E2">
      <w:pPr>
        <w:jc w:val="center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Логопедические игры для детей с 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ТНР</w:t>
      </w:r>
    </w:p>
    <w:p w:rsidR="00617767" w:rsidRDefault="006318E2">
      <w:pP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Логопедические игры являются важным инструментом в коррекционной работе с детьми, имеющими нарушения речи. Они помогают развить различные аспекты речевой деятельности, такие как произношение звуков, словарный запас, грамматический строй речи, коммуникативные навыки. В работе с детьми с ТНР можно применять следующие игры: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1: "Звуковые дорожки"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Цель: Развитие правильного произношения звуков, автоматизация звуков в словах и предложениях.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Материалы: Карточки с изображениями предметов, содержащих целевой звук (например, /р/, /л/, /ш/); дорожка из бумаги или картона с клеточками, фишки для передвижения.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Ход игры: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1. Дети выбирают карточки с изображениями и называют предметы вслух, акцентируя внимание на правильном произнесении звука.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2. Затем каждый ребенок бросает кубик и передвигает свою фишку по дорожке на соответствующее количество клеток.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3. Когда фишка попадает на определенную клеточку, игрок называет слово, которое соответствует изображению на карточке. 2. "Угадай слово"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Цель: Расширение активного словаря, активация пассивного словаря, развитие внимания и памяти.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Материалы: Набор карточек с изображениями знакомых детям предметов или явлений.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Ход игры: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1. Ведущий показывает карточку одному ребенку, который должен описать предмет, не называя его прямо ("Это круглый, красный фрукт").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2. Другие участники пытаются угадать название предмета.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3. Побеждает тот, кто первым правильно назвал объект. Игра 3. "Кто быстрее?"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Цель: Автоматизация слогов и слов с труднопроизносимыми звуками, повышение скорости реакции.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Материалы: Два набора одинаковых карточек с изображениями предметов, содержащих целевые звуки.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Ход игры: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lastRenderedPageBreak/>
        <w:br/>
        <w:t>1. Участники делятся на две команды. Каждая команда получает один комплект карточек.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2. По сигналу ведущего обе команды начинают выкладывать свои карты друг напротив друга, пытаясь собрать пары картинок с одинаковыми предметами.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3. Команда, собравшая больше пар за определенное время, выигрывает раунд. Игра 4. "Рассказываем историю вместе"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Цель: Формирование связной речи, развитие фантазии и творческих способностей.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Материалы: Серия сюжетных картинок или фотографий, отражающих последовательность событий.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Ход игры: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1. Логопед раскладывает серию картинок перед группой детей.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2. Каждый участник по очереди берет одну картинку и рассказывает небольшой фрагмент истории, связанный с ней.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 xml:space="preserve">3. Все рассказы объединяются в единый рассказ, который дополняют остальные члены группы. 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 xml:space="preserve">Игра 5: "Собираем </w:t>
      </w:r>
      <w:proofErr w:type="spellStart"/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пазлы</w:t>
      </w:r>
      <w:proofErr w:type="spellEnd"/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"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Цель: Тренировка мелкой моторики рук, развитие зрительного восприятия и координации движений.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 xml:space="preserve">Материалы: </w:t>
      </w:r>
      <w:proofErr w:type="spellStart"/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Пазлы</w:t>
      </w:r>
      <w:proofErr w:type="spellEnd"/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различной сложности, состоящие из частей, образующих целое изображение.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Ход игры: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 xml:space="preserve">1. Группа делится на подгруппы, каждая из которых получает свой собственный набор </w:t>
      </w:r>
      <w:proofErr w:type="spellStart"/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пазлов</w:t>
      </w:r>
      <w:proofErr w:type="spellEnd"/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.</w:t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  <w:t>2. Задача каждой подгруппы — сложить картину из отдельных фрагментов.</w:t>
      </w:r>
      <w:r>
        <w:rPr>
          <w:rFonts w:ascii="Arial" w:hAnsi="Arial" w:cs="Arial"/>
          <w:color w:val="E1E3E6"/>
          <w:spacing w:val="-1"/>
          <w:sz w:val="20"/>
          <w:szCs w:val="20"/>
        </w:rPr>
        <w:br/>
      </w:r>
      <w:r w:rsidRPr="006318E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3. Победителем становится та группа, которая первой справится с заданием.</w:t>
      </w:r>
    </w:p>
    <w:p w:rsidR="006318E2" w:rsidRDefault="006318E2"/>
    <w:sectPr w:rsidR="0063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67"/>
    <w:rsid w:val="00617767"/>
    <w:rsid w:val="0063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671B"/>
  <w15:chartTrackingRefBased/>
  <w15:docId w15:val="{C975511E-CD82-44CE-85C0-57BEE82A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Шелягин</dc:creator>
  <cp:keywords/>
  <dc:description/>
  <cp:lastModifiedBy>Дмитрий Шелягин</cp:lastModifiedBy>
  <cp:revision>2</cp:revision>
  <dcterms:created xsi:type="dcterms:W3CDTF">2026-05-09T13:21:00Z</dcterms:created>
  <dcterms:modified xsi:type="dcterms:W3CDTF">2026-05-09T13:25:00Z</dcterms:modified>
</cp:coreProperties>
</file>