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88" w:rsidRDefault="00C31F88" w:rsidP="00C31F88">
      <w:pPr>
        <w:pStyle w:val="4"/>
        <w:spacing w:before="0"/>
        <w:jc w:val="center"/>
        <w:rPr>
          <w:rFonts w:ascii="Arial" w:hAnsi="Arial" w:cs="Arial"/>
          <w:color w:val="959595"/>
          <w:sz w:val="21"/>
          <w:szCs w:val="21"/>
        </w:rPr>
      </w:pPr>
      <w:r>
        <w:rPr>
          <w:rFonts w:ascii="Arial" w:hAnsi="Arial" w:cs="Arial"/>
          <w:color w:val="000000"/>
          <w:sz w:val="30"/>
          <w:szCs w:val="30"/>
        </w:rPr>
        <w:t>Творческая  группа педагогов</w:t>
      </w:r>
    </w:p>
    <w:p w:rsidR="00C31F88" w:rsidRPr="00C31F88" w:rsidRDefault="00C31F88" w:rsidP="00C31F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C31F88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"Использование </w:t>
      </w:r>
      <w:proofErr w:type="spellStart"/>
      <w:proofErr w:type="gramStart"/>
      <w:r w:rsidRPr="00C31F88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ИКТ-технологий</w:t>
      </w:r>
      <w:proofErr w:type="spellEnd"/>
      <w:proofErr w:type="gramEnd"/>
      <w:r w:rsidRPr="00C31F88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 в образовательном процессе в условиях введения ФГОС"</w:t>
      </w:r>
    </w:p>
    <w:p w:rsidR="004B1072" w:rsidRDefault="004B1072" w:rsidP="00C31F88">
      <w:pPr>
        <w:spacing w:after="15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79A3" w:rsidRDefault="002179A3" w:rsidP="00C31F88">
      <w:pPr>
        <w:spacing w:after="150" w:line="360" w:lineRule="auto"/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 w:rsidRPr="002179A3">
        <w:rPr>
          <w:rFonts w:ascii="Times New Roman" w:hAnsi="Times New Roman" w:cs="Times New Roman"/>
          <w:sz w:val="52"/>
          <w:szCs w:val="52"/>
        </w:rPr>
        <w:t>Тема</w:t>
      </w:r>
    </w:p>
    <w:p w:rsidR="004B1072" w:rsidRPr="002179A3" w:rsidRDefault="002179A3" w:rsidP="00C31F88">
      <w:pPr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</w:pPr>
      <w:r w:rsidRPr="002179A3">
        <w:rPr>
          <w:rFonts w:ascii="Times New Roman" w:hAnsi="Times New Roman" w:cs="Times New Roman"/>
          <w:sz w:val="52"/>
          <w:szCs w:val="52"/>
        </w:rPr>
        <w:t>«</w:t>
      </w:r>
      <w:r w:rsidRPr="004B1072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 xml:space="preserve"> </w:t>
      </w:r>
      <w:r w:rsidR="00C31F88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 xml:space="preserve">Организация </w:t>
      </w:r>
      <w:r w:rsidRPr="004B1072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>дистанционного обучения</w:t>
      </w:r>
      <w:r w:rsidRPr="002179A3">
        <w:rPr>
          <w:rFonts w:ascii="Times New Roman" w:eastAsia="Times New Roman" w:hAnsi="Times New Roman" w:cs="Times New Roman"/>
          <w:color w:val="000000"/>
          <w:kern w:val="36"/>
          <w:sz w:val="52"/>
          <w:szCs w:val="52"/>
          <w:lang w:eastAsia="ru-RU"/>
        </w:rPr>
        <w:t>»</w:t>
      </w:r>
    </w:p>
    <w:p w:rsidR="002179A3" w:rsidRDefault="002179A3" w:rsidP="004B1072">
      <w:pPr>
        <w:spacing w:after="15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179A3" w:rsidRDefault="002179A3" w:rsidP="004B1072">
      <w:pPr>
        <w:spacing w:after="15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179A3" w:rsidRDefault="002179A3" w:rsidP="004B1072">
      <w:pPr>
        <w:spacing w:after="15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179A3" w:rsidRDefault="002179A3" w:rsidP="004B1072">
      <w:pPr>
        <w:spacing w:after="15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179A3" w:rsidRDefault="002179A3" w:rsidP="002179A3">
      <w:pPr>
        <w:spacing w:after="150" w:line="36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Работу выполнила учитель математики </w:t>
      </w:r>
    </w:p>
    <w:p w:rsidR="002179A3" w:rsidRDefault="002179A3" w:rsidP="002179A3">
      <w:pPr>
        <w:spacing w:after="150" w:line="36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ГБОУ СОШ 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Старый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Маклауш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2179A3" w:rsidRDefault="002179A3" w:rsidP="002179A3">
      <w:pPr>
        <w:spacing w:after="15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Карнаухова Н.П.</w:t>
      </w:r>
    </w:p>
    <w:p w:rsidR="004B1072" w:rsidRDefault="004B1072" w:rsidP="004B1072">
      <w:pPr>
        <w:spacing w:after="15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072" w:rsidRDefault="004B1072" w:rsidP="004B1072">
      <w:pPr>
        <w:spacing w:after="15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072" w:rsidRDefault="004B1072" w:rsidP="004B1072">
      <w:pPr>
        <w:spacing w:after="15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072" w:rsidRDefault="004B1072" w:rsidP="004B1072">
      <w:pPr>
        <w:spacing w:after="15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072" w:rsidRDefault="004B1072" w:rsidP="004B1072">
      <w:pPr>
        <w:spacing w:after="15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072" w:rsidRDefault="004B1072" w:rsidP="004B1072">
      <w:pPr>
        <w:spacing w:after="15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072" w:rsidRDefault="004B1072" w:rsidP="004B1072">
      <w:pPr>
        <w:spacing w:after="15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072" w:rsidRDefault="004B1072" w:rsidP="004B1072">
      <w:pPr>
        <w:spacing w:after="15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072" w:rsidRDefault="002179A3" w:rsidP="002179A3">
      <w:pPr>
        <w:spacing w:after="15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2021</w:t>
      </w:r>
    </w:p>
    <w:p w:rsidR="004B1072" w:rsidRDefault="004B1072" w:rsidP="004B1072">
      <w:pPr>
        <w:spacing w:after="15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B1072" w:rsidRPr="004B1072" w:rsidRDefault="004B1072" w:rsidP="004B1072">
      <w:pPr>
        <w:spacing w:after="15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B1072">
        <w:rPr>
          <w:rFonts w:ascii="Times New Roman" w:hAnsi="Times New Roman" w:cs="Times New Roman"/>
          <w:sz w:val="28"/>
          <w:szCs w:val="28"/>
        </w:rPr>
        <w:t xml:space="preserve">Ключевые слова: дистанционное обучение, </w:t>
      </w:r>
      <w:proofErr w:type="spellStart"/>
      <w:proofErr w:type="gramStart"/>
      <w:r w:rsidRPr="004B1072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spellEnd"/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, моделей обучения в системе дистанционного обучения. Дистанционное обучение все шире внедряется в учебный процесс и становится неотъемлемой частью образования 21 века. Многочисленные вопросы, которые при этом возникают, не должны оставаться без ответа. К их числу можно отнести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 как: - Дистанционное образование: создадут ли новые технологии угрозу для сферы высшего образования? - Управление качеством образования в современных технологиях дистанционного обучения. - Специфика виртуального образования. - Интернет-образование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бъективная реальность 21 века? - Таксономия образовательных сайтов. - Информационные технологии в учебном процессе: возможности и опасности. - Психолого-педагогические проблемы общения при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дистанционном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 обучению. - Интерактивное обучение: новые подходы. - Недостатки онлайновой системы тестирования. - Основы компьютерного учебника-тренажера.</w:t>
      </w:r>
    </w:p>
    <w:p w:rsidR="004B1072" w:rsidRPr="004B1072" w:rsidRDefault="004B1072" w:rsidP="004B1072">
      <w:pPr>
        <w:spacing w:after="15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B1072">
        <w:rPr>
          <w:rFonts w:ascii="Times New Roman" w:hAnsi="Times New Roman" w:cs="Times New Roman"/>
          <w:sz w:val="28"/>
          <w:szCs w:val="28"/>
        </w:rPr>
        <w:t xml:space="preserve">- Методика использования электронных учебников в образовательном процессе. Необходимым условием организации дистанционного обучения является реализация основных педагогических принципов построения информационно-образовательной, которые включают: - открытость (возможность выбора информационных ресурсов); - многоаспектность (представление явлений и процессов с разных точек зрения); - избыточность (возможность выбирать учебную информацию из нескольких предложенных вариантов); - динамичность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постоянное обновление информации); - сохранение и накопление информации1 . Сегодня чаще дистанционное обучение связывают с использованием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. Однако следует иметь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технология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, как установлено, это инструмент передачи знаний и организации взаимодействия, на основе которого определяются </w:t>
      </w:r>
      <w:r w:rsidRPr="004B1072">
        <w:rPr>
          <w:rFonts w:ascii="Times New Roman" w:hAnsi="Times New Roman" w:cs="Times New Roman"/>
          <w:sz w:val="28"/>
          <w:szCs w:val="28"/>
        </w:rPr>
        <w:lastRenderedPageBreak/>
        <w:t>современные модели образования. В словаре методических терминов и понятий модель обучения определяется как «индивидуальная интерпретация преподавателем на занятиях метода обучения применительно к конкретным целям и условиям работы»2 . Модель обучения в системе дистанционного обучения. Основные характеристики модели: − активизация обучаемого (модель приобретения знаний;</w:t>
      </w:r>
    </w:p>
    <w:p w:rsidR="004B1072" w:rsidRPr="004B1072" w:rsidRDefault="004B1072" w:rsidP="004B1072">
      <w:pPr>
        <w:spacing w:after="15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B1072">
        <w:rPr>
          <w:rFonts w:ascii="Times New Roman" w:hAnsi="Times New Roman" w:cs="Times New Roman"/>
          <w:sz w:val="28"/>
          <w:szCs w:val="28"/>
        </w:rPr>
        <w:t>− глобализация процесса обучения (конкретное учебное заведение является - звено в глобальной системе образования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1072" w:rsidRPr="004B1072" w:rsidRDefault="004B1072" w:rsidP="004B1072">
      <w:pPr>
        <w:spacing w:after="15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B1072" w:rsidRPr="004B1072" w:rsidRDefault="004B1072" w:rsidP="004B1072">
      <w:pPr>
        <w:spacing w:after="15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B1072" w:rsidRPr="004B1072" w:rsidRDefault="004B1072" w:rsidP="004B1072">
      <w:pPr>
        <w:spacing w:after="15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Основные модели дистанционного обучения.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Существующая в настоящее время в мировой практике сеть открытого заочного и дистанционного обучения базируется на шести известных моделях, использующих различные традиционные средства и средства новых информационных технологий:</w:t>
      </w:r>
    </w:p>
    <w:p w:rsidR="002179A3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телевидение, видеозапись, печатные пособия, компьютерные </w:t>
      </w:r>
    </w:p>
    <w:p w:rsidR="004B1072" w:rsidRPr="004B1072" w:rsidRDefault="002179A3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Модель 1. </w:t>
      </w:r>
      <w:proofErr w:type="gramStart"/>
      <w:r w:rsidRPr="004B1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по типу</w:t>
      </w:r>
      <w:proofErr w:type="gramEnd"/>
      <w:r w:rsidRPr="004B1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экстерната.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Обучение,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риентированное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школьные или вузовские экзаменационные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ребования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предназначается для учащихся и студентов, которые по каким-то причинам не могут посещать очные учебные введения. Так, в 1836 году был организован Лондонский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уни-ерситет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основной задачей которого в то время была помощь и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экзаменов на получение тех или иных аттестатов и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гепеней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(студентов), не посещавших обычные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чебные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заведения. Такая задача сохраняется и поныне. Это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фак-ически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заочная форма обучения экстерном.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2. Университетское обучение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(на базе одного университета). Система обучения студентов, которые обучаются не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on-campus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на 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расстоянии, заочно или дистанционно, на основе новых информационных технологий, включая компьютерные телекоммуникации (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off-campus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Такие программы образования разработаны во многих ведущих уни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верситетах мира. Широкий выбор специальностей для системы дистанционного обучения для всех желающих предлагают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Шеффилдский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 в Шотландии, Оксфордский и Кембридж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ский университеты (Великобритания). Новый университет 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Южного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Уэлса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Австралии проводит заочное и дистанционное обучение для 5000 студентов, тогда как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 обучаются 3000 сту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дентов. Студентам предлагаются помимо печатных пособий </w:t>
      </w:r>
      <w:proofErr w:type="spellStart"/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аудио-и</w:t>
      </w:r>
      <w:proofErr w:type="spellEnd"/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видеокассеты, CD-диски (для системы заочного обучения), разработанные ведущими преподавателями этих университетов. В последние годы для организации дистанционного обучения используются телекоммуникационные технологии.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3.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Обучение, основанное на сотрудничестве нескольких учебных заведений. Сотрудничество нескольких образовательных организаций в подготовке программ заочного/дистанционного обучения позволяет сделать их более профессионально качественными и менее дорогостоящими. Подо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бная практика реализована, например, в межуниверситетской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телеобразовательной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Кеприкон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Capricorn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Interuni-versity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Tele-ducation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1990), в разработке которой при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няли участие университеты в Аргентине, Боливии, Бразилии, Чили и Парагвае. Другим примером подобного 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разработке, так и в использовании такого рода программ может служить программа “Содружество в образовании” (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monwealth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1992). В 1987 году совместными усилиями на основе телекоммуникаций была организована сеть дистанционного обучения для всех стран Британского Содружества наций. Перспективная цель данного проекта — дать возмож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любому гражданину стран Содружества получить любое образование на базе функционирующих в этих странах коллед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жей и университетов, не покидая своей страны, своего дома.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Модель 4.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в специализированных образовательных учреждениях. Специально созданные для целей заочного и дистанционного обучения образовательные учрежде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ориентированы на разработку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курсов. В их компетенцию входит также и оценка 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аттестация обучаемых. Самым крупным подобным учреждением является Открытый университет в Лондоне (Великобритания), на базе которого 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проходят ДО большое число студентов не только из Великобритании, но из многих стран Содружества. В США примером такого университета может служить национальный технологический университет (штат Колорадо), который готовит студентов по различным инженерным специальностям совместно с 40 инженерными колледжами. В 1991 году университет объеди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нил эти 40 колледжей телекоммуникационной сетью 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теснейшем сотрудничестве с правительством штата, сферой бизнеса. Оплата за обучение осуществляется целиком теми организациями, фирмами, где работают их студенты.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5.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Автономные обучающие системы. Обучение в рамках подобных систем ведется целиком посредством телевидения или радиопрограмм, CD-ROM-дисков, а также дополнительных печатных пособий. Это программы самообразования. Примерами такого подхода к обучению на расстоянии мо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гут служить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американо-самоанский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телевизионный проект, а так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проект обучения математике никарагуанского радио.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6.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Неформальное, интегрированное обучение на основе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программ. Это также программы самообразования. Они ориентированы на обучение взрослой аудитории — тех людей, которые по каким-то причинам не смогли 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школьное образование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Подобные проекты могут быть частью официальной образовательной программы и интегрированные в эту программу (примеры таких программ существуют в Колумбии), или специально ориентированные на определенную образовательную цель (например, Британская программа грамотности), или 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специально нацеленные на профилактические программы здоровья, как, например, программы для развивающихся стран.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всех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оделей образования на расстоянии являются следующие: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Дать возможность 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обучаемым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совершенствовать, попол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свои знания в различных областях в рамках действующих образовательных программ.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Получить аттестат об образовании, ту или иную квалификационную степень на основе результатов соответствующих экзаменов (экстернат).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Дать качественное образование по различным направлениям школьных и вузовских программ.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используются как программы отдельных университетов, где практикуются очные и заочные формы обучения, дистанционные на базе новых информационных технологий, программы межуниверситетские, разработанные и используемые совместными усилиями нескольких образовательных учреждений, поддерживаемых правительственными и деловыми кругами, так и автономные программы, разрабатываемые для самостоятель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использования обучаемыми по определенным направлениям.</w:t>
      </w:r>
      <w:proofErr w:type="gramEnd"/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можно встретить и школьные курсы по отдельным предметам для самостоятельного, в том числе углубленного, изучения какого-то предмета (английский язык, эколо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гия, мировая история и пр.).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Различаются эти программы и курсы по используемым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твам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технологий, на которых они строятся, а также по способам управления познавательной деятельностью обучаемого (самоконтроль или контроль и управление со стороны преподавателя).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было рассмотрено ранее, это могут быть телевизионные или радиопрограммы, поддерживаемые 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другими, скажем так, традиционными средствами обучения — печатны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звуковыми, аудиовизуальными.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любого вида обучения на расстоянии (если это обучение, а не самообразование) зависит от четырех состав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ляющих: а) эффективного взаимодействия преподавателя и обучаемого, несмотря на то, что они физически разделены расстоянием; б) используемых при этом педагогических технологий;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эффективности разработанных методических материалов и способов их доставки и использования методов); г) эффективности обратной связи.</w:t>
      </w:r>
      <w:proofErr w:type="gramEnd"/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словами, успешность и качество ДО дистанционного обучения в большой мере зависят от эффективной организации и педагогического качества используемых материалов, педагогического руководства, мастерства педагогов, участвующих в этом процессе.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 решить проблему дистанционного обучения в на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стоящее время можно действительно по-разному. Современные информационные технологии предоставляют практически неограниченные возможности в размещении, хранении, обработке и доставке информации на любые расстояния, любого объема и содержания. В этих условиях на первый план системы 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 ее педагогическая, содержательная организация. Имеется в виду не только отбор содержания для усвоения, но и структур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организация учебного материала.</w:t>
      </w:r>
    </w:p>
    <w:p w:rsidR="004B1072" w:rsidRPr="004B1072" w:rsidRDefault="004B1072" w:rsidP="004B1072">
      <w:pPr>
        <w:spacing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сети Интернет можно найти великое множество всевозможных курсов дистанционного обучения. Технология WWW обеспечивает доступ к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(звук, мультипликация и т.п.) в рамках единого стандартного языка форматирования документов HTML (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HyperText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MarkUp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Language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технологически развитых странах дистанционные курсы по различным дисциплинам разрабатываются давно и успешно. Достаточно сказать, что поисковые системы Интернет дают 3366 </w:t>
      </w: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(данные на начало 2008 года) названий серверов, содержащих курсы дистанционного обучения. Например,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Mohave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Community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College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Kingman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Arizona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предлагает программу </w:t>
      </w:r>
      <w:proofErr w:type="gram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альтернативу классным занятиям.</w:t>
      </w:r>
    </w:p>
    <w:p w:rsidR="004B1072" w:rsidRPr="004B1072" w:rsidRDefault="004B1072" w:rsidP="004B10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предоставляет учащимся возможность получить образование в комфортной домашней обстановке, что особенно актуально для людей с нарушениями опорно-двигательного аппарата. Программа включает интегративную обучающую систему, которая использует </w:t>
      </w:r>
      <w:proofErr w:type="spellStart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4B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наряду с печатными материалами.</w:t>
      </w:r>
    </w:p>
    <w:p w:rsidR="004B1072" w:rsidRPr="004B1072" w:rsidRDefault="004B1072" w:rsidP="004B10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072" w:rsidRPr="004B1072" w:rsidRDefault="004B1072" w:rsidP="004B10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072" w:rsidRPr="004B1072" w:rsidRDefault="004B1072" w:rsidP="004B10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072">
        <w:rPr>
          <w:rFonts w:ascii="Times New Roman" w:hAnsi="Times New Roman" w:cs="Times New Roman"/>
          <w:sz w:val="28"/>
          <w:szCs w:val="28"/>
        </w:rPr>
        <w:t xml:space="preserve">ПАМЯТКА ПЕДАГОГУ КАК ОРГАНИЗОВАТЬ РАБОТУ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С УЧЕНИКАМИ В ДИСТАНЦИОННОМ РЕЖИМЕ В связи с необходимыми мерами по предотвращению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 распространения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инфекции и защиты здоровья детей Министерство просвещения России рекомендовало перейти на дистанционную форму обучения на период действия ограничений. Многих учителей пугает такая перспектива. Однако в настоящее время существует огромный набор инструментов и образовательного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>, которые помогут педагогу в вопросе организации дистанционного обучения. В этой памятке мы предлагаем алгоритм проведения цикла занятий педагогом с использованием дистанционных образовательных технологий. 1. ПОДГОТОВЬТЕСЬ В первую очередь необходимо настроить себя и своих учеников на то, что дистанционное обучение такое же серьезное, как и в классе, но между вами будет расстояние. Ученики должны проявить больше старательности в самостоятельном изучении материала, а контроль будет осуществляться с помощью оценки выполнения ими заданий, которые Вы дадите им дистанционно. Пересмотрите свою рабочую программу (определитесь, какие темы из оставшихся необходимо в обязательном порядке изучить в этом году, какие можно перенести на следующий учебный год; какой материал необходимо повторить; какие умения и навыки у учеников необходимо отработать) и составьте новое календарно-</w:t>
      </w:r>
      <w:r w:rsidRPr="004B1072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с учетом применения дистанционных образовательных технологий. На что нужно обратить внимание при корректировке рабочей программы? На сохранение перечня планируемых образовательных результатов. 2. ВЫБЕРИТЕ ПЛАТФОРМУ ОБУЧЕНИЯ Платформа взаимодействия с учениками – АИС «Сетевой город. Образование». Именно здесь Вы будете пересылать ссылки для изучения и формы для выполнения заданий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олее подробно в разделе Карантин – Информационные системы). Кроме этого, важно выбрать и платформы образовательного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. Это очень важный момент, так как от платформы, содержащей образовательный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, зависит качество освоения материала. Вы можете просто подобрать ссылки разных ресурсов сети Интернет для самостоятельного изучения, выполнения тестов и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онлайн-упражнений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или написать собственные тексты, создать видео, презентации и тесты с использованием различных сервисов сети Интернет. Однако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более комплексная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 реализация обучения с изучением нового материала, с его закреплением и проверками может быть полноценно осуществлена в едином подходе и для этого рекомендуется использовать образовательные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платформы. Издательствами открыт полный доступ ко всем электронным учебникам, которые содержат множество интерактивных заданий и удобны в использовании. Электронная библиотека Забайкальского края содержит художественную литературу, необходимую для изучения. Напоминаем, что в состав АИС «Сетевой город. Образование» интегрирована образовательная платформа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Образовариум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>. 3. ОПРЕДЕЛИТЕСЬ С ФОРМОЙ ДИСТАНЦИОННОГО ОБУЧЕНИЯ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алее Вам необходимо определиться с формой дистанционного обучения. Для выбора формы дистанционного обучения необходимо ОБЯЗАТЕЛЬНО изучить технические возможности, имеющиеся у учеников. В зависимости от технических возможностей выбрать модель организации обучения. Если Вам нужно проводить занятия в режиме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, собирая своих учеников к экранам, Вы можете воспользоваться либо бесплатными системами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, либо встроенной в </w:t>
      </w:r>
      <w:r w:rsidRPr="004B1072">
        <w:rPr>
          <w:rFonts w:ascii="Times New Roman" w:hAnsi="Times New Roman" w:cs="Times New Roman"/>
          <w:sz w:val="28"/>
          <w:szCs w:val="28"/>
        </w:rPr>
        <w:lastRenderedPageBreak/>
        <w:t xml:space="preserve">систему дистанционного обучения Забайкалья возможностью проводить видеоконференции. Если же Вы выбираете асинхронный режим обучения, при котором Вы и Ваши ученики работают с ресурсами в свободном друг от друга режиме, необходимо выбрать соответствующую образовательную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платформу с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онлайн-уроками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. В настоящее время массово доступна Российская электронная школа; другие популярные разработчики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сделали свои ресурсы также бесплатными на период карантина (краткий обзор образовательных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онлайн-платформ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и сервисов сети Интернет, которые можно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использовать для организации дистанционного обучения размещена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 на сайте в разделе Электронные ресурсы). Если же Вы хотите построить урок с использованием собственных материалов, то наиболее удобным инструментом для размещения заданий ученикам в этом контексте выступает АИС «Сетевой город. Образование». Вам необходимо разместить материалы (или ссылки на них) на диске (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Диск,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>иск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, Облако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и др.) и разместить в электронном журнале на них ссылку. Если Вы уверенно умеете разрабатывать курсы на платформе дистанционного обучения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>, Вы можете воспользоваться абсолютно бесплатно системой дистанционного обучения Забайкалья (http://do.zabedu.ru). Мы выделим Вам площадку для размещения материалов. Способ доступа к системе дистанционного обучения для учителей и учеников подробно описан в разделе Информационные системы. ОБРАТИТЕ ВНИМАНИЕ. При дистанционном обучении совершенно не обязательно требовать от учащихся выполнять домашнее задание, сидя за экраном компьютера; ученики могут выполнять задания в обычном режиме (в тетради), потом сфотографировать результат своей работы и прислать фотографию Вам. 4. СОСТАВЬТЕ РАСПИСАНИЕ ЗАНЯТИЙ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афиксируйте «учебное время» (оптимально – первая половина дня), отведенное на освоение материала и выполнение заданий. При составлении расписания помните: − что помимо Вас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онлайн-обучение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реализуют и другие Ваши коллеги, поэтому старайтесь не перегружать детей обилием материала; идеально – освоение материала и выполнение заданий </w:t>
      </w:r>
      <w:r w:rsidRPr="004B1072">
        <w:rPr>
          <w:rFonts w:ascii="Times New Roman" w:hAnsi="Times New Roman" w:cs="Times New Roman"/>
          <w:sz w:val="28"/>
          <w:szCs w:val="28"/>
        </w:rPr>
        <w:lastRenderedPageBreak/>
        <w:t xml:space="preserve">одного урока должно занять у ребенка не более 45 минут – 1 часа; − о соблюдении санитарных норм (с учетом возраста ученика). В идеале Вам необходимо согласовать расписание занятий со своими коллегами. Учебный день в дистанционном формате разбейте не по урокам, а по блокам, которые хотите отработать. В рамках дистанционного обучения Вы можете делать дни-погружения (по предметам для младших школьников или по предметным областям для основной и старшей школы). ПОМНИТЕ. Расписание проведения занятий должно соблюдаться, и к моменту начала обучения все материалы должны быть созданы (подобраны), размещены в соответствующих местах и доведены до детей (и их родителей). 5. ОБРАТНАЯ СВЯЗЬ С УЧЕНИКАМИ Контакт с учениками в дистанционном обучении –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 важное. Вам необходимо постоянно знать, понятна ли поставленная задача ученикам, обеспечен ли полноценный доступ к материалам обучения и т. д. При наличии технической возможности у учеников для общения с учениками можно использовать встроенный чат в АИС «Сетевой город. Образование»,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привычные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, такие как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. Учтите, что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подходят для организации быстрого консультирования, а не для проведения уроков. 6. УРОК (забудьте про привычную форму урока) Одно из условий эффективной удаленной работы –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например, 5–10 минут на просмотр видео, 10 минут на выполнение заданий и 10 минут на письмо от руки. Обязательно предусмотрите разбор домашнего задания (индивидуальные ошибки необходимо сообщать ученику лично, а о достижениях и интересных вариантах решения нужно сообщать всем; также желательно предусмотреть общий обзор успехов и неудач учеников при его выполнении, разъяснение сложных моментов и т. п.). Делать это можно в текстовом виде или с помощью короткого видео-обзора (который можно записать на телефон и разместить в месте Вашего общения с учениками). </w:t>
      </w:r>
      <w:r w:rsidRPr="004B1072">
        <w:rPr>
          <w:rFonts w:ascii="Times New Roman" w:hAnsi="Times New Roman" w:cs="Times New Roman"/>
          <w:sz w:val="28"/>
          <w:szCs w:val="28"/>
        </w:rPr>
        <w:lastRenderedPageBreak/>
        <w:t xml:space="preserve">Теперь немного о содержании дистанционных уроков – тех материалах, с помощью которых Вы будете организовывать изучение нового материала. Мы рекомендуем критически подойти к качеству материалов, которые Вы предлагаете своим ученикам и используете в своей работе, их освоение (чтение, осмысление, выполнение заданий первичной проверки понимания и закрепления) не должно занимать более 45 минут – 1 часа: 1. Избегайте длинных текстов. Оставьте в тексте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 важное, сделав пометки о наличии дополнительного материала в случае, если тема ребенка заинтересовала. 2. Структурируйте текст, текст должен быть разбит на части. Желательно краткое подведение итогов вышеизложенного в конце текста. 3. Используйте тексты с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инфографикой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– схемы и прочая визуализация позволяют более качественно понять материал и запомнить его. 4. Задания и учебные блоки должны быть сбалансированными по объему и сложности. Поставьте себя на место ученика и представьте себе, какой объем необработанной информации на него будет скинут в случае массового перехода всех учителей на обучение в режиме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. 5. В любом задании обязательно выделите цель и ожидаемый результат, укажите точные сроки выполнения. Наряду с этим помните: − при дистанционном обучении ученикам надо чётко обозначить время, когда нужно самостоятельно выполнить те задания, которые Вы им дадите. Часть заданий они могут выполнять в отведенное для занятия время (особенно легко это сделать при использовании образовательных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платформ). Это позволит Вам сразу видеть прогресс ребенка и корректировать работу по необходимости; − при дистанционном обучении, как никогда, ученикам важно понимать, как и за что Вы будете их оценивать. Обязательно сообщайте про это при выдаче домашнего задания! Для оценивания Вы можете использовать возможности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платформ, можно выставлять оценки по итогам опроса в режиме видеоконференций или выставлять оценки на основании заранее оговоренных критериях оценивания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 −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адания с открытым ответом и присланные на проверку Вам материалы должны быть оценены не позднее, чем за 3 часа до начала нового </w:t>
      </w:r>
      <w:r w:rsidRPr="004B1072">
        <w:rPr>
          <w:rFonts w:ascii="Times New Roman" w:hAnsi="Times New Roman" w:cs="Times New Roman"/>
          <w:sz w:val="28"/>
          <w:szCs w:val="28"/>
        </w:rPr>
        <w:lastRenderedPageBreak/>
        <w:t xml:space="preserve">занятия, иначе ученики потеряют мотивацию и ощущение серьезности дистанционного урока; − для обеспечения полноценного отдыха детей недопустимо давать домашние задания на понедельник в пятницу вечером; задания, выданные в этот период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обречены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 быть не выполненными. 7. ИНТЕРАКТИВНОСТЬ Ошибочно полагать, что обучение в удаленном режиме полностью исключает интерактивное взаимодействие участников образовательного процесса. В некоторых случаях оно даже более эффективно, так как позволяет учесть возможности каждого без исключений. Вы свободно можете организовывать обсуждение в группах, общаться как на этапе изучения нового материала, так и на этапе выполнения заданий. Для этих целей необходимо правильно подобрать образовательный портал, либо создать качественную обратную связь с использованием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или чата. Постарайтесь создать некоторые задания для выполнения в группе – общий проект, комплексная задача с распределением ролей и т.д. Все это можно реализовать с помощью современных технологий открытых документов,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, сетевых ресурсов. 8. </w:t>
      </w:r>
      <w:proofErr w:type="gramStart"/>
      <w:r w:rsidRPr="004B1072">
        <w:rPr>
          <w:rFonts w:ascii="Times New Roman" w:hAnsi="Times New Roman" w:cs="Times New Roman"/>
          <w:sz w:val="28"/>
          <w:szCs w:val="28"/>
        </w:rPr>
        <w:t>ПОМНИТЕ О РОДИТЕЛЯХ Переход на новую форму обучения неизбежно вызывает</w:t>
      </w:r>
      <w:proofErr w:type="gramEnd"/>
      <w:r w:rsidRPr="004B1072">
        <w:rPr>
          <w:rFonts w:ascii="Times New Roman" w:hAnsi="Times New Roman" w:cs="Times New Roman"/>
          <w:sz w:val="28"/>
          <w:szCs w:val="28"/>
        </w:rPr>
        <w:t xml:space="preserve"> у родителей школьников много вопросов. Создайте подробную памятку с ответами на наиболее важные из них: как будет организовано обучение, в какие часы оно будет проходить, где искать домашнее задание, когда и как проходят консультации, где и каким образом можно будет увидеть результаты обучения их детей. Откройте для родителей общий чат с использованием любого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, электронный журнал). Отправьте памятку в общий чат. По возможности (в случае использования образовательных </w:t>
      </w:r>
      <w:proofErr w:type="spellStart"/>
      <w:r w:rsidRPr="004B107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B1072">
        <w:rPr>
          <w:rFonts w:ascii="Times New Roman" w:hAnsi="Times New Roman" w:cs="Times New Roman"/>
          <w:sz w:val="28"/>
          <w:szCs w:val="28"/>
        </w:rPr>
        <w:t xml:space="preserve"> платформ) помогите родителям зарегистрироваться на них, чтобы они могли самостоятельно отслеживать процесс обучения своих детей. 9. НЕТ ИНТЕРНЕТА! В Забайкальском крае нам предстоит столкнуться с ситуацией отсутствия Интернета на дому у наших учеников. Это достаточно серьезная проблема, решать которую в удаленном режиме приходится с помощью физических носителей информации (модель 3 и 4). </w:t>
      </w:r>
      <w:r w:rsidRPr="004B1072">
        <w:rPr>
          <w:rFonts w:ascii="Times New Roman" w:hAnsi="Times New Roman" w:cs="Times New Roman"/>
          <w:sz w:val="28"/>
          <w:szCs w:val="28"/>
        </w:rPr>
        <w:lastRenderedPageBreak/>
        <w:t>Придется организовывать работу по изучению материала с использованием обычного учебника, распечатанных материалов и задачников. Помним о том, что перед каждым уроком ребенок должен получить инструкцию по работе с этими носителями информации. Необходимо предусмотреть все варианты обеспечения контроля освоения материала и своевременной доставки до ученика результатов Вашей проверки. В этом случае руководство школы должно отработать систему доставки материалов от учителя до ученика и обратно. Может быть, это будет обычная коробочка или почтовый ящик в холле вашей школы или индивидуальные консультации с учениками, все зависит от степени ограничений в общении с учениками и их родителями.</w:t>
      </w:r>
    </w:p>
    <w:p w:rsidR="00054682" w:rsidRPr="004B1072" w:rsidRDefault="00054682" w:rsidP="004B10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54682" w:rsidRPr="004B1072" w:rsidSect="00C1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682"/>
    <w:rsid w:val="00054682"/>
    <w:rsid w:val="002179A3"/>
    <w:rsid w:val="00490621"/>
    <w:rsid w:val="004B1072"/>
    <w:rsid w:val="00C17A20"/>
    <w:rsid w:val="00C3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20"/>
  </w:style>
  <w:style w:type="paragraph" w:styleId="1">
    <w:name w:val="heading 1"/>
    <w:basedOn w:val="a"/>
    <w:link w:val="10"/>
    <w:uiPriority w:val="9"/>
    <w:qFormat/>
    <w:rsid w:val="004B1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F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0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90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1F8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</dc:creator>
  <cp:lastModifiedBy>serka</cp:lastModifiedBy>
  <cp:revision>2</cp:revision>
  <dcterms:created xsi:type="dcterms:W3CDTF">2021-07-04T03:55:00Z</dcterms:created>
  <dcterms:modified xsi:type="dcterms:W3CDTF">2021-07-04T03:55:00Z</dcterms:modified>
</cp:coreProperties>
</file>