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729" w:rsidRPr="00D46729" w:rsidRDefault="00D46729" w:rsidP="00D46729">
      <w:pPr>
        <w:pStyle w:val="a3"/>
        <w:spacing w:before="0" w:beforeAutospacing="0" w:after="0" w:afterAutospacing="0" w:line="300" w:lineRule="atLeast"/>
        <w:jc w:val="center"/>
        <w:rPr>
          <w:sz w:val="28"/>
          <w:szCs w:val="28"/>
        </w:rPr>
      </w:pPr>
      <w:r w:rsidRPr="00D46729">
        <w:rPr>
          <w:b/>
          <w:bCs/>
          <w:sz w:val="28"/>
          <w:szCs w:val="28"/>
        </w:rPr>
        <w:t>Взаимодействие игровой и учебно-познавательной деятельности младших школьников в условиях реализации ФГОС</w:t>
      </w:r>
    </w:p>
    <w:p w:rsidR="00D46729" w:rsidRPr="00D46729" w:rsidRDefault="00170258" w:rsidP="00D46729">
      <w:pPr>
        <w:pStyle w:val="a3"/>
        <w:spacing w:before="0" w:beforeAutospacing="0" w:after="0" w:afterAutospacing="0" w:line="3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Блохина Надежда Геннадьевна</w:t>
      </w:r>
      <w:bookmarkStart w:id="0" w:name="_GoBack"/>
      <w:bookmarkEnd w:id="0"/>
    </w:p>
    <w:p w:rsidR="00D46729" w:rsidRPr="00D46729" w:rsidRDefault="00D46729" w:rsidP="00D46729">
      <w:pPr>
        <w:pStyle w:val="a3"/>
        <w:spacing w:before="0" w:beforeAutospacing="0" w:after="0" w:afterAutospacing="0" w:line="300" w:lineRule="atLeast"/>
        <w:jc w:val="right"/>
        <w:rPr>
          <w:sz w:val="28"/>
          <w:szCs w:val="28"/>
        </w:rPr>
      </w:pPr>
      <w:r w:rsidRPr="00D46729">
        <w:rPr>
          <w:sz w:val="28"/>
          <w:szCs w:val="28"/>
        </w:rPr>
        <w:t>учитель начальных классов</w:t>
      </w:r>
    </w:p>
    <w:p w:rsidR="00D46729" w:rsidRPr="00D46729" w:rsidRDefault="00D46729" w:rsidP="00D46729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D46729">
        <w:rPr>
          <w:sz w:val="28"/>
          <w:szCs w:val="28"/>
        </w:rPr>
        <w:t>С внедрением в систему образования ФГОС НОО изменились цели и задачи стоящие перед учителем. Современное образование ориентировано на формирование и развитие способностей ученика самостоятельно ставить учебную задачу, формулировать алгоритм её решения, оценивать полученный результат, т.е. научить учиться. ФГОС ставит задачу формирования у младших школьников учебной мотивации, развитие у них универсальных учебных действий, что предполагает организацию учебно-познавательной деятельности.</w:t>
      </w:r>
    </w:p>
    <w:p w:rsidR="00D46729" w:rsidRPr="00D46729" w:rsidRDefault="00D46729" w:rsidP="00D46729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D46729">
        <w:rPr>
          <w:sz w:val="28"/>
          <w:szCs w:val="28"/>
        </w:rPr>
        <w:t>В педагогической литературе учебно-познавательная деятельность рассматривается как взаимопроникновение учебной и познавательной деятельности, их взаимосвязи и взаимообусловленности. Основной чертой учебно-познавательной деятельности является то, что она требует научения знаниям, умениям и мышлению.</w:t>
      </w:r>
    </w:p>
    <w:p w:rsidR="00D46729" w:rsidRPr="00D46729" w:rsidRDefault="00D46729" w:rsidP="00D46729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D46729">
        <w:rPr>
          <w:sz w:val="28"/>
          <w:szCs w:val="28"/>
        </w:rPr>
        <w:t>В структуре учебно-познавательной деятельности выделяют следующие компоненты:</w:t>
      </w:r>
    </w:p>
    <w:p w:rsidR="00D46729" w:rsidRPr="00D46729" w:rsidRDefault="00D46729" w:rsidP="00D46729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D46729">
        <w:rPr>
          <w:sz w:val="28"/>
          <w:szCs w:val="28"/>
        </w:rPr>
        <w:t>- сосредоточение внимания ученика на учебной ситуации;</w:t>
      </w:r>
    </w:p>
    <w:p w:rsidR="00D46729" w:rsidRPr="00D46729" w:rsidRDefault="00D46729" w:rsidP="00D46729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D46729">
        <w:rPr>
          <w:sz w:val="28"/>
          <w:szCs w:val="28"/>
        </w:rPr>
        <w:t>- ориентировка его в деятельности;</w:t>
      </w:r>
    </w:p>
    <w:p w:rsidR="00D46729" w:rsidRPr="00D46729" w:rsidRDefault="00D46729" w:rsidP="00D46729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D46729">
        <w:rPr>
          <w:sz w:val="28"/>
          <w:szCs w:val="28"/>
        </w:rPr>
        <w:t>- постановка цели деятельности;</w:t>
      </w:r>
    </w:p>
    <w:p w:rsidR="00D46729" w:rsidRPr="00D46729" w:rsidRDefault="00D46729" w:rsidP="00D46729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D46729">
        <w:rPr>
          <w:sz w:val="28"/>
          <w:szCs w:val="28"/>
        </w:rPr>
        <w:t>- выполнение учебных действий;</w:t>
      </w:r>
    </w:p>
    <w:p w:rsidR="00D46729" w:rsidRPr="00D46729" w:rsidRDefault="00D46729" w:rsidP="00D46729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D46729">
        <w:rPr>
          <w:sz w:val="28"/>
          <w:szCs w:val="28"/>
        </w:rPr>
        <w:t>- контроль и корректировка учебных действий;</w:t>
      </w:r>
    </w:p>
    <w:p w:rsidR="00D46729" w:rsidRPr="00D46729" w:rsidRDefault="00D46729" w:rsidP="00D46729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D46729">
        <w:rPr>
          <w:sz w:val="28"/>
          <w:szCs w:val="28"/>
        </w:rPr>
        <w:t>- оценка полученных результатов.</w:t>
      </w:r>
    </w:p>
    <w:p w:rsidR="00D46729" w:rsidRPr="00D46729" w:rsidRDefault="00D46729" w:rsidP="00D46729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D46729">
        <w:rPr>
          <w:sz w:val="28"/>
          <w:szCs w:val="28"/>
        </w:rPr>
        <w:t>С первых учебных дней школьники включаются в учебно - познавательную деятельность, при организации которой важно: привить младшему школьнику потребности и навыки самостоятельного пополнения знаний; развитие умений и навыков логически рассуждать; развитие познавательных способностей учеников и умений использования всех источников познания.</w:t>
      </w:r>
    </w:p>
    <w:p w:rsidR="00D46729" w:rsidRDefault="00D46729" w:rsidP="00D46729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D46729">
        <w:rPr>
          <w:sz w:val="28"/>
          <w:szCs w:val="28"/>
        </w:rPr>
        <w:t>Таким образом, перед нами стоит задача: организовать такие условия, чтобы учебно-познавательная деятельность младших школьников осуществлялась полноценно, и, способствовала развитию всех сфер. Очевидно, что прочные знания, умения и навыки формируются у младших школьников только при наличии определенных теоретических знаний, а добросовестное отношение детей к учению опирается на их потребность, желание и умение учиться, которые возникают в процессе реального выполнения учебной деятельности.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младших классов, а особенно первоклассники, подвижны, эмоциональны,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утомляемость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заданий. Поскольку ведущей деятельностью детей – дошкольников была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игра, то придя в школу, происходит смена ведущей деятельности на учебную. И конечно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возникает вопрос: как же сделать так, чтобы переход от одной ведущей деятельности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происходил безболезненно?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спасительных средств в этой проблеме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игра.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Еще Сухомлинский говорил: «Без игры нет, и не может быть полноценного умственного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развития. Игра – это светлое огромное окно, через которое в духовный мир ребёнка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вливается живительный поток представлений, понятий. Игра – это искра, зажигающая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огонёк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пытливости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любознательности».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сегодняшний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игровых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 не угасла.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применения игровых технологий заключается в том, что игра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характерной и своеобразной формой активности ребёнка, благодаря которой он учится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приобретает опыт. Игра есть практика развития. Ребенок играет, потому что развивается,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поведению.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</w:p>
    <w:p w:rsidR="000F5FA9" w:rsidRPr="000F5FA9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блокировать игровые способности ребёнка, не давая ему наиграться, то на следующих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этапах развития он будет доигрывать недоигранное, вместо того, чтобы идти вперёд.</w:t>
      </w:r>
    </w:p>
    <w:p w:rsidR="00D46729" w:rsidRPr="00D46729" w:rsidRDefault="00D46729" w:rsidP="00D46729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D46729">
        <w:rPr>
          <w:sz w:val="28"/>
          <w:szCs w:val="28"/>
        </w:rPr>
        <w:t>В связи с этим возникает вопрос о том, как процесс обучения сделать ярким, увлекательным, без принуждения.</w:t>
      </w:r>
    </w:p>
    <w:p w:rsidR="00D46729" w:rsidRPr="00D46729" w:rsidRDefault="00D46729" w:rsidP="00D46729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D46729">
        <w:rPr>
          <w:sz w:val="28"/>
          <w:szCs w:val="28"/>
        </w:rPr>
        <w:t>Педагог-новатор В. В. Волина утверждает, что «когда учиться интересно, легко учиться. А счастливого ребенка легче учить и воспитывать, легче развивать его духовный потенциал…» Очевидно, что для осуществления этих задач целесообразно учебно-познавательную деятельность использовать во взаимодействии с игровой деятельностью, которая позволяет возбуждать интерес к знаниям, делает обучение увлекательным.</w:t>
      </w:r>
    </w:p>
    <w:p w:rsidR="00D46729" w:rsidRPr="00D46729" w:rsidRDefault="00D46729" w:rsidP="00D46729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D46729">
        <w:rPr>
          <w:sz w:val="28"/>
          <w:szCs w:val="28"/>
        </w:rPr>
        <w:t>При подборе и проведении игр необходимо учитывать следующие требования:</w:t>
      </w:r>
    </w:p>
    <w:p w:rsidR="00D46729" w:rsidRPr="00D46729" w:rsidRDefault="00D46729" w:rsidP="00D46729">
      <w:pPr>
        <w:pStyle w:val="a3"/>
        <w:numPr>
          <w:ilvl w:val="0"/>
          <w:numId w:val="1"/>
        </w:numPr>
        <w:spacing w:before="0" w:beforeAutospacing="0" w:after="0" w:afterAutospacing="0" w:line="300" w:lineRule="atLeast"/>
        <w:rPr>
          <w:sz w:val="28"/>
          <w:szCs w:val="28"/>
        </w:rPr>
      </w:pPr>
      <w:r w:rsidRPr="00D46729">
        <w:rPr>
          <w:sz w:val="28"/>
          <w:szCs w:val="28"/>
        </w:rPr>
        <w:t>Игры должны соответствовать определенным учебно-воспитательным задачам, программным требованиям к знаниям, умениям, навыкам, требованиям стандарта.</w:t>
      </w:r>
    </w:p>
    <w:p w:rsidR="00D46729" w:rsidRPr="00D46729" w:rsidRDefault="00D46729" w:rsidP="00D46729">
      <w:pPr>
        <w:pStyle w:val="a3"/>
        <w:numPr>
          <w:ilvl w:val="0"/>
          <w:numId w:val="1"/>
        </w:numPr>
        <w:spacing w:before="0" w:beforeAutospacing="0" w:after="0" w:afterAutospacing="0" w:line="300" w:lineRule="atLeast"/>
        <w:rPr>
          <w:sz w:val="28"/>
          <w:szCs w:val="28"/>
        </w:rPr>
      </w:pPr>
      <w:r w:rsidRPr="00D46729">
        <w:rPr>
          <w:sz w:val="28"/>
          <w:szCs w:val="28"/>
        </w:rPr>
        <w:t>Игры должны соответствовать изучаемому материалу и строиться с учетом подготовленности учащихся и их психологических особенностей</w:t>
      </w:r>
    </w:p>
    <w:p w:rsidR="00D46729" w:rsidRPr="00D46729" w:rsidRDefault="00D46729" w:rsidP="00D46729">
      <w:pPr>
        <w:pStyle w:val="a3"/>
        <w:numPr>
          <w:ilvl w:val="0"/>
          <w:numId w:val="1"/>
        </w:numPr>
        <w:spacing w:before="0" w:beforeAutospacing="0" w:after="0" w:afterAutospacing="0" w:line="300" w:lineRule="atLeast"/>
        <w:rPr>
          <w:sz w:val="28"/>
          <w:szCs w:val="28"/>
        </w:rPr>
      </w:pPr>
      <w:r w:rsidRPr="00D46729">
        <w:rPr>
          <w:sz w:val="28"/>
          <w:szCs w:val="28"/>
        </w:rPr>
        <w:t>Игры должны базироваться на определенном дидактическом материале и методике его применения</w:t>
      </w:r>
    </w:p>
    <w:p w:rsidR="00D46729" w:rsidRPr="00D46729" w:rsidRDefault="00D46729" w:rsidP="00D46729">
      <w:pPr>
        <w:pStyle w:val="a3"/>
        <w:numPr>
          <w:ilvl w:val="0"/>
          <w:numId w:val="1"/>
        </w:numPr>
        <w:spacing w:before="0" w:beforeAutospacing="0" w:after="0" w:afterAutospacing="0" w:line="300" w:lineRule="atLeast"/>
        <w:rPr>
          <w:sz w:val="28"/>
          <w:szCs w:val="28"/>
        </w:rPr>
      </w:pPr>
      <w:r w:rsidRPr="00D46729">
        <w:rPr>
          <w:sz w:val="28"/>
          <w:szCs w:val="28"/>
        </w:rPr>
        <w:t>Необходима продуманность системы оценивания за участие и результат игры</w:t>
      </w:r>
    </w:p>
    <w:p w:rsidR="00D46729" w:rsidRPr="00D46729" w:rsidRDefault="00D46729" w:rsidP="00D46729">
      <w:pPr>
        <w:pStyle w:val="a3"/>
        <w:numPr>
          <w:ilvl w:val="0"/>
          <w:numId w:val="1"/>
        </w:numPr>
        <w:spacing w:before="0" w:beforeAutospacing="0" w:after="0" w:afterAutospacing="0" w:line="300" w:lineRule="atLeast"/>
        <w:rPr>
          <w:sz w:val="28"/>
          <w:szCs w:val="28"/>
        </w:rPr>
      </w:pPr>
      <w:r w:rsidRPr="00D46729">
        <w:rPr>
          <w:sz w:val="28"/>
          <w:szCs w:val="28"/>
        </w:rPr>
        <w:t>При проведении игры большое значение имеет динамичность, эмоциональная привлекательность.</w:t>
      </w:r>
    </w:p>
    <w:p w:rsidR="00D46729" w:rsidRPr="00D46729" w:rsidRDefault="00D46729" w:rsidP="00D46729">
      <w:pPr>
        <w:pStyle w:val="a3"/>
        <w:numPr>
          <w:ilvl w:val="0"/>
          <w:numId w:val="1"/>
        </w:numPr>
        <w:spacing w:before="0" w:beforeAutospacing="0" w:after="0" w:afterAutospacing="0" w:line="300" w:lineRule="atLeast"/>
        <w:rPr>
          <w:sz w:val="28"/>
          <w:szCs w:val="28"/>
        </w:rPr>
      </w:pPr>
      <w:r w:rsidRPr="00D46729">
        <w:rPr>
          <w:sz w:val="28"/>
          <w:szCs w:val="28"/>
        </w:rPr>
        <w:t>Смысл игровых действий должен совпадать со смыслом и содержанием поведения в реальных ситуациях с тем, чтобы основной смысл игровых действий переносился в реальную жизнедеятельность.</w:t>
      </w:r>
    </w:p>
    <w:p w:rsidR="00D46729" w:rsidRPr="00D46729" w:rsidRDefault="00D46729" w:rsidP="00D46729">
      <w:pPr>
        <w:pStyle w:val="a3"/>
        <w:numPr>
          <w:ilvl w:val="0"/>
          <w:numId w:val="1"/>
        </w:numPr>
        <w:spacing w:before="0" w:beforeAutospacing="0" w:after="0" w:afterAutospacing="0" w:line="300" w:lineRule="atLeast"/>
        <w:rPr>
          <w:sz w:val="28"/>
          <w:szCs w:val="28"/>
        </w:rPr>
      </w:pPr>
      <w:r w:rsidRPr="00D46729">
        <w:rPr>
          <w:sz w:val="28"/>
          <w:szCs w:val="28"/>
        </w:rPr>
        <w:t>Игру нужно организовывать и направлять, при необходимости сдерживать, но не подавлять, обеспечивать каждому участнику возможность проявления инициативы.</w:t>
      </w:r>
    </w:p>
    <w:p w:rsidR="00D46729" w:rsidRPr="00D46729" w:rsidRDefault="00D46729" w:rsidP="00D46729">
      <w:pPr>
        <w:pStyle w:val="a3"/>
        <w:numPr>
          <w:ilvl w:val="0"/>
          <w:numId w:val="1"/>
        </w:numPr>
        <w:spacing w:before="0" w:beforeAutospacing="0" w:after="0" w:afterAutospacing="0" w:line="300" w:lineRule="atLeast"/>
        <w:rPr>
          <w:sz w:val="28"/>
          <w:szCs w:val="28"/>
        </w:rPr>
      </w:pPr>
      <w:r w:rsidRPr="00D46729">
        <w:rPr>
          <w:sz w:val="28"/>
          <w:szCs w:val="28"/>
        </w:rPr>
        <w:t>По окончании игры необходимо проведение обсуждения хода игры и ее итогов.</w:t>
      </w:r>
    </w:p>
    <w:p w:rsidR="00D46729" w:rsidRPr="00D46729" w:rsidRDefault="00D46729" w:rsidP="00D46729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D46729">
        <w:rPr>
          <w:sz w:val="28"/>
          <w:szCs w:val="28"/>
        </w:rPr>
        <w:lastRenderedPageBreak/>
        <w:t>Дидактические игры различаются по обучающему содержанию, познавательной деятельности детей, игровым действиям и правилам, организации и взаимоотношениям детей, по роли преподавателя. Перечисленные признаки присущи всем играм, но в одних отчетливее выступают одни, в других – иные.</w:t>
      </w:r>
    </w:p>
    <w:p w:rsidR="00D46729" w:rsidRPr="00D46729" w:rsidRDefault="00D46729" w:rsidP="00D46729">
      <w:pPr>
        <w:pStyle w:val="a3"/>
        <w:numPr>
          <w:ilvl w:val="0"/>
          <w:numId w:val="2"/>
        </w:numPr>
        <w:spacing w:before="0" w:beforeAutospacing="0" w:after="0" w:afterAutospacing="0" w:line="300" w:lineRule="atLeast"/>
        <w:rPr>
          <w:sz w:val="28"/>
          <w:szCs w:val="28"/>
        </w:rPr>
      </w:pPr>
      <w:r w:rsidRPr="00D46729">
        <w:rPr>
          <w:sz w:val="28"/>
          <w:szCs w:val="28"/>
        </w:rPr>
        <w:t>По характеру различают обучающие, тренировочные, контролирующие, обобщающие, творческие, коммуникативные профориентационные игры;</w:t>
      </w:r>
    </w:p>
    <w:p w:rsidR="00D46729" w:rsidRPr="00D46729" w:rsidRDefault="00D46729" w:rsidP="00D46729">
      <w:pPr>
        <w:pStyle w:val="a3"/>
        <w:numPr>
          <w:ilvl w:val="0"/>
          <w:numId w:val="2"/>
        </w:numPr>
        <w:spacing w:before="0" w:beforeAutospacing="0" w:after="0" w:afterAutospacing="0" w:line="300" w:lineRule="atLeast"/>
        <w:rPr>
          <w:sz w:val="28"/>
          <w:szCs w:val="28"/>
        </w:rPr>
      </w:pPr>
      <w:r w:rsidRPr="00D46729">
        <w:rPr>
          <w:sz w:val="28"/>
          <w:szCs w:val="28"/>
        </w:rPr>
        <w:t>По количеству участников – индивидуальные, парные, коллективные, массовые игры;</w:t>
      </w:r>
    </w:p>
    <w:p w:rsidR="00D46729" w:rsidRPr="00D46729" w:rsidRDefault="00D46729" w:rsidP="00D46729">
      <w:pPr>
        <w:pStyle w:val="a3"/>
        <w:numPr>
          <w:ilvl w:val="0"/>
          <w:numId w:val="2"/>
        </w:numPr>
        <w:spacing w:before="0" w:beforeAutospacing="0" w:after="0" w:afterAutospacing="0" w:line="300" w:lineRule="atLeast"/>
        <w:rPr>
          <w:sz w:val="28"/>
          <w:szCs w:val="28"/>
        </w:rPr>
      </w:pPr>
      <w:r w:rsidRPr="00D46729">
        <w:rPr>
          <w:sz w:val="28"/>
          <w:szCs w:val="28"/>
        </w:rPr>
        <w:t>По виду деятельности – физические (двигательные), интеллектуальные, трудовые, психологические игры;</w:t>
      </w:r>
    </w:p>
    <w:p w:rsidR="00D46729" w:rsidRPr="00D46729" w:rsidRDefault="00D46729" w:rsidP="00D46729">
      <w:pPr>
        <w:pStyle w:val="a3"/>
        <w:numPr>
          <w:ilvl w:val="0"/>
          <w:numId w:val="2"/>
        </w:numPr>
        <w:spacing w:before="0" w:beforeAutospacing="0" w:after="0" w:afterAutospacing="0" w:line="300" w:lineRule="atLeast"/>
        <w:rPr>
          <w:sz w:val="28"/>
          <w:szCs w:val="28"/>
        </w:rPr>
      </w:pPr>
      <w:r w:rsidRPr="00D46729">
        <w:rPr>
          <w:sz w:val="28"/>
          <w:szCs w:val="28"/>
        </w:rPr>
        <w:t>По форме – путешествия, поручения, соревнования, предположения, загадки, беседы, настольно-печатные, словесные, сюжетно-ролевые, предметные, коллективные дидактические, компьютерные игры;</w:t>
      </w:r>
    </w:p>
    <w:p w:rsidR="00D46729" w:rsidRDefault="00D46729" w:rsidP="00D46729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D46729">
        <w:rPr>
          <w:sz w:val="28"/>
          <w:szCs w:val="28"/>
        </w:rPr>
        <w:t>В своей практической деятельности я использую разные виды игр.</w:t>
      </w:r>
    </w:p>
    <w:p w:rsidR="000F5FA9" w:rsidRPr="00D46729" w:rsidRDefault="000F5FA9" w:rsidP="00D46729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игры, используемые в ходе </w:t>
      </w:r>
      <w:r w:rsidR="00170258"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процесса,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требуют от детей: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воспроизводящей деятельности;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исполнительской деятельности;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преобразовательской деятельности;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поисковой деятельности;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требующие от детей исполнительской деятельности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этой группы игр дети выполняют действия по образцу или указанию.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 таких игр ученики знакомятся с простейшими понятиями, овладевают счётом,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чтением, письмом.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группе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 можно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такие задания: придумать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слова, числовые выражения, выложить узор, начертить фигуру подобную данной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в ходе которых дети выполняют воспроизводящую деятельность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К этой группе относятся игры, способствующие формированию вычислительных навыков,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правописания. Это «Математическая рыбалка»,</w:t>
      </w:r>
    </w:p>
    <w:p w:rsidR="000F5FA9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«Кот-буквоед»,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«Лабиринт»,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добраться до вершины», «Заполни окошечко», «Определи курс корабля»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требующие от детей преобразующей деятельности.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играх нужно преобразовать слова, числа, задачи в другие, логически связанные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ними.Игры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«Числа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перебежчики»,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«Придумай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примеры»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включающие элементы поисковой деятельности.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выявить закономерность, которая является ключом к данному заданию.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очень любят игры данной группы. Им нравится сравнивать, анализировать.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недостающего: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«Определи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2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</w:t>
      </w:r>
      <w:r w:rsidR="00170258"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сть»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258">
        <w:rPr>
          <w:rFonts w:ascii="Times New Roman" w:eastAsia="Times New Roman" w:hAnsi="Times New Roman" w:cs="Times New Roman"/>
          <w:sz w:val="28"/>
          <w:szCs w:val="28"/>
          <w:lang w:eastAsia="ru-RU"/>
        </w:rPr>
        <w:t>«Н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«П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ропинке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й д е ш </w:t>
      </w:r>
      <w:proofErr w:type="gramStart"/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ь »</w:t>
      </w:r>
      <w:proofErr w:type="gramEnd"/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практике я стараюсь на всех уроках использовать игры. Продумываю поэтапное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уроке.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задачу усвоения темы. В конце урока игра может носить поисковый характер.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игра может быть проведена на любом этапе урока, а также на уроках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разного типа.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на уроках обучению грамоте, на этапе мотивации к учебной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«Доскажи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словечко».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Первоклассникам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отгадывать слова.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сижу, едва не плача,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трудная …..(задача)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коридору топот ног,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зовет всех класс …(звонок)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Ясными ночками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Гуляет мама с дочками.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Дочкам не твердит она: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Спать ложитесь поздно!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мать – луна,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дочурки - …..(звезды).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Крыша в шапке меховой,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дом под головой.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 в снегу. Белы дома.</w:t>
      </w:r>
    </w:p>
    <w:p w:rsidR="000F5FA9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 к нам пришла …(зима).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правильного, сознательного чтения и безошибочного письма.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Игра «Чей голосок?»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поют комарики? (З-з-з…)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рычит собака? (Р-р-р…)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воздух выходит из шарика? (С-с-с…) и т.д.</w:t>
      </w:r>
    </w:p>
    <w:p w:rsidR="000F5FA9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5FA9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Игра «Угадай-ка»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Загадываю загадки, отгадки в которых начинаются с изучаемой буквы. Например: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бахче у нас растёт, Яркий, сладкий, налитой,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разрежешь, сок течёт, Весь в обложке золотой.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 и сладок он на вкус, Не с конфетной фабрики -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 … (арбуз). Из далёкой Африки. (апельсин)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девчонок и мальчишек </w:t>
      </w:r>
      <w:r w:rsidR="00170258"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 я дом.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Есть, друзья, немало книжек. Открываю свой … (альбом)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ж первою была,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сама её прочла. (азбука)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Игра «Твёрдый – мягкий»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67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 слова с изучаемыми звуками. Дети поднимают синий квадратик, если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слышат твёрдый согласный звук, зелёный квадратик – если слышат мягкий согласный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звук. Например: сон, лень, сосна, встань, нитка, книга, Наташа, Дина, Нина.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4.Игра «На что похожа буква?»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детям пофантазировать, на что похожа буква М?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Взявшись за руки, мы встали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М похожи стали.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Палочка и палочка,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ними галочка.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понятно сразу всем: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Получилась буква М.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Игра «Скороговорки»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Мыла Мила мишку с мылом, Крошка кошка на окошке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Мила мыло уронила. Кашку кушала по крошке.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Уронила Мила мыло, У Кондрата куртка коротковата.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Мишку мылом не домыла. Коля колет колья.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Игра «Капитаны»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магнитной доске расположены изученные гласные буквы, </w:t>
      </w:r>
      <w:proofErr w:type="gramStart"/>
      <w:r w:rsidR="00170258"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 о, у, и, ы.Отправляясь в плавание, капитан (поочерёдно, 2-3 ученика) ведёт корабль по морю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останавливается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около одной, то около другой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пристани. При этом он даёт гудок,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соответствующий слогу, например: нннаа, ннноо и т.д.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Игра «Кто больше?»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Придумайте слова, в которых звуки </w:t>
      </w:r>
      <w:r w:rsidR="00170258"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[с],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258"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[с’]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начале, в середине, в конце слова;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Назовите предметы в классе, в названии которых есть звуки </w:t>
      </w:r>
      <w:r w:rsidR="00170258"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[с]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0258"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[с’]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Игра «Кто больше запомнит слов».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Читаю текст, в котором все слова начинаются с изучаемой буквы. Дети должны запомнить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слов.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нашёл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наволочку.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Нюхал.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Надкусил–невкусно. Напялил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носорожью ножищу. Не залезает.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Нахлобучил на нос. Надевал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набекрень,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наискосок,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наклонял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налево,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направо.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Никак!</w:t>
      </w:r>
    </w:p>
    <w:p w:rsidR="000F5FA9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70258"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Нет! Нам, носорогам, непонятный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 не нужен! – насупился носорог.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Игра «Слоговой аукцион»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Учитель просит детей придумать слова с изученными слогами. Например: тарелка,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тапочки, танец, Таня, таракан.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можно говорить о том, что игровые технологии представляют собой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ступени от игры-забавы к игре-увлечению познанием. И высшей ступенью является –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к творчеству, к научной логике, к опережению школьных программ.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как обязательный структурный элемент игры проявляется в том, что игра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учащихся;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тренировка памяти, помогающая учащимся выработать речевые умения и навыки;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стимулирует умственную деятельность учащихся, развивает внимание и познавательный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предмету;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способствует преодолению пассивности учеников;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способствует усилению работоспособности учащихся.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игровых технологий способствует: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повышению интереса, активизации и развитию мышления;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использованию знаний в новой ситуации;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несет здоровьесберегающий фактор в развитии и обучении;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идет передача опыта старших поколений младшим;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является естественной формой труда ребенка, приготовлением к будущей жизни;</w:t>
      </w:r>
    </w:p>
    <w:p w:rsidR="000F5FA9" w:rsidRPr="0026766C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способствует объединению коллектива и формированию ответственности.</w:t>
      </w:r>
    </w:p>
    <w:p w:rsidR="000F5FA9" w:rsidRPr="000F5FA9" w:rsidRDefault="000F5FA9" w:rsidP="000F5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технологии используются в педагогической практике давно, но с приходом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 в образовательный процесс они взошли на новую ступень, так как специально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6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процесса обучения. В этом и заключается новизна игровых технологий.</w:t>
      </w:r>
    </w:p>
    <w:p w:rsidR="006A2E58" w:rsidRDefault="006A2E58" w:rsidP="00D46729">
      <w:pPr>
        <w:spacing w:after="0"/>
      </w:pPr>
    </w:p>
    <w:sectPr w:rsidR="006A2E58" w:rsidSect="006A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6BC6"/>
    <w:multiLevelType w:val="multilevel"/>
    <w:tmpl w:val="9C060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1A7F3E"/>
    <w:multiLevelType w:val="multilevel"/>
    <w:tmpl w:val="63D6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656826"/>
    <w:multiLevelType w:val="multilevel"/>
    <w:tmpl w:val="7B32D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6729"/>
    <w:rsid w:val="000F5FA9"/>
    <w:rsid w:val="00170258"/>
    <w:rsid w:val="003B47F8"/>
    <w:rsid w:val="006A2E58"/>
    <w:rsid w:val="00C604CC"/>
    <w:rsid w:val="00D4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A56A7"/>
  <w15:docId w15:val="{E63A68C4-5ECF-4BDD-A845-3F3EEA70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1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5</cp:revision>
  <dcterms:created xsi:type="dcterms:W3CDTF">2020-05-20T06:56:00Z</dcterms:created>
  <dcterms:modified xsi:type="dcterms:W3CDTF">2021-06-05T10:01:00Z</dcterms:modified>
</cp:coreProperties>
</file>