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  <w:t>Личностно-ориентированный подход как важное условие эффективности процесса обучения</w:t>
      </w: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color w:val="000000"/>
          <w:sz w:val="21"/>
          <w:szCs w:val="21"/>
          <w:u w:val="single"/>
        </w:rPr>
        <w:t>Личностно-ориентированное обучение</w:t>
      </w:r>
      <w:r w:rsidRPr="00532C85">
        <w:rPr>
          <w:rFonts w:ascii="Arial" w:eastAsia="Times New Roman" w:hAnsi="Arial" w:cs="Arial"/>
          <w:color w:val="000000"/>
          <w:sz w:val="21"/>
          <w:szCs w:val="21"/>
        </w:rPr>
        <w:t> (ЛОО) – это такое обучение, которое во главу угла ставит самобытность ребенка, его самоценность, субъективность процесса учения.</w:t>
      </w: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color w:val="000000"/>
          <w:sz w:val="21"/>
          <w:szCs w:val="21"/>
        </w:rPr>
        <w:t>Личностно-ориентированное обучение, это не просто учет особенностей субъекта учения, это иная методология организации условий обучения, которая предполагает не «учет», а «включение» его собственно-личностных функций или востребование его субъективного опыта (Алексеев: 2006).</w:t>
      </w: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color w:val="000000"/>
          <w:sz w:val="21"/>
          <w:szCs w:val="21"/>
          <w:u w:val="single"/>
        </w:rPr>
        <w:t>Цель личностно-ориентированного образования</w:t>
      </w:r>
      <w:r w:rsidRPr="00532C85">
        <w:rPr>
          <w:rFonts w:ascii="Arial" w:eastAsia="Times New Roman" w:hAnsi="Arial" w:cs="Arial"/>
          <w:color w:val="000000"/>
          <w:sz w:val="21"/>
          <w:szCs w:val="21"/>
        </w:rPr>
        <w:t> состоит в том, чтобы «заложить в ребенке механизмы самореализации, саморазвития, адаптации, саморегуляции, самозащиты, самовоспитания и другие, необходимые для становления самобытного личностного образа».</w:t>
      </w: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b/>
          <w:bCs/>
          <w:color w:val="000000"/>
          <w:sz w:val="21"/>
          <w:szCs w:val="21"/>
        </w:rPr>
        <w:t>Функции личностно-ориентированного образования</w:t>
      </w:r>
      <w:r w:rsidRPr="00532C85">
        <w:rPr>
          <w:rFonts w:ascii="Arial" w:eastAsia="Times New Roman" w:hAnsi="Arial" w:cs="Arial"/>
          <w:color w:val="000000"/>
          <w:sz w:val="21"/>
          <w:szCs w:val="21"/>
        </w:rPr>
        <w:t>:</w:t>
      </w: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color w:val="000000"/>
          <w:sz w:val="21"/>
          <w:szCs w:val="21"/>
        </w:rPr>
        <w:t>гуманитарная, суть которой состоит в признании самоценности человека и обеспечении его физического и нравственного здоровья, осознание смысла жизни и активной позиции в ней, личностной свободы и возможности максимальной реализации собственного потенциала. Средствами (механизмами) реализации данной функции являются понимание, общение и сотрудничество;</w:t>
      </w: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color w:val="000000"/>
          <w:sz w:val="21"/>
          <w:szCs w:val="21"/>
        </w:rPr>
        <w:t>культуросозидательная (культурообразующая), которая направлена на сохранение, передачу, воспроизводство и развитие культуры средствами образования. Механизмами реализации данной функции является культурная идентификация как установление духовной взаимосвязи между человеком и его народом, принятие его ценностей в качестве своих и построение собственной жизни с их учетом;</w:t>
      </w: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color w:val="000000"/>
          <w:sz w:val="21"/>
          <w:szCs w:val="21"/>
        </w:rPr>
        <w:t>социализации, которая предполагает обеспечение усвоения и воспроизводства индивидом социального опыта, необходимого и достаточного для вхождения человека в жизнь общества. Механизмом реализации данной функции являются рефлексия, сохранение индивидуальности, творчество как личностная позиция в любой деятельности и средство самоопределения.</w:t>
      </w: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color w:val="000000"/>
          <w:sz w:val="21"/>
          <w:szCs w:val="21"/>
        </w:rPr>
        <w:t>Реализация этих функций не может осуществляться в условиях командно-административного, авторитарного стиля отношений учителя к ученикам. В личностно-ориентированном образовании предполагается иная позиция педагога:</w:t>
      </w: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color w:val="000000"/>
          <w:sz w:val="21"/>
          <w:szCs w:val="21"/>
        </w:rPr>
        <w:t>оптимистический подход к ребенку и его будущему как стремление педагога видеть перспективы развития личностного потенциала ребенка и умение максимально стимулировать его развитие;</w:t>
      </w: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color w:val="000000"/>
          <w:sz w:val="21"/>
          <w:szCs w:val="21"/>
        </w:rPr>
        <w:t>отношение к ребенку как субъекту собственной учебной деятельности, как к личности, способной учиться не по принуждению, а добровольно, по собственному желанию и выбору, и проявлять собственную активность;</w:t>
      </w: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color w:val="000000"/>
          <w:sz w:val="21"/>
          <w:szCs w:val="21"/>
        </w:rPr>
        <w:t>опора на личностный смысл и интересы (познавательные и социальные) каждого ребенка в учении, содействие их обретению и развитию.</w:t>
      </w: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color w:val="000000"/>
          <w:sz w:val="21"/>
          <w:szCs w:val="21"/>
        </w:rPr>
        <w:t>Содержание личностно-ориентированного образования призвано помочь человеку в выстраивании собственной личности, определении собственной личностной позиции в жизни: выбрать значимые для себя ценности, овладеть определенной системой знаний, выявить круг интересующих научных и жизненных проблем, освоить способы их решения, открыть рефлексивный мир собственного «Я» и научиться управлять им.</w:t>
      </w: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color w:val="000000"/>
          <w:sz w:val="21"/>
          <w:szCs w:val="21"/>
        </w:rPr>
        <w:t>Критериями эффективной организации личностно-ориентированного обучения выступают параметры личностного развития.</w:t>
      </w: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color w:val="000000"/>
          <w:sz w:val="21"/>
          <w:szCs w:val="21"/>
        </w:rPr>
        <w:lastRenderedPageBreak/>
        <w:t>Таким образом, обобщая вышесказанное, можно дать такое определение личностно-ориентированного обучения:</w:t>
      </w: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color w:val="000000"/>
          <w:sz w:val="21"/>
          <w:szCs w:val="21"/>
        </w:rPr>
        <w:t>«Личностно-ориентированное обучение» – такой тип обучения, в котором организация взаимодействия субъектов обучения в максимальной степени ориентирована на их личностные особенности и специфику личностно-предметного моделирования мира (См.: Селевко 2005)</w:t>
      </w: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  <w:t>1.2. Особенности личностно-ориентированных технологий</w:t>
      </w: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color w:val="000000"/>
          <w:sz w:val="21"/>
          <w:szCs w:val="21"/>
        </w:rPr>
        <w:t>Одним из главнейших признаков, по которому различаются все педагогические технологии является мера ее ориентации на ребенка, подход к ребенку. Либо технология исходит из могущества педагогики, среды, других факторов, либо она признает главным действующим лицом ребенка – личностно ориентирована.</w:t>
      </w: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color w:val="000000"/>
          <w:sz w:val="21"/>
          <w:szCs w:val="21"/>
        </w:rPr>
        <w:t>Термин «подход» более точен и более понятен: он имеет практический смысл. Термин «ориентация» отражает преимущественно идейный аспект.</w:t>
      </w: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color w:val="000000"/>
          <w:sz w:val="21"/>
          <w:szCs w:val="21"/>
        </w:rPr>
        <w:t>В центре внимания</w:t>
      </w:r>
      <w:r w:rsidRPr="00532C85">
        <w:rPr>
          <w:rFonts w:ascii="Arial" w:eastAsia="Times New Roman" w:hAnsi="Arial" w:cs="Arial"/>
          <w:b/>
          <w:bCs/>
          <w:color w:val="000000"/>
          <w:sz w:val="21"/>
          <w:szCs w:val="21"/>
        </w:rPr>
        <w:t> личностно-ориентированных технологий </w:t>
      </w:r>
      <w:r w:rsidRPr="00532C85">
        <w:rPr>
          <w:rFonts w:ascii="Arial" w:eastAsia="Times New Roman" w:hAnsi="Arial" w:cs="Arial"/>
          <w:color w:val="000000"/>
          <w:sz w:val="21"/>
          <w:szCs w:val="21"/>
        </w:rPr>
        <w:t>– уникальная целостная личность растущего человека, которая стремится к максимальной реализации своих возможностей (самоактуализации), открыта для восприятия нового опыта, способна на осознанный и ответственный выбор в разнообразных жизненных ситуациях. Ключевыми словами личностно-ориентированных технологий образования являются «развитие», «личность», «индивидуальность», «свобода», «самостоятельность», «творчество».</w:t>
      </w: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color w:val="000000"/>
          <w:sz w:val="21"/>
          <w:szCs w:val="21"/>
        </w:rPr>
        <w:t>Личность – общественная сущность человека, совокупность его социальных качеств и свойств, которые он вырабатывает у себя пожизненно.</w:t>
      </w: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color w:val="000000"/>
          <w:sz w:val="21"/>
          <w:szCs w:val="21"/>
        </w:rPr>
        <w:t>Развитие – направленное, закономерное изменение; в результате развития возникает новое качество.</w:t>
      </w: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color w:val="000000"/>
          <w:sz w:val="21"/>
          <w:szCs w:val="21"/>
        </w:rPr>
        <w:t>Индивидуальность – неповторимое своеобразие какого-либо явления, человека; противоположность общего, типичного.</w:t>
      </w: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color w:val="000000"/>
          <w:sz w:val="21"/>
          <w:szCs w:val="21"/>
        </w:rPr>
        <w:t>Творчество – это процесс, в результате которого может быть создан продукт. Творчество идет от самого человека, изнутри и является выражением всего нашего существования.</w:t>
      </w: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color w:val="000000"/>
          <w:sz w:val="21"/>
          <w:szCs w:val="21"/>
        </w:rPr>
        <w:t>Личностно-ориентированные технологии пытаются найти методы и средства обучения и воспитания, соответствующие индивидуальным особенностям каждого ребенка: берут на вооружение психодиагностические методики, изменяют отношения и организацию деятельности детей, применяют разнообразные средства обучения, перестраивают суть образования.</w:t>
      </w: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color w:val="000000"/>
          <w:sz w:val="21"/>
          <w:szCs w:val="21"/>
        </w:rPr>
        <w:t>Личностно-ориентированный подход – это методологическая ориентация в педагогической деятельности, позволяющая посредством опоры на систему взаимосвязанных понятий, идей и способов действий обеспечить и поддержать процессы самопознания и самореализации личности ребенка, развитие его неповторимой индивидуальности.</w:t>
      </w: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color w:val="000000"/>
          <w:sz w:val="21"/>
          <w:szCs w:val="21"/>
        </w:rPr>
        <w:t>Личностно-ориентированные технологии противостоят авторитарному, обезличенному и обездушенному подходу к ребенку в технологии традиционного обучения, создают атмосферу любви, заботы, сотрудничества, условия для творчества и самоактуализации личности.</w:t>
      </w: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  <w:t>1.3.Методологические основы организации личностно-ориентированного урока</w:t>
      </w: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color w:val="000000"/>
          <w:sz w:val="21"/>
          <w:szCs w:val="21"/>
        </w:rPr>
        <w:t>Личностно ориентированный урок в отличие от традиционного в первую очередь изменяет тип взаимодействия «учитель-ученик». От командного стиля педагог переходит к сотрудничеству, ориентируясь на анализ не столько результатов, сколько процессуальной деятельности ученика.</w:t>
      </w: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color w:val="000000"/>
          <w:sz w:val="21"/>
          <w:szCs w:val="21"/>
        </w:rPr>
        <w:t>Изменяются позиции ученика – от прилежного исполнения к активному творчеству, иным становится его мышление: рефлексивным, то есть нацеленным на результат. Меняется и характер складывающихся на уроке отношений. Главное же в том, что учитель должен не только давать знания, но и создавать оптимальные условия для развития личности учащихся.</w:t>
      </w: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color w:val="000000"/>
          <w:sz w:val="21"/>
          <w:szCs w:val="21"/>
        </w:rPr>
        <w:t>В таблице представлены основные различия между традиционным и личностно-ориентированным уроком.</w:t>
      </w: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532C85" w:rsidRPr="00532C85" w:rsidRDefault="00532C85" w:rsidP="00532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2C85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>Традиционный урок</w:t>
      </w:r>
    </w:p>
    <w:p w:rsidR="00532C85" w:rsidRPr="00532C85" w:rsidRDefault="00532C85" w:rsidP="00532C8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color w:val="000000"/>
          <w:sz w:val="21"/>
          <w:szCs w:val="21"/>
        </w:rPr>
        <w:t>Обучает всех детей установленной сумме знаний, умений и навыков</w:t>
      </w:r>
    </w:p>
    <w:p w:rsidR="00532C85" w:rsidRPr="00532C85" w:rsidRDefault="00532C85" w:rsidP="00532C8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color w:val="000000"/>
          <w:sz w:val="21"/>
          <w:szCs w:val="21"/>
        </w:rPr>
        <w:t>Определяет учебные задания, форму работы де</w:t>
      </w:r>
      <w:r w:rsidRPr="00532C85">
        <w:rPr>
          <w:rFonts w:ascii="Arial" w:eastAsia="Times New Roman" w:hAnsi="Arial" w:cs="Arial"/>
          <w:color w:val="000000"/>
          <w:sz w:val="21"/>
          <w:szCs w:val="21"/>
        </w:rPr>
        <w:softHyphen/>
        <w:t>тей и демонстрирует им образец правильного вы</w:t>
      </w:r>
      <w:r w:rsidRPr="00532C85">
        <w:rPr>
          <w:rFonts w:ascii="Arial" w:eastAsia="Times New Roman" w:hAnsi="Arial" w:cs="Arial"/>
          <w:color w:val="000000"/>
          <w:sz w:val="21"/>
          <w:szCs w:val="21"/>
        </w:rPr>
        <w:softHyphen/>
        <w:t>полнения заданий</w:t>
      </w:r>
    </w:p>
    <w:p w:rsidR="00532C85" w:rsidRPr="00532C85" w:rsidRDefault="00532C85" w:rsidP="00532C8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color w:val="000000"/>
          <w:sz w:val="21"/>
          <w:szCs w:val="21"/>
        </w:rPr>
        <w:t>Старается заинтересовать детей в том учебном материале, который предлагает сам</w:t>
      </w:r>
    </w:p>
    <w:p w:rsidR="00532C85" w:rsidRPr="00532C85" w:rsidRDefault="00532C85" w:rsidP="00532C8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color w:val="000000"/>
          <w:sz w:val="21"/>
          <w:szCs w:val="21"/>
        </w:rPr>
        <w:t>Проводит индивидуальные занятия с отстающими или наиболее подготовленными детьми</w:t>
      </w:r>
    </w:p>
    <w:p w:rsidR="00532C85" w:rsidRPr="00532C85" w:rsidRDefault="00532C85" w:rsidP="00532C8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color w:val="000000"/>
          <w:sz w:val="21"/>
          <w:szCs w:val="21"/>
        </w:rPr>
        <w:t>Планирует и направляет детскую деятельность</w:t>
      </w:r>
    </w:p>
    <w:p w:rsidR="00532C85" w:rsidRPr="00532C85" w:rsidRDefault="00532C85" w:rsidP="00532C8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color w:val="000000"/>
          <w:sz w:val="21"/>
          <w:szCs w:val="21"/>
        </w:rPr>
        <w:t>Оценивает результаты работы детей, подмечая и исправляя допущенные ошибки</w:t>
      </w:r>
    </w:p>
    <w:p w:rsidR="00532C85" w:rsidRPr="00532C85" w:rsidRDefault="00532C85" w:rsidP="00532C8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color w:val="000000"/>
          <w:sz w:val="21"/>
          <w:szCs w:val="21"/>
        </w:rPr>
        <w:t>Определяет правила поведения в классе и следит за их соблюдением детьми</w:t>
      </w:r>
    </w:p>
    <w:p w:rsidR="00532C85" w:rsidRPr="00532C85" w:rsidRDefault="00532C85" w:rsidP="00532C8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color w:val="000000"/>
          <w:sz w:val="21"/>
          <w:szCs w:val="21"/>
        </w:rPr>
        <w:t>Разрешает возникающие конфликты между деть</w:t>
      </w:r>
      <w:r w:rsidRPr="00532C85">
        <w:rPr>
          <w:rFonts w:ascii="Arial" w:eastAsia="Times New Roman" w:hAnsi="Arial" w:cs="Arial"/>
          <w:color w:val="000000"/>
          <w:sz w:val="21"/>
          <w:szCs w:val="21"/>
        </w:rPr>
        <w:softHyphen/>
        <w:t>ми: поощряет правых и наказывает виноватых</w:t>
      </w:r>
    </w:p>
    <w:p w:rsidR="00532C85" w:rsidRPr="00532C85" w:rsidRDefault="00532C85" w:rsidP="00532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b/>
          <w:bCs/>
          <w:color w:val="000000"/>
          <w:sz w:val="21"/>
          <w:szCs w:val="21"/>
        </w:rPr>
        <w:t>Личностно- ориентированный урок</w:t>
      </w:r>
    </w:p>
    <w:p w:rsidR="00532C85" w:rsidRPr="00532C85" w:rsidRDefault="00532C85" w:rsidP="00532C8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color w:val="000000"/>
          <w:sz w:val="21"/>
          <w:szCs w:val="21"/>
        </w:rPr>
        <w:t>Способствует эффективному накоплению каждым ребенком своего собственного личностного опыта</w:t>
      </w:r>
    </w:p>
    <w:p w:rsidR="00532C85" w:rsidRPr="00532C85" w:rsidRDefault="00532C85" w:rsidP="00532C8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color w:val="000000"/>
          <w:sz w:val="21"/>
          <w:szCs w:val="21"/>
        </w:rPr>
        <w:t>Предлагает детям на выбор различные учебные задания и формы работы, поощряет ребят к самостоятельному поиску путей решения этих заданий</w:t>
      </w:r>
    </w:p>
    <w:p w:rsidR="00532C85" w:rsidRPr="00532C85" w:rsidRDefault="00532C85" w:rsidP="00532C8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color w:val="000000"/>
          <w:sz w:val="21"/>
          <w:szCs w:val="21"/>
        </w:rPr>
        <w:t>Стремится выявить реальные интересы детей и согласовать с ними подбор и организацию учебного материала</w:t>
      </w:r>
    </w:p>
    <w:p w:rsidR="00532C85" w:rsidRPr="00532C85" w:rsidRDefault="00532C85" w:rsidP="00532C8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color w:val="000000"/>
          <w:sz w:val="21"/>
          <w:szCs w:val="21"/>
        </w:rPr>
        <w:t>Ведет индивидуальную работу с каждым ребенком</w:t>
      </w:r>
    </w:p>
    <w:p w:rsidR="00532C85" w:rsidRPr="00532C85" w:rsidRDefault="00532C85" w:rsidP="00532C8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color w:val="000000"/>
          <w:sz w:val="21"/>
          <w:szCs w:val="21"/>
        </w:rPr>
        <w:t>Помогает детям самостоятельно спланировать свою деятельность</w:t>
      </w:r>
    </w:p>
    <w:p w:rsidR="00532C85" w:rsidRPr="00532C85" w:rsidRDefault="00532C85" w:rsidP="00532C8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color w:val="000000"/>
          <w:sz w:val="21"/>
          <w:szCs w:val="21"/>
        </w:rPr>
        <w:t>Поощряет детей самостоятельно оценивать результаты их работы и исправлять допущенные ошибки</w:t>
      </w:r>
    </w:p>
    <w:p w:rsidR="00532C85" w:rsidRPr="00532C85" w:rsidRDefault="00532C85" w:rsidP="00532C8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color w:val="000000"/>
          <w:sz w:val="21"/>
          <w:szCs w:val="21"/>
        </w:rPr>
        <w:t>Учит детей самостоятельно вырабатывать правила по</w:t>
      </w:r>
      <w:r w:rsidRPr="00532C85">
        <w:rPr>
          <w:rFonts w:ascii="Arial" w:eastAsia="Times New Roman" w:hAnsi="Arial" w:cs="Arial"/>
          <w:color w:val="000000"/>
          <w:sz w:val="21"/>
          <w:szCs w:val="21"/>
        </w:rPr>
        <w:softHyphen/>
        <w:t>ведения и контролировать их соблюдение</w:t>
      </w:r>
    </w:p>
    <w:p w:rsidR="00532C85" w:rsidRPr="00532C85" w:rsidRDefault="00532C85" w:rsidP="00532C8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color w:val="000000"/>
          <w:sz w:val="21"/>
          <w:szCs w:val="21"/>
        </w:rPr>
        <w:t>Побуждает детей обсуждать возникающие между ними конфликтные ситуации и самостоятельно искать пути их разрешения</w:t>
      </w: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532C85" w:rsidRPr="00532C85" w:rsidRDefault="00532C85" w:rsidP="00532C8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b/>
          <w:bCs/>
          <w:color w:val="000000"/>
          <w:sz w:val="21"/>
          <w:szCs w:val="21"/>
        </w:rPr>
        <w:t>Памятка</w:t>
      </w: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color w:val="000000"/>
          <w:sz w:val="21"/>
          <w:szCs w:val="21"/>
        </w:rPr>
        <w:t>Деятельность учителя на уроке с личностно-ориентированной направленностью</w:t>
      </w: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color w:val="000000"/>
          <w:sz w:val="21"/>
          <w:szCs w:val="21"/>
        </w:rPr>
        <w:t>Создание положительного эмоционального настроя на работу всех учеников в ходе урока.</w:t>
      </w: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color w:val="000000"/>
          <w:sz w:val="21"/>
          <w:szCs w:val="21"/>
        </w:rPr>
        <w:t>Сообщение в начале урока не только темы, но и организации учебной деятельности в ходе урока.</w:t>
      </w: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color w:val="000000"/>
          <w:sz w:val="21"/>
          <w:szCs w:val="21"/>
        </w:rPr>
        <w:t>Применение знаний, позволяющих ученику самому выбирать тип, вид и форму материала (словесную, графическую, условно-символическую).</w:t>
      </w: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color w:val="000000"/>
          <w:sz w:val="21"/>
          <w:szCs w:val="21"/>
        </w:rPr>
        <w:t>Использование проблемных творческих заданий.</w:t>
      </w: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color w:val="000000"/>
          <w:sz w:val="21"/>
          <w:szCs w:val="21"/>
        </w:rPr>
        <w:t>Стимулирование учеников к выбору и самостоятельному использованию различных способов выполнения заданий.</w:t>
      </w: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color w:val="000000"/>
          <w:sz w:val="21"/>
          <w:szCs w:val="21"/>
        </w:rPr>
        <w:lastRenderedPageBreak/>
        <w:t>Оценка (поощрение) при опросе на уроке не только правильного ответа ученика, но и анализ того, как ученик рассуждал, какой способ использовал, почему ошибся и в чём.</w:t>
      </w: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color w:val="000000"/>
          <w:sz w:val="21"/>
          <w:szCs w:val="21"/>
        </w:rPr>
        <w:t>Обсуждение с детьми в конце урока не только того, что «мы узнали» (чем овладели), но и того, что понравилось (не понравилось) и почему, что бы хотелось выполнить еще раз, а что сделать по-другому.</w:t>
      </w: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color w:val="000000"/>
          <w:sz w:val="21"/>
          <w:szCs w:val="21"/>
        </w:rPr>
        <w:t>Отметка, выставляемая ученику в конце урока, должна аргументироваться по ряду параметров: правильности, самостоятельности, оригинальности.</w:t>
      </w: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color w:val="000000"/>
          <w:sz w:val="21"/>
          <w:szCs w:val="21"/>
        </w:rPr>
        <w:t>При задании на дом называется не только тема и объем задания, но и подробно разъясняется, как следует рационально организовать свою учебную работу при выполнении домашнего задания.</w:t>
      </w: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color w:val="000000"/>
          <w:sz w:val="21"/>
          <w:szCs w:val="21"/>
        </w:rPr>
        <w:t>Цель дидактического материала, применяемого на таком уроке, состоит в том, чтобы отработать учебную программу, обучит учащихся необходимым знаниям, умениям, навыкам.</w:t>
      </w: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color w:val="000000"/>
          <w:sz w:val="21"/>
          <w:szCs w:val="21"/>
        </w:rPr>
        <w:t>Виды дидактического материала: учебные тексты, карточки-задания, дидактические тесты. Задания разрабатываются по тематике, по уровню сложности, по цели использования, по количестве операций на основе разноуровневого дифференцированного и индивидуального подхода с учетов ведущего типа учебной деятельности учащегося (познавательная, коммуникативная, творческая).</w:t>
      </w: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color w:val="000000"/>
          <w:sz w:val="21"/>
          <w:szCs w:val="21"/>
        </w:rPr>
        <w:t>В основе такого подхода лежит возможность оценки по уровню достижения в овладении знаниями, умениями, навыками. Учитель распределяет карточки среди учеников, зная их познавательные особенности и возможности, и не только определяет уровень овладения знаниями, но и учитывает личностные особенности каждого ученика, создавая оптимальные условия для его развития путем предоставления выбора форм и способов деятельности.</w:t>
      </w: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color w:val="000000"/>
          <w:sz w:val="21"/>
          <w:szCs w:val="21"/>
        </w:rPr>
        <w:t>Технология личностно-ориентированного обучения предполагает специальное конструирование учебного текста, дидактического и методического материала к его использованию, типов учебного диалога, форм контроля личностного развития ученика.</w:t>
      </w: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color w:val="000000"/>
          <w:sz w:val="21"/>
          <w:szCs w:val="21"/>
        </w:rPr>
        <w:t>Педагогика, ориентированная на личности ученика, должна выявлять его субъективный опыт и предоставлять ему возможность выбирать способы и формы учебной работы и характер ответов.</w:t>
      </w: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color w:val="000000"/>
          <w:sz w:val="21"/>
          <w:szCs w:val="21"/>
        </w:rPr>
        <w:t>При этом оценивают не только результат, но и процесс их достижений. В личностно-ориентированном обучении позиция ученика существенно изменяется. Он не бездумно принимает готовый образец или инструкцию учителя, а сам активно участвует в каждом шаге обучения – принимает учебную задачу, анализирует способы ее решения, выдвигает гипотезы, определяет причины ошибок и т.д. Чувство свободы выбора делает обучение сознательным, продуктивным и более результативным. В этом случае меняется характер восприятия, оно становится хорошим «помощником» мышлению и воображению.</w:t>
      </w: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color w:val="000000"/>
          <w:sz w:val="21"/>
          <w:szCs w:val="21"/>
        </w:rPr>
        <w:t>1.4. </w:t>
      </w:r>
      <w:r w:rsidRPr="00532C8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  <w:t>Виды заданий для развития индивидуальной личности</w:t>
      </w: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color w:val="000000"/>
          <w:sz w:val="21"/>
          <w:szCs w:val="21"/>
        </w:rPr>
        <w:t>Задание на создание возможностей самопознания (позиции учителя в обращении к школьникам в этом случае может быть выражена фразой «Узнай себя!»):</w:t>
      </w: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color w:val="000000"/>
          <w:sz w:val="21"/>
          <w:szCs w:val="21"/>
        </w:rPr>
        <w:t>содержательное самооценивание, анализ и самооценка школьниками содержания проверенной работы (например, по заданному учителем плану, схеме, алгоритму проверить выполненную работу, сделать вывод о том, что получилось, а что не получилось, где ошибки);</w:t>
      </w: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color w:val="000000"/>
          <w:sz w:val="21"/>
          <w:szCs w:val="21"/>
        </w:rPr>
        <w:lastRenderedPageBreak/>
        <w:t>анализ и самооценка использованного способа работы над содержанием (рациональности способа решения и оформления задач, образности, личностности плана сочинения, последовательности действий в лабораторной работе и пр.);</w:t>
      </w: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color w:val="000000"/>
          <w:sz w:val="21"/>
          <w:szCs w:val="21"/>
        </w:rPr>
        <w:t>оценка школьником себя как субъекта учебной деятельности по заданным характеристикам деятельности («умею ли я ставить учебные цели, планировать свою работу, организовывать и корректировать свои учебные действия, организовывать и оценивать результаты»);</w:t>
      </w: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color w:val="000000"/>
          <w:sz w:val="21"/>
          <w:szCs w:val="21"/>
        </w:rPr>
        <w:t>анализ и оценка характера своего участия в учебной работе (степень активности, роль, позиция во взаимодействии с другими участниками работы, инициативности, учебной изобретательности и пр.);</w:t>
      </w: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color w:val="000000"/>
          <w:sz w:val="21"/>
          <w:szCs w:val="21"/>
        </w:rPr>
        <w:t>включение в урок или домашнее задание диагностических средств на самоизучение своих познавательных процессов и особенностей: внимания, мышления, памяти и т.д. (Одним из ходов в решении этой методической задачи может быть мотивирование ребят на диагностику своих познавательных особенностей как средства для выбора способа, плана выполнения дальнейшего учебного задания);</w:t>
      </w: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color w:val="000000"/>
          <w:sz w:val="21"/>
          <w:szCs w:val="21"/>
        </w:rPr>
        <w:t>«Зеркальные задания» – обнаружение своих личностных или учебных характеристик в персонаже, задаваемом учебным содержанием (богаче всего для этого конечно, литература), или внесенными в урок диагностическими моделями (например, описательные портреты различных типов учеников с предложение прикинуть на себя).</w:t>
      </w: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color w:val="000000"/>
          <w:sz w:val="21"/>
          <w:szCs w:val="21"/>
        </w:rPr>
        <w:t>Задание на создание возможностей для самоопределения (обращение к школьнику – «Выбирай себя!»):</w:t>
      </w: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color w:val="000000"/>
          <w:sz w:val="21"/>
          <w:szCs w:val="21"/>
        </w:rPr>
        <w:t>аргументированный выбор различного учебного содержания (источников, факультативов, спецкурсов и т.д.);</w:t>
      </w: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color w:val="000000"/>
          <w:sz w:val="21"/>
          <w:szCs w:val="21"/>
        </w:rPr>
        <w:t>выбор заданий качественной различной направленности (креативности, теоретичности-практичности, аналитической синтезирующей направленности и т. п);</w:t>
      </w: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color w:val="000000"/>
          <w:sz w:val="21"/>
          <w:szCs w:val="21"/>
        </w:rPr>
        <w:t>задания, предполагающие выбор уровня учебной работы, в частности, ориентации на тот или иной учебный балл;</w:t>
      </w: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color w:val="000000"/>
          <w:sz w:val="21"/>
          <w:szCs w:val="21"/>
        </w:rPr>
        <w:t>задания с аргументированным выбором способа учебной работы, в частности, характера учебного взаимодействия с одноклассниками и учителем (как и с кем делать учебные задания);</w:t>
      </w: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color w:val="000000"/>
          <w:sz w:val="21"/>
          <w:szCs w:val="21"/>
        </w:rPr>
        <w:t>выбор форм отчетности учебной работы (письменный – устный отчет, досрочный, в намеченный сроки, с опозданием);</w:t>
      </w: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color w:val="000000"/>
          <w:sz w:val="21"/>
          <w:szCs w:val="21"/>
        </w:rPr>
        <w:t>выбор режима учебной работы (интенсивное, в краткий срок, освоение темы, распределенный режим – «работа порциями» и пр.);</w:t>
      </w: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color w:val="000000"/>
          <w:sz w:val="21"/>
          <w:szCs w:val="21"/>
        </w:rPr>
        <w:t>задание на самоопределение, когда от школьника требуется выбор нравственной, научной, эстетической, а может быть, и идеологической позиции в рамках представленного учебного материала;</w:t>
      </w: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color w:val="000000"/>
          <w:sz w:val="21"/>
          <w:szCs w:val="21"/>
        </w:rPr>
        <w:t>задание на определение самим школьником зоны своего ближайшего развития.</w:t>
      </w: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color w:val="000000"/>
          <w:sz w:val="21"/>
          <w:szCs w:val="21"/>
        </w:rPr>
        <w:t>Задание на «включение» самореализации («Проверяй себя!»):</w:t>
      </w: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color w:val="000000"/>
          <w:sz w:val="21"/>
          <w:szCs w:val="21"/>
        </w:rPr>
        <w:t>требующие творчества в содержании работы (придумывание задач, тем, заданий, вопросов: литературные, исторические, физические и прочие сочинения, нестандартные задачи, упражнения, требующие выйти в решении, выполнении за продуктивный уровень и т.п.);</w:t>
      </w: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color w:val="000000"/>
          <w:sz w:val="21"/>
          <w:szCs w:val="21"/>
        </w:rPr>
        <w:t>требующие творчества в способе учебной работы (переработка содержания в схемы, опорные конспекты: самостоятельная не по образцу постановка опытов, лабораторных заданий, самостоятельное планирование прохождения учебных тем и пр.);</w:t>
      </w: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color w:val="000000"/>
          <w:sz w:val="21"/>
          <w:szCs w:val="21"/>
        </w:rPr>
        <w:t>выбор различных «жанров» заданий («Научный» отчет, художественный текст, иллюстрации, инсценировка и т.д.);</w:t>
      </w: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color w:val="000000"/>
          <w:sz w:val="21"/>
          <w:szCs w:val="21"/>
        </w:rPr>
        <w:lastRenderedPageBreak/>
        <w:t>задания, создающие возможность проявить себя в определенных ролях: учебных, квазинаучных, квазикультурных, отражающих место, функции человека в познавательной деятельности (оппонент, эрудит, автор, критик, генератор идей, систематизатор);</w:t>
      </w: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color w:val="000000"/>
          <w:sz w:val="21"/>
          <w:szCs w:val="21"/>
        </w:rPr>
        <w:t>задания, предполагающие реализацию себя в персонажах литературных произведений, в «маске», в игровой роли (специалиста, исторического или современного деятеля как элемента изучаемого процесса и д.т.);</w:t>
      </w: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color w:val="000000"/>
          <w:sz w:val="21"/>
          <w:szCs w:val="21"/>
        </w:rPr>
        <w:t>проекты, в ходе которых учебные знания, учебное содержание (разбор проектов) реализуется во внеучебной сфере, внеучебной деятельности, в частности, в социально-полезной.</w:t>
      </w: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color w:val="000000"/>
          <w:sz w:val="21"/>
          <w:szCs w:val="21"/>
        </w:rPr>
        <w:t>Кроме того. Возможно мотивирование самореализации (творческой, ролевой) оценкой. Это может быть и отметка, и содержательное оценивание типа рецензии, мнений, анализа, важно, что это другая оценка, не за знания, умения, навыки, а за факт, включенность, проявление своих творческих задатков.</w:t>
      </w: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color w:val="000000"/>
          <w:sz w:val="21"/>
          <w:szCs w:val="21"/>
        </w:rPr>
        <w:t>Задания, ориентированные на совместное развитие школьников («Твори совместно!»):</w:t>
      </w: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color w:val="000000"/>
          <w:sz w:val="21"/>
          <w:szCs w:val="21"/>
        </w:rPr>
        <w:t>совместное творчество с применением специальных технологий и форм групповой творческой работы: «мозговой штурм», театрализация, интеллектуальные командные игры, групповые проекты и пр.;</w:t>
      </w: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color w:val="000000"/>
          <w:sz w:val="21"/>
          <w:szCs w:val="21"/>
        </w:rPr>
        <w:t>«обычные» творческие совместные задания без какого-либо распределения учителем (!) ролей в группе и без особой технологии или формы (совместное, в парах, написание сочинений; совместная, в бригадах, лабораторная работа; совместное составление сравнительной хронологии – по истории и т.д.):</w:t>
      </w: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color w:val="000000"/>
          <w:sz w:val="21"/>
          <w:szCs w:val="21"/>
        </w:rPr>
        <w:t>творческие совместные задания со специальным распределением учебно-организационных ролей, функций, позиций в группе: руководитель «лаборант», «оформитель», экспорт-контролер и пр. – (такое распределение ролей работает на совместное развитие, только если каждая из ролей воспринимается ребятами как вклад в общий результат и представляет возможности для творческих проявлений);</w:t>
      </w: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color w:val="000000"/>
          <w:sz w:val="21"/>
          <w:szCs w:val="21"/>
        </w:rPr>
        <w:t>творческие игровые совместные задания с распределением игровых ролей в форме деловых игр, театрализации (важны в этом случае, как и в предыдущем, взаимозависимость, связанность задаваемых ролей, возможности для творческих проявлений и восприятия игрового и творческого результатов: общих и индивидуальных);</w:t>
      </w: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color w:val="000000"/>
          <w:sz w:val="21"/>
          <w:szCs w:val="21"/>
        </w:rPr>
        <w:t>задания, предполагающие взаимопонимание участников совместной работы (например, совместные опыты по измерению свойств своей нервной системы – по биологии или совместные задания типа интервью на иностранном языке с взаимной фиксацией уровня овладения этим умением);</w:t>
      </w: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color w:val="000000"/>
          <w:sz w:val="21"/>
          <w:szCs w:val="21"/>
        </w:rPr>
        <w:t>совместный анализ результата и процесса работы (в этом случае акцентировка не на взаимопонимание личностных и индивидуальных особенностей, а деятельных, учебных, в том числе качества совместной работы, например, совместная содержательная оценка степени освоения учебного материала каждым участником групповой работы и групповая оценка качества групповой работы, слаженности, самостоятельности и т.п.);</w:t>
      </w: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color w:val="000000"/>
          <w:sz w:val="21"/>
          <w:szCs w:val="21"/>
        </w:rPr>
        <w:t>задания, предполагающие взаимопомощь в разработке индивидуальных учебных целей и индивидуальных планов учебной работы (например, совместная разработка плана осуществление индивидуальных лабораторных работ с последующим самостоятельным, индивидуальным ее осуществлением или совместная проработка уровня ответа на зачете и индивидуальных планов подготовки к такому зачету);</w:t>
      </w: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color w:val="000000"/>
          <w:sz w:val="21"/>
          <w:szCs w:val="21"/>
        </w:rPr>
        <w:t>стимулирование, мотивирование совместной творческой работы оценивается учителям, подчеркивающим и совместный результат, и индивидуальные результаты, и качество процесса совместной работы: подчеркивание при оценивании идей взаимного развития, совместного развития.</w:t>
      </w: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b/>
          <w:bCs/>
          <w:color w:val="000000"/>
          <w:sz w:val="21"/>
          <w:szCs w:val="21"/>
        </w:rPr>
        <w:t>Использование технологий дифференцированного и группового обучения школьников</w:t>
      </w: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color w:val="000000"/>
          <w:sz w:val="21"/>
          <w:szCs w:val="21"/>
        </w:rPr>
        <w:t>В своей педагогической практике системно использую технологии дифференцированного обучения. Степень проявления активности учащегося в учебном процессе – это динамический, изменяющийся показатель. В силах учителя помочь ребенку перейти с нулевого уровня на относительно-активный и далее – на исполнительно-активный. И во многом именно от педагога зависит, дойдет ли воспитанник до творческого уровня. Структура урока с учетом уровней познавательной активности предусматривает не менее четырех основных моделей. Урок может быть линейным (с каждой группой по очереди), мозаичным (включение в деятельность той или иной группы в зависимости от учебной задачи), активно-ролевым (подключение учащихся с высоким уровнем активности для обучения остальных) или комплексным (совмещение всех предложенных вариантов).</w:t>
      </w: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color w:val="000000"/>
          <w:sz w:val="21"/>
          <w:szCs w:val="21"/>
        </w:rPr>
        <w:t>Главным критерием урока должна стать включенность в учебную деятельность всех без исключения учащихся на уровне их потенциальных возможностей; учебный труд из каждодневной принудительной обязанности должен превратиться в часть общего знакомства с окружающим миром.</w:t>
      </w: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color w:val="000000"/>
          <w:sz w:val="21"/>
          <w:szCs w:val="21"/>
        </w:rPr>
        <w:t>Групповые технологии или педагогику сотрудничества (работа в парах и малых группах) использую обычно на повторительно-обобщающих уроках, а также на уроках-семинарах, при подготовке устных журналов, творческих заданий. Продумываю состав групп, их количество. В зависимости от темы и целей занятия количественный и качественный состав групп может быть различен.</w:t>
      </w: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color w:val="000000"/>
          <w:sz w:val="21"/>
          <w:szCs w:val="21"/>
        </w:rPr>
        <w:t>Можно сформировать группы по характеру выполняемого задания: одна может быть численно больше другой, может включать в себя учащихся с различной степенью сформированности умений и навыков, а может состоять из «сильных», если задание сложное, или из «слабых», если задание не требует творческого подхода.</w:t>
      </w: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color w:val="000000"/>
          <w:sz w:val="21"/>
          <w:szCs w:val="21"/>
        </w:rPr>
        <w:t>Группы получают письменные задания (своеобразные программы наблюдений или алгоритмы действий), подробно прописанные, оговаривается время на их выполнение. Учащиеся выполняют задания, работая с текстом. Формы организации отношений в группах могут быть также различны: все могут выполнять одно и то же задание, но по различным частям текста, эпизодам, могут выполнять отдельные элементы заданий, прописанных в карточке, могут готовить самостоятельные ответы на различные вопросы…</w:t>
      </w: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color w:val="000000"/>
          <w:sz w:val="21"/>
          <w:szCs w:val="21"/>
        </w:rPr>
        <w:t>В каждой группе назначается руководитель. Его функция – организация работы учащихся, сбор информации, обсуждение оценки каждого члена группы и выставление балла за порученную ему часть работы. По истечении времени группа отчитывается о проделанной работе в устной и письменной форме: даёт ответ на поставленный вопрос и сдаёт наброски своих наблюдений (от каждого ученика или от группы в целом). За монологическое высказывание оценка ставится непосредственно на уроке; после просмотра письменных ответов оценка выставляется каждому члену группы с учётом того балла, который ему поставила группа. Если даётся задание делать записи по ходу отчётов групп, собираются на проверку тетради учащихся – каждая работа оценивается с позиций качества выполнения задания.</w:t>
      </w: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532C85" w:rsidRPr="00532C85" w:rsidRDefault="00532C85" w:rsidP="00532C8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b/>
          <w:bCs/>
          <w:color w:val="000000"/>
          <w:sz w:val="21"/>
          <w:szCs w:val="21"/>
        </w:rPr>
        <w:lastRenderedPageBreak/>
        <w:t>ЗАКЛЮЧЕНИЕ</w:t>
      </w: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color w:val="000000"/>
          <w:sz w:val="21"/>
          <w:szCs w:val="21"/>
        </w:rPr>
        <w:t>Современная система образования должна быть нацелена на формирование у школьника потребностей и умений самостоятельного освоения новых знаний, новых форм деятельности, их анализа и соотнесения с культурными ценностями, способности и готовности к творческой работе. Это диктует необходимость изменения содержания и технологий образования, ориентации на личностно-ориентированную педагогику. Такая система образования не может быть построена на пустом месте. Она берет начало в глубине традиционной системы образования, трудов философов, психологов, педагогов.</w:t>
      </w: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color w:val="000000"/>
          <w:sz w:val="21"/>
          <w:szCs w:val="21"/>
        </w:rPr>
        <w:t>Изучив особенности личностно-ориентированных технологий и сравнив традиционный урок с личностно-ориентированным, нам представляется, что на рубеже веков модель личностно-ориентированной школы – одна из наиболее перспективных в силу следующих причин:</w:t>
      </w: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color w:val="000000"/>
          <w:sz w:val="21"/>
          <w:szCs w:val="21"/>
        </w:rPr>
        <w:t>в центре образовательного процесса находится ребенок как субъект познания, что отвечает мировой тенденции гуманизации образования;</w:t>
      </w: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color w:val="000000"/>
          <w:sz w:val="21"/>
          <w:szCs w:val="21"/>
        </w:rPr>
        <w:t>личностно-ориентированное обучение является здоровье сберегающей технологией;</w:t>
      </w: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color w:val="000000"/>
          <w:sz w:val="21"/>
          <w:szCs w:val="21"/>
        </w:rPr>
        <w:t>в последнее время наметилась тенденция, когда родители выбирают не просто какие-либо дополнительные предметы, услуги, но ищут, прежде всего, благоприятную, комфортную для своего ребенка образовательную среду, где бы он не затерялся в общей массе, где была бы видна его индивидуальность;</w:t>
      </w: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color w:val="000000"/>
          <w:sz w:val="21"/>
          <w:szCs w:val="21"/>
        </w:rPr>
        <w:t>необходимость перехода к данной модели школы осознается обществом.</w:t>
      </w: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color w:val="000000"/>
          <w:sz w:val="21"/>
          <w:szCs w:val="21"/>
        </w:rPr>
        <w:t>Я считаю, что </w:t>
      </w:r>
      <w:r w:rsidRPr="00532C85">
        <w:rPr>
          <w:rFonts w:ascii="Arial" w:eastAsia="Times New Roman" w:hAnsi="Arial" w:cs="Arial"/>
          <w:color w:val="000000"/>
          <w:sz w:val="21"/>
          <w:szCs w:val="21"/>
          <w:u w:val="single"/>
        </w:rPr>
        <w:t>наиболее значимыми принципами личностно-ориентированного урока, сформированными И. С. Якиманской</w:t>
      </w:r>
      <w:r w:rsidRPr="00532C85">
        <w:rPr>
          <w:rFonts w:ascii="Arial" w:eastAsia="Times New Roman" w:hAnsi="Arial" w:cs="Arial"/>
          <w:color w:val="000000"/>
          <w:sz w:val="21"/>
          <w:szCs w:val="21"/>
        </w:rPr>
        <w:t> являются:</w:t>
      </w: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color w:val="000000"/>
          <w:sz w:val="21"/>
          <w:szCs w:val="21"/>
        </w:rPr>
        <w:t>использование субъектного опыта ребенка;</w:t>
      </w: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color w:val="000000"/>
          <w:sz w:val="21"/>
          <w:szCs w:val="21"/>
        </w:rPr>
        <w:t>предоставление ему свободы выбора при выполнении задач; стимулирование к самостоятельному выбору и использованию наиболее значимых для него способов проработки учебного материала с учетом разнообразия его типов, видов и форм;</w:t>
      </w: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color w:val="000000"/>
          <w:sz w:val="21"/>
          <w:szCs w:val="21"/>
        </w:rPr>
        <w:t>накопление ЗУНов не в качестве самоцели (конечного результата), а важного средства реализации детского творчества;</w:t>
      </w: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color w:val="000000"/>
          <w:sz w:val="21"/>
          <w:szCs w:val="21"/>
        </w:rPr>
        <w:t>обеспечение на уроке личностно значимого эмоционального контакта учителя и ученика на основе сотрудничества, мотивации достижения успеха через анализ не только результата, но и процесса его достижения.</w:t>
      </w: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color w:val="000000"/>
          <w:sz w:val="21"/>
          <w:szCs w:val="21"/>
        </w:rPr>
        <w:t>Личностно-ориентированный тип образования можно рассматривать, с одной стороны, как дальнейшее движение идей и опыта развивающего обучения, с другой – как становление качественно новой образовательной системы.</w:t>
      </w: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color w:val="000000"/>
          <w:sz w:val="21"/>
          <w:szCs w:val="21"/>
        </w:rPr>
        <w:t>Совокупность теоретических и методологических положений, определяющих современное личностно-ориентированное образование, представлено в работах Е.В. Бондаревской, С В. Кульневича, Т.И. Кульпиной, В.В. Серикова, А.В. Петровского, В.Т. Фоменко, И.С. Якиманской и других исследователей. Объединяет этих исследователей гуманистический подход к детям, «ценностное отношение к ребёнку и детству, как уникальному периоду жизни человека».</w:t>
      </w: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color w:val="000000"/>
          <w:sz w:val="21"/>
          <w:szCs w:val="21"/>
        </w:rPr>
        <w:t>В исследованиях раскрывается система ценностей личности, как смыслов человеческой деятельности. Задачей личностно-ориентированного образования является насыщение личностными смыслами педагогический процесс как среду развития личности.</w:t>
      </w: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color w:val="000000"/>
          <w:sz w:val="21"/>
          <w:szCs w:val="21"/>
        </w:rPr>
        <w:lastRenderedPageBreak/>
        <w:t>Разнообразная по содержанию и формам образовательная среда даёт возможность раскрыть себя, самореализоваться. Специфика личностно развивающего образования выражается в рассмотрении субъективного опыта ребёнка как личностно-значимой ценностной сферы, обогащение его в направлении универсальности и самобытности, развития содержательных мыслительных действий как необходимого условия творческой самореализации, самоценных форм активности, познавательных, волевых, эмоционально-нравственных устремлений. Учитель, ориентируясь на социально значимую модель личности, создаёт условия для свободного творческого саморазвития личности, опирается на самоценность детских и юношеских представлений, мотивов учитывает динамику изменений в мотивационно-потребностной сфере ученика.</w:t>
      </w: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color w:val="000000"/>
          <w:sz w:val="21"/>
          <w:szCs w:val="21"/>
        </w:rPr>
        <w:t>Овладевая теорией и методико-технологической основой личностно-ориентированного педагогического подхода и взаимодействия педагог, обладающий высоким уровнем педагогической культуры и достигающий вершин в педагогической деятельности в перспективе сможет и должен использовать свой потенциал для собственного личностного и профессионального роста.</w:t>
      </w: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color w:val="000000"/>
          <w:sz w:val="21"/>
          <w:szCs w:val="21"/>
        </w:rPr>
        <w:t>СПИСОК ИСПОЛЬЗУЕМОЙ ЛИТЕРАТУРЫ</w:t>
      </w: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color w:val="000000"/>
          <w:sz w:val="21"/>
          <w:szCs w:val="21"/>
        </w:rPr>
        <w:t>Алексеев Н.А. Личностно-ориентированное обучение в школе – Ростов н / Д: Феникс, 2006.-332 с.</w:t>
      </w: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color w:val="000000"/>
          <w:sz w:val="21"/>
          <w:szCs w:val="21"/>
        </w:rPr>
        <w:t>Асмолов А.Г. Личность как предмет психологического исследования. М.: Изд-во МГУ, 2006. 107 с.</w:t>
      </w: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color w:val="000000"/>
          <w:sz w:val="21"/>
          <w:szCs w:val="21"/>
        </w:rPr>
        <w:t>Беспалько В.П. Слагаемые педагогической технологии. – М.: Педагогика1999. 192 с.</w:t>
      </w: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color w:val="000000"/>
          <w:sz w:val="21"/>
          <w:szCs w:val="21"/>
        </w:rPr>
        <w:t>Жук. Н. Личностно-ориентированный урок: технология проведения и оценки// Директор школы. № 2. 2006. – с. 53-57.</w:t>
      </w: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color w:val="000000"/>
          <w:sz w:val="21"/>
          <w:szCs w:val="21"/>
        </w:rPr>
        <w:t>Концепция модернизации российского образования на период до 2010 года // Вестник образования. № 6. 2002.</w:t>
      </w: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color w:val="000000"/>
          <w:sz w:val="21"/>
          <w:szCs w:val="21"/>
        </w:rPr>
        <w:t>Кураченко З.В. Личностно-ориентированный подход в системе обучения математике // Начальная школа. № 4. 2004. – с. 60-64.</w:t>
      </w: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color w:val="000000"/>
          <w:sz w:val="21"/>
          <w:szCs w:val="21"/>
        </w:rPr>
        <w:t>Колеченко. А.К. Энциклопедия педагогических технологий: Пособие для преподавателей. СПб.: КАРО, 2002. -368 с.</w:t>
      </w: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color w:val="000000"/>
          <w:sz w:val="21"/>
          <w:szCs w:val="21"/>
        </w:rPr>
        <w:t>Лежнева Н.В. Урок в личностно- ориентированном обучении // Завуч начальной школы. № 1. 2002. – с. 14-18.</w:t>
      </w: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color w:val="000000"/>
          <w:sz w:val="21"/>
          <w:szCs w:val="21"/>
        </w:rPr>
        <w:t>Лукъянова М.И. Теоретико-методологические основы организации личностно-ориентированного урока // Завуч. № 2. 2006. – с. 5-21.</w:t>
      </w: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color w:val="000000"/>
          <w:sz w:val="21"/>
          <w:szCs w:val="21"/>
        </w:rPr>
        <w:t>Разина Н.А. Технологические характеристики личностно-ориентированного урока // Завуч. № 3. 2004. – 125-127.</w:t>
      </w:r>
    </w:p>
    <w:p w:rsidR="00532C85" w:rsidRPr="00532C85" w:rsidRDefault="00532C85" w:rsidP="00532C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32C85">
        <w:rPr>
          <w:rFonts w:ascii="Arial" w:eastAsia="Times New Roman" w:hAnsi="Arial" w:cs="Arial"/>
          <w:color w:val="000000"/>
          <w:sz w:val="21"/>
          <w:szCs w:val="21"/>
        </w:rPr>
        <w:t>Селевко Г.К. Традиционная педагогическая технология и ее гуманистическая модернизация. М.: НИИ школьных технологий, 2005. – 144 с.</w:t>
      </w:r>
    </w:p>
    <w:p w:rsidR="0084063A" w:rsidRDefault="0084063A"/>
    <w:sectPr w:rsidR="00840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20CD6"/>
    <w:multiLevelType w:val="multilevel"/>
    <w:tmpl w:val="4B7A1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F32A61"/>
    <w:multiLevelType w:val="multilevel"/>
    <w:tmpl w:val="EB62A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BD2701"/>
    <w:multiLevelType w:val="multilevel"/>
    <w:tmpl w:val="2F60D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B70D68"/>
    <w:multiLevelType w:val="multilevel"/>
    <w:tmpl w:val="28604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FD5C25"/>
    <w:multiLevelType w:val="multilevel"/>
    <w:tmpl w:val="781EA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607258"/>
    <w:multiLevelType w:val="multilevel"/>
    <w:tmpl w:val="D668D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32C85"/>
    <w:rsid w:val="00532C85"/>
    <w:rsid w:val="00840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5">
    <w:name w:val="c35"/>
    <w:basedOn w:val="a"/>
    <w:rsid w:val="00532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32C85"/>
  </w:style>
  <w:style w:type="character" w:customStyle="1" w:styleId="c12">
    <w:name w:val="c12"/>
    <w:basedOn w:val="a0"/>
    <w:rsid w:val="00532C85"/>
  </w:style>
  <w:style w:type="paragraph" w:customStyle="1" w:styleId="c4">
    <w:name w:val="c4"/>
    <w:basedOn w:val="a"/>
    <w:rsid w:val="00532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32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9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384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383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401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296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208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0115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1219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72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3964</Words>
  <Characters>22597</Characters>
  <Application>Microsoft Office Word</Application>
  <DocSecurity>0</DocSecurity>
  <Lines>188</Lines>
  <Paragraphs>53</Paragraphs>
  <ScaleCrop>false</ScaleCrop>
  <Company>Microsoft</Company>
  <LinksUpToDate>false</LinksUpToDate>
  <CharactersWithSpaces>26508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2020-11-21T10:45:00Z</dcterms:created>
  <dcterms:modified xsi:type="dcterms:W3CDTF">2020-11-21T10:51:00Z</dcterms:modified>
</cp:coreProperties>
</file>