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B5BB" w14:textId="2B5E8E9B" w:rsidR="00E10D27" w:rsidRDefault="004B131C">
      <w:r>
        <w:t>Внедрение ФГОС второго поколения общего образования обусловило необходимость активизации таких методов преподавания, при которых процесс обучения и воспитания из системы усвоения и репродуктивного воспроизведения знаний, умений, навыков перестраивается в организацию педагогических условий и способов учебной деятельности обучающихся в целях их успешной социализации. Современный нестабильный рынок труда не дает гарантию трудоустройства даже с профессиональной подготовкой. На протяжении жизни большому числу молодых людей приходится переучиваться, приобретать навыки новых профессий, а это диктует необходимость овладения умениями организации самообучения, самокоррекции, саморефлексии и т.д. Социальноэкономическая жизнь государства исключает сегодня ориентацию на узкую область предметных знаний, а требуют специалистов с нестандартным мышлением и творческой активностью, умеющих искать конструктивные подходы к решению производственных задач, принимать рациональные решения и адекватно оценивать ситуацию и степень решения проблемы. В связи с этим основное изменение претерпевает не содержание образования, а научно-методическое и психолого-педагогическое сопровождение учебного процесса, позволяющего обеспечить реализацию социального заказа на формирование предметных, метапредметных, личностных (социальных) компетенций выпускника общеобразовательной школы. Таким образом, приоритет качества усвоения предметных знаний уступил место качеству усвоения способов деятельности и мышления и обусловил актуальность использования активных методов обучения в реализации социального и общественного заказа на образование. Инновационный педагогический опыт в качестве положительных моментов их применения выделяет: формирование навыков планирования и организации исследовательской деятельности для получения новых знаний самим обучающимся, овладение опытом коммуникативного взаимосотрудничества, личной социальной и творческой активности, приближение учебной ситуации к жизненной, выстраивание ценностных ориентаций школьника и т.д. По сути, данные результаты обучения определяют содержание компетенций, которые должны присутствовать в модели выпускника общеобразовательной школы. Так что же мы подразумеваем в качестве «активных методов обучения»? Проблема активизации обучения волновала мыслителей задолго до становления педагогики в самостоятельную научную дисциплину, ей посвящены работы И.Канта, Ж.-Ж.Руссо, И.Г.Пестолоцци, среди отечественных ученых это Я.А. Коменский, Б.Г. Ананьев, Л.С. Выготский, А.Н. Леонтьев, Б.Ф. Ломов, С.Л. Рубинштейн и др. Сам термин стал использоваться в теории и практике педагогики в 60 – х годах 20 столетия. Ю.Н.Емельянов понимал его как «особую группу методов, используемых в системе социально-психологического обучения и построенных на использовании ряда социально-психологических эффектов и феноменов» (эффекта группы, эффекта присутствия и т.д.) [1, с. 25]. По мнению ученого, обучение должно превратиться в «произвольную внутренне детерминированную деятельность учащихся по наработке и преобразованию собственного опыта и компетентности» [1, с. 27]. Примерно в это же время другой ученый, В.Н.Кругликов, характеризует активное обучение как «всемерную активизацию учебно-познавательной деятельности учащихся посредством широкого, желательно комплексного, использования как педагогических (дидактических), так и организационно-управленческих средств»</w:t>
      </w:r>
      <w:bookmarkStart w:id="0" w:name="_GoBack"/>
      <w:bookmarkEnd w:id="0"/>
    </w:p>
    <w:sectPr w:rsidR="00E10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51"/>
    <w:rsid w:val="004B131C"/>
    <w:rsid w:val="00C16351"/>
    <w:rsid w:val="00E1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1538-6AF0-4DB2-A84C-565CFAD7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Майорова</dc:creator>
  <cp:keywords/>
  <dc:description/>
  <cp:lastModifiedBy>Дарья Майорова</cp:lastModifiedBy>
  <cp:revision>2</cp:revision>
  <dcterms:created xsi:type="dcterms:W3CDTF">2019-05-20T15:57:00Z</dcterms:created>
  <dcterms:modified xsi:type="dcterms:W3CDTF">2019-05-20T15:57:00Z</dcterms:modified>
</cp:coreProperties>
</file>