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113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113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выступления  </w:t>
      </w:r>
    </w:p>
    <w:p>
      <w:pPr>
        <w:pStyle w:val="Normal"/>
        <w:ind w:left="0" w:right="113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«Подготовка к ЕГЭ: работа с историческими персоналиями на уроках истории» </w:t>
      </w:r>
    </w:p>
    <w:p>
      <w:pPr>
        <w:pStyle w:val="Normal"/>
        <w:spacing w:lineRule="atLeast" w:line="240" w:before="0" w:afterAutospacing="1"/>
        <w:ind w:left="0" w:right="907" w:hanging="0"/>
        <w:rPr>
          <w:sz w:val="24"/>
          <w:szCs w:val="24"/>
        </w:rPr>
      </w:pPr>
      <w:r>
        <w:rPr>
          <w:sz w:val="24"/>
          <w:szCs w:val="24"/>
        </w:rPr>
        <w:t xml:space="preserve">Учителя истории  </w:t>
      </w:r>
      <w:r>
        <w:rPr>
          <w:sz w:val="24"/>
          <w:szCs w:val="24"/>
        </w:rPr>
        <w:t>Гончаровой Н.Н.</w:t>
      </w:r>
    </w:p>
    <w:p>
      <w:pPr>
        <w:pStyle w:val="Normal"/>
        <w:ind w:left="0" w:right="1134" w:hanging="0"/>
        <w:jc w:val="both"/>
        <w:rPr/>
      </w:pPr>
      <w:r>
        <w:rPr/>
        <w:t>Урок истории – это сложная образовательная система, направленная на формирование у учащихся знаний, умений и ценностных отношений, на развитие ума, воспитание чувств и свойств личности. Но при этом урок – это динамичная и вариативная форма организации обучения, в которой отражаются два противоборствующих элемента – нормативность и творчество. Наибольшее творчество учитель может проявить именно при проведении повторительно-обобщающих уроков.</w:t>
      </w:r>
    </w:p>
    <w:p>
      <w:pPr>
        <w:pStyle w:val="Normal"/>
        <w:ind w:left="0" w:right="1134" w:hanging="0"/>
        <w:jc w:val="both"/>
        <w:rPr/>
      </w:pPr>
      <w:r>
        <w:rPr/>
        <w:t>Поэтому приёмы и формы работы, которые я сегодня продемонстрирую удобнее всего применять на уроках повторного обобщения или на уроках-семинарах.</w:t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  <w:t>В настоящее время для успешного изучения предмета история необходимо хорошее знание деятельности исторических персоналий. Особенно стало востребовано в свете подготовки к экзаменационной работе в формате ЕГЭ (ОГЭ). Для выполнения заданий ЕГЭ (ОГЭ) необходимо обладать навыками: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Определение авторства    исторического  источника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Узнавание  личности по её  по исторической деятельности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Узнавание  личности по изображению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Отождествлять личность с  эпохой и событиями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Составлять исторический портрет при написании сочинения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Сопоставлять личность/событие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sz w:val="24"/>
          <w:szCs w:val="24"/>
        </w:rPr>
      </w:pPr>
      <w:r>
        <w:rPr>
          <w:sz w:val="24"/>
          <w:szCs w:val="24"/>
        </w:rPr>
        <w:t>Знать авторство памятников культуры и науки</w:t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  <w:t>Специфика подросткового восприятия такова, что для того, чтобы знания были прочными,  необходимо, чтобы  исторический персонаж оставил в памяти  эмоциональный  след. Поэтому  изучение должно быть интересным для учащегося.</w:t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  <w:t>Мною были разработаны некоторые приёмы на уроках и уроки, которые дают возможность учителю активизировать интерес и внимание учащихся. Сегодня я познакомлю уважаемых коллег со своим опытом работы.</w:t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  <w:t xml:space="preserve">Моими помощниками сегодня будут учащиеся 11б класса. </w:t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  <w:t>На обычных уроках мы изучаем историю, используя лекционно-семинарскую систему  на основе блочно-модульной технологии. Блок и модули выглядят примерно так ( в зависимости от часов, выделяемых на изучение раздела)</w:t>
      </w:r>
    </w:p>
    <w:p>
      <w:pPr>
        <w:pStyle w:val="Normal"/>
        <w:ind w:left="0" w:right="1134" w:hanging="0"/>
        <w:jc w:val="center"/>
        <w:rPr>
          <w:b/>
          <w:b/>
        </w:rPr>
      </w:pPr>
      <w:r>
        <w:rPr>
          <w:b/>
        </w:rPr>
        <w:t xml:space="preserve">Планирование раздела «Россия в  </w:t>
      </w:r>
      <w:r>
        <w:rPr>
          <w:b/>
          <w:lang w:val="en-US"/>
        </w:rPr>
        <w:t>XVII</w:t>
      </w:r>
      <w:r>
        <w:rPr>
          <w:b/>
        </w:rPr>
        <w:t xml:space="preserve"> веке (10 класс)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04"/>
        <w:gridCol w:w="4134"/>
        <w:gridCol w:w="2233"/>
      </w:tblGrid>
      <w:tr>
        <w:trPr/>
        <w:tc>
          <w:tcPr>
            <w:tcW w:w="32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модули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Деятельность на уроке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часы</w:t>
            </w:r>
          </w:p>
        </w:tc>
      </w:tr>
      <w:tr>
        <w:trPr/>
        <w:tc>
          <w:tcPr>
            <w:tcW w:w="32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1. Основные направления внутренней и внешней политики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Урок-лекция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Составление опорного конспекта по теме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2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2. Хронологическая таблица событий Смутного времени и народных движений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Урок практической деятельности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Работа с текстом параграфов по теме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2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3. Установление причинно-следственные связи событий Смутного времени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Комбинированный урок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Работа с текстом параграфов, с текстом документов.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Беседа с учителем, 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2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4. Исторические персоналии  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Комбинированный урок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Готовят Сообщения 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Обсуждают роль личностей в событиях данного периода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320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5. Повторительно-обобщающий урок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  <w:t>Семинар, игра, диспут, круглый стол, конференция)</w:t>
            </w:r>
          </w:p>
        </w:tc>
        <w:tc>
          <w:tcPr>
            <w:tcW w:w="4134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Повторение пройденного</w:t>
            </w:r>
          </w:p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 xml:space="preserve">Контроль знаний учащихся </w:t>
            </w:r>
          </w:p>
        </w:tc>
        <w:tc>
          <w:tcPr>
            <w:tcW w:w="223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1134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</w:tbl>
    <w:p>
      <w:pPr>
        <w:pStyle w:val="Normal"/>
        <w:ind w:left="0" w:right="1134" w:hanging="0"/>
        <w:rPr/>
      </w:pPr>
      <w:r>
        <w:rPr/>
      </w:r>
    </w:p>
    <w:p>
      <w:pPr>
        <w:pStyle w:val="Normal"/>
        <w:ind w:left="0" w:right="1134" w:hanging="0"/>
        <w:rPr>
          <w:sz w:val="24"/>
          <w:szCs w:val="24"/>
        </w:rPr>
      </w:pPr>
      <w:r>
        <w:rPr>
          <w:sz w:val="24"/>
          <w:szCs w:val="24"/>
        </w:rPr>
        <w:t>На своём мастер-классе  продемонстрирую некоторые  мои наработки и практики которые я использую  для изучения и закрепления материала знакомства об исторических персоналиях.</w:t>
      </w:r>
    </w:p>
    <w:p>
      <w:pPr>
        <w:pStyle w:val="Normal"/>
        <w:ind w:left="0" w:right="1134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 Логическая цепочка</w:t>
      </w:r>
    </w:p>
    <w:p>
      <w:pPr>
        <w:pStyle w:val="Normal"/>
        <w:ind w:left="0" w:right="113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(решение логических цепочек)</w:t>
      </w:r>
    </w:p>
    <w:p>
      <w:pPr>
        <w:pStyle w:val="Normal"/>
        <w:ind w:left="0" w:right="113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задания состоит в том, чтобы в перечне  исторических личностей найти лишний элемент и объяснить своё решение.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Изображение исторических личностей в искусстве</w:t>
      </w:r>
    </w:p>
    <w:p>
      <w:pPr>
        <w:pStyle w:val="Leftmargin"/>
        <w:shd w:val="clear" w:color="auto" w:fill="FFFFFF"/>
        <w:spacing w:beforeAutospacing="0" w:before="0" w:afterAutospacing="0" w:after="0"/>
        <w:jc w:val="both"/>
        <w:rPr>
          <w:rFonts w:ascii="Verdana" w:hAnsi="Verdana"/>
          <w:color w:val="000000"/>
        </w:rPr>
      </w:pPr>
      <w:r>
        <w:rPr>
          <w:color w:val="000000"/>
        </w:rPr>
        <w:t>Работа на уроках с исторической картиной или скульптурой</w:t>
      </w:r>
    </w:p>
    <w:p>
      <w:pPr>
        <w:pStyle w:val="ListParagraph"/>
        <w:numPr>
          <w:ilvl w:val="0"/>
          <w:numId w:val="1"/>
        </w:numPr>
        <w:ind w:left="46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Название события, дата.</w:t>
      </w:r>
    </w:p>
    <w:p>
      <w:pPr>
        <w:pStyle w:val="ListParagraph"/>
        <w:numPr>
          <w:ilvl w:val="0"/>
          <w:numId w:val="1"/>
        </w:numPr>
        <w:ind w:left="46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Участники события </w:t>
      </w:r>
    </w:p>
    <w:p>
      <w:pPr>
        <w:pStyle w:val="ListParagraph"/>
        <w:numPr>
          <w:ilvl w:val="0"/>
          <w:numId w:val="1"/>
        </w:numPr>
        <w:ind w:left="46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Причины, повод, этапы, особенности</w:t>
      </w:r>
    </w:p>
    <w:p>
      <w:pPr>
        <w:pStyle w:val="ListParagraph"/>
        <w:numPr>
          <w:ilvl w:val="0"/>
          <w:numId w:val="1"/>
        </w:numPr>
        <w:ind w:left="46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Итоги и значение события (для войн с указанием мира)</w:t>
      </w:r>
    </w:p>
    <w:p>
      <w:pPr>
        <w:pStyle w:val="ListParagraph"/>
        <w:numPr>
          <w:ilvl w:val="0"/>
          <w:numId w:val="1"/>
        </w:numPr>
        <w:ind w:left="46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Замысел художника</w:t>
      </w:r>
    </w:p>
    <w:p>
      <w:pPr>
        <w:pStyle w:val="Normal"/>
        <w:ind w:left="105" w:right="1134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</w:t>
      </w:r>
      <w:r>
        <w:rPr>
          <w:rFonts w:cs="Times New Roman" w:ascii="Times New Roman" w:hAnsi="Times New Roman"/>
          <w:b/>
          <w:sz w:val="28"/>
          <w:szCs w:val="28"/>
        </w:rPr>
        <w:t xml:space="preserve"> Работа с политической карикатурой</w:t>
      </w:r>
    </w:p>
    <w:p>
      <w:pPr>
        <w:pStyle w:val="Normal"/>
        <w:ind w:left="105" w:right="113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Рассмотреть карикатуру и</w:t>
      </w:r>
    </w:p>
    <w:p>
      <w:pPr>
        <w:pStyle w:val="ListParagraph"/>
        <w:numPr>
          <w:ilvl w:val="0"/>
          <w:numId w:val="4"/>
        </w:numPr>
        <w:ind w:left="82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определить событие</w:t>
      </w:r>
    </w:p>
    <w:p>
      <w:pPr>
        <w:pStyle w:val="ListParagraph"/>
        <w:numPr>
          <w:ilvl w:val="0"/>
          <w:numId w:val="4"/>
        </w:numPr>
        <w:ind w:left="82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Определить персонажей</w:t>
      </w:r>
    </w:p>
    <w:p>
      <w:pPr>
        <w:pStyle w:val="ListParagraph"/>
        <w:numPr>
          <w:ilvl w:val="0"/>
          <w:numId w:val="4"/>
        </w:numPr>
        <w:ind w:left="825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Замысел художника. Какую идею (мысль) хотел донести художник?</w:t>
      </w:r>
    </w:p>
    <w:p>
      <w:pPr>
        <w:pStyle w:val="Normal"/>
        <w:ind w:left="0" w:right="1134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4. </w:t>
      </w:r>
      <w:r>
        <w:rPr>
          <w:rFonts w:cs="Times New Roman" w:ascii="Times New Roman" w:hAnsi="Times New Roman"/>
          <w:b/>
          <w:sz w:val="28"/>
          <w:szCs w:val="28"/>
        </w:rPr>
        <w:t>Составление «Странички» персоналии в социальной сети.</w:t>
      </w:r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Учащиеся получают задание составить страничку персоналии в «Контакте». В ходе занятия учащиеся работают с изображениями и текстовой информацией и должны будут на  листе ватмана оформить страничку по рубрикам:</w:t>
      </w:r>
    </w:p>
    <w:p>
      <w:pPr>
        <w:pStyle w:val="ListParagraph"/>
        <w:numPr>
          <w:ilvl w:val="0"/>
          <w:numId w:val="3"/>
        </w:numPr>
        <w:spacing w:lineRule="auto" w:line="360"/>
        <w:ind w:left="720" w:right="0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Изображение исторической личности</w:t>
      </w:r>
    </w:p>
    <w:p>
      <w:pPr>
        <w:pStyle w:val="ListParagraph"/>
        <w:numPr>
          <w:ilvl w:val="0"/>
          <w:numId w:val="3"/>
        </w:numPr>
        <w:spacing w:lineRule="auto" w:line="360"/>
        <w:ind w:left="720" w:right="0" w:hanging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Личная информация о деятеле</w:t>
      </w:r>
      <w:r>
        <w:rPr>
          <w:rFonts w:cs="Times New Roman" w:ascii="Times New Roman" w:hAnsi="Times New Roman"/>
          <w:sz w:val="24"/>
          <w:szCs w:val="24"/>
        </w:rPr>
        <w:t xml:space="preserve"> ( биографическая информация)</w:t>
      </w:r>
    </w:p>
    <w:p>
      <w:pPr>
        <w:pStyle w:val="ListParagraph"/>
        <w:numPr>
          <w:ilvl w:val="0"/>
          <w:numId w:val="3"/>
        </w:numPr>
        <w:spacing w:lineRule="auto" w:line="360"/>
        <w:ind w:left="72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Фотоальбом</w:t>
      </w:r>
      <w:r>
        <w:rPr>
          <w:rFonts w:cs="Times New Roman" w:ascii="Times New Roman" w:hAnsi="Times New Roman"/>
          <w:sz w:val="24"/>
          <w:szCs w:val="24"/>
        </w:rPr>
        <w:t xml:space="preserve"> исторической личности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(Помещаются только изображения (фотографии), которые имеют отношение к деятельности исторической личности или его эпохе)</w:t>
      </w:r>
    </w:p>
    <w:p>
      <w:pPr>
        <w:pStyle w:val="ListParagraph"/>
        <w:numPr>
          <w:ilvl w:val="0"/>
          <w:numId w:val="3"/>
        </w:numPr>
        <w:spacing w:lineRule="auto" w:line="360"/>
        <w:ind w:left="72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Друзья </w:t>
      </w:r>
      <w:r>
        <w:rPr>
          <w:rFonts w:cs="Times New Roman" w:ascii="Times New Roman" w:hAnsi="Times New Roman"/>
          <w:sz w:val="24"/>
          <w:szCs w:val="24"/>
        </w:rPr>
        <w:t xml:space="preserve"> (современники) </w:t>
      </w:r>
    </w:p>
    <w:p>
      <w:pPr>
        <w:pStyle w:val="ListParagraph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(Размещаются  портреты соратников, друзей, членов семьи, коллег, а так же современников, живших в той же стране). </w:t>
      </w:r>
    </w:p>
    <w:p>
      <w:pPr>
        <w:pStyle w:val="ListParagraph"/>
        <w:numPr>
          <w:ilvl w:val="0"/>
          <w:numId w:val="3"/>
        </w:numPr>
        <w:spacing w:lineRule="auto" w:line="360"/>
        <w:ind w:left="72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Сообщества</w:t>
      </w:r>
      <w:r>
        <w:rPr>
          <w:rFonts w:cs="Times New Roman" w:ascii="Times New Roman" w:hAnsi="Times New Roman"/>
          <w:sz w:val="24"/>
          <w:szCs w:val="24"/>
        </w:rPr>
        <w:t>: ( информация, которая может отражать увлечения, (хобби)  или возможный  профессиональный интерес)</w:t>
      </w:r>
    </w:p>
    <w:p>
      <w:pPr>
        <w:pStyle w:val="ListParagraph"/>
        <w:numPr>
          <w:ilvl w:val="0"/>
          <w:numId w:val="3"/>
        </w:numPr>
        <w:spacing w:lineRule="auto" w:line="360"/>
        <w:ind w:left="720" w:right="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Мои высказывания</w:t>
      </w:r>
      <w:r>
        <w:rPr>
          <w:rFonts w:cs="Times New Roman" w:ascii="Times New Roman" w:hAnsi="Times New Roman"/>
          <w:sz w:val="24"/>
          <w:szCs w:val="24"/>
        </w:rPr>
        <w:t>.  Выбрать только высказывания (известные цитаты), принадлежащие данному историческому лицу.</w:t>
      </w:r>
    </w:p>
    <w:p>
      <w:pPr>
        <w:pStyle w:val="Normal"/>
        <w:spacing w:lineRule="auto" w:line="360"/>
        <w:ind w:left="0" w:right="113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0" w:right="1134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25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7a6a"/>
    <w:pPr>
      <w:widowControl/>
      <w:bidi w:val="0"/>
      <w:spacing w:lineRule="auto" w:line="276" w:before="0" w:after="200"/>
      <w:ind w:left="1134" w:right="1134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907b3"/>
    <w:pPr>
      <w:spacing w:before="0" w:after="200"/>
      <w:ind w:left="720" w:right="0" w:hanging="0"/>
      <w:contextualSpacing/>
    </w:pPr>
    <w:rPr/>
  </w:style>
  <w:style w:type="paragraph" w:styleId="Leftmargin" w:customStyle="1">
    <w:name w:val="left_margin"/>
    <w:basedOn w:val="Normal"/>
    <w:qFormat/>
    <w:rsid w:val="00ca7dd2"/>
    <w:pPr>
      <w:spacing w:lineRule="auto" w:line="240" w:beforeAutospacing="1" w:afterAutospacing="1"/>
      <w:ind w:left="0" w:right="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60b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LibreOffice/7.3.2.2$Windows_X86_64 LibreOffice_project/49f2b1bff42cfccbd8f788c8dc32c1c309559be0</Application>
  <AppVersion>15.0000</AppVersion>
  <Pages>3</Pages>
  <Words>566</Words>
  <Characters>3838</Characters>
  <CharactersWithSpaces>4357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2019-04-14T14:27:00Z</dcterms:created>
  <dc:creator>Вера</dc:creator>
  <dc:description/>
  <dc:language>ru-RU</dc:language>
  <cp:lastModifiedBy/>
  <cp:lastPrinted>2019-04-14T14:26:00Z</cp:lastPrinted>
  <dcterms:modified xsi:type="dcterms:W3CDTF">2025-01-08T11:04:47Z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