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59" w:rsidRDefault="005A5174" w:rsidP="00EF6D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Доклад</w:t>
      </w:r>
      <w:bookmarkStart w:id="0" w:name="_GoBack"/>
      <w:bookmarkEnd w:id="0"/>
      <w:r w:rsidR="00EF6D59">
        <w:rPr>
          <w:rFonts w:ascii="Times New Roman" w:eastAsia="Times New Roman" w:hAnsi="Times New Roman" w:cs="Times New Roman"/>
          <w:b/>
          <w:bCs/>
          <w:color w:val="000000"/>
          <w:sz w:val="28"/>
          <w:szCs w:val="28"/>
          <w:lang w:eastAsia="ru-RU"/>
        </w:rPr>
        <w:t xml:space="preserve"> на тему «Экологическое воспитание детей под</w:t>
      </w:r>
      <w:r w:rsidR="00AE58C1">
        <w:rPr>
          <w:rFonts w:ascii="Times New Roman" w:eastAsia="Times New Roman" w:hAnsi="Times New Roman" w:cs="Times New Roman"/>
          <w:b/>
          <w:bCs/>
          <w:color w:val="000000"/>
          <w:sz w:val="28"/>
          <w:szCs w:val="28"/>
          <w:lang w:eastAsia="ru-RU"/>
        </w:rPr>
        <w:t>готовительной к школе группы</w:t>
      </w:r>
      <w:r w:rsidR="00EF6D59">
        <w:rPr>
          <w:rFonts w:ascii="Times New Roman" w:eastAsia="Times New Roman" w:hAnsi="Times New Roman" w:cs="Times New Roman"/>
          <w:b/>
          <w:bCs/>
          <w:color w:val="000000"/>
          <w:sz w:val="28"/>
          <w:szCs w:val="28"/>
          <w:lang w:eastAsia="ru-RU"/>
        </w:rPr>
        <w:t>»</w:t>
      </w:r>
    </w:p>
    <w:p w:rsidR="00EF6D59" w:rsidRDefault="00EF6D59" w:rsidP="00EF6D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Автор: воспитатель Гаевская Екатерина Николаевна</w:t>
      </w:r>
    </w:p>
    <w:p w:rsidR="00EF6D59" w:rsidRDefault="00EF6D59" w:rsidP="00EF6D59">
      <w:r>
        <w:rPr>
          <w:rFonts w:ascii="Times New Roman" w:eastAsia="Times New Roman" w:hAnsi="Times New Roman" w:cs="Times New Roman"/>
          <w:b/>
          <w:bCs/>
          <w:color w:val="000000"/>
          <w:sz w:val="28"/>
          <w:szCs w:val="28"/>
          <w:lang w:eastAsia="ru-RU"/>
        </w:rPr>
        <w:t xml:space="preserve">МБДОУ ДСКВ №5 станицы Ясенской МО </w:t>
      </w:r>
      <w:proofErr w:type="spellStart"/>
      <w:r>
        <w:rPr>
          <w:rFonts w:ascii="Times New Roman" w:eastAsia="Times New Roman" w:hAnsi="Times New Roman" w:cs="Times New Roman"/>
          <w:b/>
          <w:bCs/>
          <w:color w:val="000000"/>
          <w:sz w:val="28"/>
          <w:szCs w:val="28"/>
          <w:lang w:eastAsia="ru-RU"/>
        </w:rPr>
        <w:t>Ейский</w:t>
      </w:r>
      <w:proofErr w:type="spellEnd"/>
      <w:r>
        <w:rPr>
          <w:rFonts w:ascii="Times New Roman" w:eastAsia="Times New Roman" w:hAnsi="Times New Roman" w:cs="Times New Roman"/>
          <w:b/>
          <w:bCs/>
          <w:color w:val="000000"/>
          <w:sz w:val="28"/>
          <w:szCs w:val="28"/>
          <w:lang w:eastAsia="ru-RU"/>
        </w:rPr>
        <w:t xml:space="preserve"> район Краснодарский </w:t>
      </w:r>
    </w:p>
    <w:p w:rsidR="00EF6D59" w:rsidRDefault="00EF6D59" w:rsidP="00EF6D59"/>
    <w:p w:rsidR="00EF6D59" w:rsidRDefault="00EF6D59" w:rsidP="00EF6D5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Проблема взаимосвязи человека с природой не нова, она имела место всегда.  Нынешняя экологическая ситуация такова, что более нельзя обойтись без радикальных и всесторонних изменений практически всех аспектов общественной жизни.</w:t>
      </w:r>
    </w:p>
    <w:p w:rsidR="00EF6D59" w:rsidRDefault="00EF6D59" w:rsidP="00EF6D5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 начинать экологическое воспитание надо с дошкольного возраста, так как в это время приобретенные знания могут в дальнейшем преобразоваться в прочные убеждения.</w:t>
      </w:r>
    </w:p>
    <w:p w:rsidR="00EF6D59" w:rsidRDefault="00EF6D59" w:rsidP="00EF6D59">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 - 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 xml:space="preserve"> Красота окружающего мира рождает чувство привязанности к тому месту, где родился и живёшь, и, в конечном счёте, любовь к Отечеству.      </w:t>
      </w:r>
    </w:p>
    <w:p w:rsidR="00EF6D59" w:rsidRDefault="00EF6D59" w:rsidP="00EF6D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8"/>
          <w:szCs w:val="28"/>
          <w:lang w:eastAsia="ru-RU"/>
        </w:rPr>
        <w:t>Детский сад является первым звеном системы непрерывного экологического образования, перед которым встают определённые цели и задачи.</w:t>
      </w:r>
    </w:p>
    <w:p w:rsidR="00EF6D59" w:rsidRDefault="00EF6D59" w:rsidP="00EF6D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Формировать экологическую воспитанность дошкольников, активизировать мыслительно-поисковую деятельность детей. Создать условия, раскрывающие интеллектуальный и творческий потенциал детей подготовительной к школе группы, ориентированную на экологическое воспитание.</w:t>
      </w:r>
    </w:p>
    <w:p w:rsidR="00EF6D59" w:rsidRDefault="00EF6D59" w:rsidP="00EF6D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1.Научить детей замечать изменения, происходящие в природе и устанавливать причинное – следственные связи.</w:t>
      </w:r>
      <w:r>
        <w:rPr>
          <w:rFonts w:ascii="Times New Roman" w:eastAsia="Times New Roman" w:hAnsi="Times New Roman" w:cs="Times New Roman"/>
          <w:color w:val="000000"/>
          <w:sz w:val="28"/>
          <w:szCs w:val="28"/>
          <w:lang w:eastAsia="ru-RU"/>
        </w:rPr>
        <w:br/>
        <w:t xml:space="preserve"> 2.Развивать у детей такие качества, как любознательнос</w:t>
      </w:r>
      <w:r w:rsidR="00AE58C1">
        <w:rPr>
          <w:rFonts w:ascii="Times New Roman" w:eastAsia="Times New Roman" w:hAnsi="Times New Roman" w:cs="Times New Roman"/>
          <w:color w:val="000000"/>
          <w:sz w:val="28"/>
          <w:szCs w:val="28"/>
          <w:lang w:eastAsia="ru-RU"/>
        </w:rPr>
        <w:t>ть, наблюдательность, чувство</w:t>
      </w:r>
      <w:r>
        <w:rPr>
          <w:rFonts w:ascii="Times New Roman" w:eastAsia="Times New Roman" w:hAnsi="Times New Roman" w:cs="Times New Roman"/>
          <w:color w:val="000000"/>
          <w:sz w:val="28"/>
          <w:szCs w:val="28"/>
          <w:lang w:eastAsia="ru-RU"/>
        </w:rPr>
        <w:t xml:space="preserve"> прекрасного.</w:t>
      </w:r>
    </w:p>
    <w:p w:rsidR="00EF6D59" w:rsidRDefault="00EF6D59" w:rsidP="00EF6D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3.Развивать умение связно и последовательно составлять рассказ по мнемосхеме, обогащать словарный запас.</w:t>
      </w:r>
      <w:r>
        <w:rPr>
          <w:rFonts w:ascii="Times New Roman" w:eastAsia="Times New Roman" w:hAnsi="Times New Roman" w:cs="Times New Roman"/>
          <w:color w:val="000000"/>
          <w:sz w:val="28"/>
          <w:szCs w:val="28"/>
          <w:lang w:eastAsia="ru-RU"/>
        </w:rPr>
        <w:br/>
        <w:t xml:space="preserve"> 4.Воспитывать бережное отношение к природе, нетерпимость к бессмысленной порче растений и уничтожение насекомых, животных и птиц</w:t>
      </w:r>
      <w:r w:rsidR="00AE58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5.Воспитывать умение сочувствовать и сопереживать. </w:t>
      </w:r>
      <w:r>
        <w:rPr>
          <w:rFonts w:ascii="Times New Roman" w:eastAsia="Times New Roman" w:hAnsi="Times New Roman" w:cs="Times New Roman"/>
          <w:color w:val="000000"/>
          <w:sz w:val="28"/>
          <w:szCs w:val="28"/>
          <w:lang w:eastAsia="ru-RU"/>
        </w:rPr>
        <w:br/>
        <w:t>6.Введение игровых приемов в практику обучения и воспитания дошкольников.</w:t>
      </w:r>
    </w:p>
    <w:p w:rsidR="00EF6D59" w:rsidRDefault="00EF6D59" w:rsidP="00EF6D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Работа с детьми подразумевает собой </w:t>
      </w:r>
      <w:r>
        <w:rPr>
          <w:rFonts w:ascii="Times New Roman" w:eastAsia="Times New Roman" w:hAnsi="Times New Roman" w:cs="Times New Roman"/>
          <w:b/>
          <w:color w:val="000000"/>
          <w:sz w:val="28"/>
          <w:szCs w:val="28"/>
          <w:lang w:eastAsia="ru-RU"/>
        </w:rPr>
        <w:t>непрерывную образовательную</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(«Земля наш общий дом», «Волшебница вода», «Пройдёт зима холодная», «Морские коровы и Красная книга» «Мой родной край») и др.</w:t>
      </w:r>
    </w:p>
    <w:p w:rsidR="00EF6D59" w:rsidRDefault="00EF6D59" w:rsidP="00EF6D59">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которых формируются первоначальные представления о творении мира, о появлении глобуса, о свойствах воды, о Красной книге, о том, что Земля наш общий дом для людей и всех живых существ и её надо беречь и охранять; </w:t>
      </w:r>
      <w:r>
        <w:rPr>
          <w:rFonts w:ascii="Times New Roman" w:eastAsia="Times New Roman" w:hAnsi="Times New Roman" w:cs="Times New Roman"/>
          <w:b/>
          <w:color w:val="000000"/>
          <w:sz w:val="28"/>
          <w:szCs w:val="28"/>
          <w:lang w:eastAsia="ru-RU"/>
        </w:rPr>
        <w:t>беседы</w:t>
      </w:r>
      <w:r>
        <w:rPr>
          <w:rFonts w:ascii="Times New Roman" w:eastAsia="Times New Roman" w:hAnsi="Times New Roman" w:cs="Times New Roman"/>
          <w:color w:val="000000"/>
          <w:sz w:val="28"/>
          <w:szCs w:val="28"/>
          <w:lang w:eastAsia="ru-RU"/>
        </w:rPr>
        <w:t xml:space="preserve"> («Унылая пора! Очей очарованье», «Растение, ка живое существо», «Как много интересного бывает зимой», «Кто такой человек») и др., чтение рассказов, сказок, подбор загадок, стихотворений, пословиц, поговорок, наблюдения, экскурсии, рассматривание картин о природе, художественное творчество (рисование, лепка, аппликация), тематические выставки и конкурсы.</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b/>
          <w:color w:val="000000"/>
          <w:sz w:val="27"/>
          <w:szCs w:val="27"/>
          <w:lang w:eastAsia="ru-RU"/>
        </w:rPr>
        <w:t>Зрелищные мероприятия.</w:t>
      </w:r>
      <w:r>
        <w:rPr>
          <w:rFonts w:ascii="Times New Roman" w:eastAsia="Times New Roman" w:hAnsi="Times New Roman" w:cs="Times New Roman"/>
          <w:color w:val="000000"/>
          <w:sz w:val="27"/>
          <w:szCs w:val="27"/>
          <w:lang w:eastAsia="ru-RU"/>
        </w:rPr>
        <w:t xml:space="preserve"> Экологические развлечения, праздники по сезонам, способствуют эмоциональному в</w:t>
      </w:r>
      <w:r w:rsidR="00AE58C1">
        <w:rPr>
          <w:rFonts w:ascii="Times New Roman" w:eastAsia="Times New Roman" w:hAnsi="Times New Roman" w:cs="Times New Roman"/>
          <w:color w:val="000000"/>
          <w:sz w:val="27"/>
          <w:szCs w:val="27"/>
          <w:lang w:eastAsia="ru-RU"/>
        </w:rPr>
        <w:t>осприятию информации, побуждают</w:t>
      </w:r>
      <w:r>
        <w:rPr>
          <w:rFonts w:ascii="Times New Roman" w:eastAsia="Times New Roman" w:hAnsi="Times New Roman" w:cs="Times New Roman"/>
          <w:color w:val="000000"/>
          <w:sz w:val="27"/>
          <w:szCs w:val="27"/>
          <w:lang w:eastAsia="ru-RU"/>
        </w:rPr>
        <w:t xml:space="preserve"> беречь богатство природы родного края. К таким мероприятиям относятся: «Хвала хлебу», «Праздник осени», «День земли», «</w:t>
      </w:r>
      <w:proofErr w:type="spellStart"/>
      <w:r>
        <w:rPr>
          <w:rFonts w:ascii="Times New Roman" w:eastAsia="Times New Roman" w:hAnsi="Times New Roman" w:cs="Times New Roman"/>
          <w:color w:val="000000"/>
          <w:sz w:val="27"/>
          <w:szCs w:val="27"/>
          <w:lang w:eastAsia="ru-RU"/>
        </w:rPr>
        <w:t>Эколята</w:t>
      </w:r>
      <w:proofErr w:type="spellEnd"/>
      <w:r>
        <w:rPr>
          <w:rFonts w:ascii="Times New Roman" w:eastAsia="Times New Roman" w:hAnsi="Times New Roman" w:cs="Times New Roman"/>
          <w:color w:val="000000"/>
          <w:sz w:val="27"/>
          <w:szCs w:val="27"/>
          <w:lang w:eastAsia="ru-RU"/>
        </w:rPr>
        <w:t xml:space="preserve"> - будущие защитники природы» «Зимушка-зима», «Весна-красна», «Здравствуй, лето красное!» и др.</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Open Sans" w:eastAsia="Times New Roman" w:hAnsi="Open Sans" w:cs="Times New Roman"/>
          <w:b/>
          <w:color w:val="000000"/>
          <w:sz w:val="28"/>
          <w:szCs w:val="28"/>
          <w:lang w:eastAsia="ru-RU"/>
        </w:rPr>
        <w:t>Работа с семьёй</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7"/>
          <w:szCs w:val="27"/>
          <w:lang w:eastAsia="ru-RU"/>
        </w:rPr>
        <w:t xml:space="preserve">  Можно провести дни открытых дверей на тему «Как прививать детям любовь к природе?», родительское собрание на тему «Экологическое воспитание в семье», экологические акции, туристические походы, путешествия, </w:t>
      </w:r>
      <w:r w:rsidR="00AE58C1">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Дни доброты.</w:t>
      </w:r>
      <w:r w:rsidR="00AE58C1">
        <w:rPr>
          <w:rFonts w:ascii="Times New Roman" w:eastAsia="Times New Roman" w:hAnsi="Times New Roman" w:cs="Times New Roman"/>
          <w:color w:val="000000"/>
          <w:sz w:val="27"/>
          <w:szCs w:val="27"/>
          <w:lang w:eastAsia="ru-RU"/>
        </w:rPr>
        <w:t>»</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Open Sans" w:eastAsia="Times New Roman" w:hAnsi="Open Sans" w:cs="Times New Roman"/>
          <w:b/>
          <w:color w:val="000000"/>
          <w:sz w:val="28"/>
          <w:szCs w:val="28"/>
          <w:lang w:eastAsia="ru-RU"/>
        </w:rPr>
        <w:t>Труд.</w:t>
      </w:r>
      <w:r>
        <w:rPr>
          <w:rFonts w:ascii="Times New Roman" w:eastAsia="Times New Roman" w:hAnsi="Times New Roman" w:cs="Times New Roman"/>
          <w:color w:val="000000"/>
          <w:sz w:val="27"/>
          <w:szCs w:val="27"/>
          <w:lang w:eastAsia="ru-RU"/>
        </w:rPr>
        <w:t xml:space="preserve"> Задачи программы воспитатель реализует в практической деятельности на участке, в экологическом центре, на тематических площадках.</w:t>
      </w:r>
    </w:p>
    <w:p w:rsidR="00EF6D59" w:rsidRDefault="00EF6D59" w:rsidP="00EF6D59">
      <w:pPr>
        <w:shd w:val="clear" w:color="auto" w:fill="FFFFFF"/>
        <w:spacing w:after="0" w:line="294" w:lineRule="atLeast"/>
        <w:jc w:val="both"/>
        <w:rPr>
          <w:rFonts w:ascii="Open Sans" w:eastAsia="Times New Roman" w:hAnsi="Open Sans" w:cs="Times New Roman"/>
          <w:color w:val="000000"/>
          <w:sz w:val="28"/>
          <w:szCs w:val="28"/>
          <w:lang w:eastAsia="ru-RU"/>
        </w:rPr>
      </w:pPr>
      <w:r>
        <w:rPr>
          <w:rFonts w:ascii="Open Sans" w:eastAsia="Times New Roman" w:hAnsi="Open Sans" w:cs="Times New Roman"/>
          <w:b/>
          <w:color w:val="000000"/>
          <w:sz w:val="28"/>
          <w:szCs w:val="28"/>
          <w:lang w:eastAsia="ru-RU"/>
        </w:rPr>
        <w:t xml:space="preserve">Акции. </w:t>
      </w:r>
      <w:r>
        <w:rPr>
          <w:rFonts w:ascii="Open Sans" w:eastAsia="Times New Roman" w:hAnsi="Open Sans" w:cs="Times New Roman"/>
          <w:color w:val="000000"/>
          <w:sz w:val="28"/>
          <w:szCs w:val="28"/>
          <w:lang w:eastAsia="ru-RU"/>
        </w:rPr>
        <w:t>Их значение в экологическом воспитании очень велико: участие в реальных практических делах. («Зелёная ёлочка-живая иголочка», «Сделаем наш детский сад чище», «Земля-наш общий дом». «Покормим птиц» и др.</w:t>
      </w:r>
      <w:r>
        <w:rPr>
          <w:rFonts w:ascii="Times New Roman" w:eastAsia="Times New Roman" w:hAnsi="Times New Roman" w:cs="Times New Roman"/>
          <w:color w:val="000000"/>
          <w:sz w:val="28"/>
          <w:szCs w:val="28"/>
          <w:lang w:eastAsia="ru-RU"/>
        </w:rPr>
        <w:br/>
        <w:t>Необходим непосредственный контакт ребёнка с объектами природы, «живое» общение с животными и растениями, которые являются частью предметно- развивающей экологической среды в детском саду,</w:t>
      </w:r>
      <w:r>
        <w:rPr>
          <w:rFonts w:ascii="Times New Roman" w:eastAsia="Times New Roman" w:hAnsi="Times New Roman" w:cs="Times New Roman"/>
          <w:color w:val="000000"/>
          <w:sz w:val="27"/>
          <w:szCs w:val="27"/>
          <w:lang w:eastAsia="ru-RU"/>
        </w:rPr>
        <w:t xml:space="preserve"> целью которой является пробуждение интереса ребенка к окружающему миру, желание его познать и принять участие в его формировании.</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Экологический центр включает в себя муляжи фруктов и овощей, календарь природы, дневник и журнал наблюдений комнатные растения, их паспорта с графическим изображением способов ухода, частотой полива, способом размножения, светолюбивостью.  Здесь находятся инструменты для рыхления почвы, пересадки, черенкования, опрыскивания и полива растений. Для работы дошкольников приобретаются фартуки с расчетом, что в группе будет как минимум 5 человек. В процессе работы в комнатном цветнике дети ведут наблюдение за ростом цветов, делают простейшие выводы и заключения по поводу процесса формирования растения, определяют решающие факторы в изменении высоты, формы, цвета листьев, образовании бутонов. Рядом можно расположить мини-огород с посадками лука, петрушки, укропа. Наблюдая за развитием и ростом посадок, дошкольники знакомятся с их полезными свойствами, способом употребления и набором витаминов.</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В экологическом центре может расположиться живой уголок с 2-3 представителями фауны: хомячок, мышка, морская свинка, попугай, аквариум с </w:t>
      </w:r>
      <w:r>
        <w:rPr>
          <w:rFonts w:ascii="Times New Roman" w:eastAsia="Times New Roman" w:hAnsi="Times New Roman" w:cs="Times New Roman"/>
          <w:color w:val="000000"/>
          <w:sz w:val="27"/>
          <w:szCs w:val="27"/>
          <w:lang w:eastAsia="ru-RU"/>
        </w:rPr>
        <w:lastRenderedPageBreak/>
        <w:t>рыбками. Ребята понимают, что без их заботы обитатели уголка могут погибнуть. Между тем, вместе с ними в группе весело и уютно. Занятия с домашними животными учат дошкольников сопереживанию, трепетному отношению к ним, наблюдательности за тем, как питомцы растут и ухаживают за собой.</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Познавательно-практический центр в группе предполагает элементы исследовательской деятельности в понятии «экологическое воспитание», это мини-лаборатория для игр и работы с детьми по разработке собственных проектов, гипотез, открытий, работа с календарём природы.</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Оснастить такой центр можно микроскопом, зеркалами, колбами, жидкостями для смешения, линзами, различными ёмкостями, мыльными пузырями, воздушными шарами, ёмкостями с разными крупами, песком, глиной,</w:t>
      </w:r>
      <w:r>
        <w:rPr>
          <w:rFonts w:ascii="Times New Roman" w:eastAsia="Times New Roman" w:hAnsi="Times New Roman" w:cs="Times New Roman"/>
          <w:color w:val="000000"/>
          <w:sz w:val="27"/>
          <w:szCs w:val="27"/>
          <w:lang w:eastAsia="ru-RU"/>
        </w:rPr>
        <w:br/>
        <w:t>магнитами и т. д. Можно провести такие опыты, как «Может ли растение дышать?», «Что у нас под ногами?», «Где теплее?», «Что быстрее?» и др. Изучая под увеличительным стеклом листочек, зернышко, пушинку, проведение различных опытов, в которых ребята знакомятся со структурой объекта, его плотностью, цветовой гаммой, свойствами. Это хороший способ, используя возможности игры, воспитывать усидчивость, наблюдательность, развивать аналитические способности дошкольников.</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Экология для детей – это и станции «Лес», «Цветник», «Огород», «Луг», «Поле», «Пруд», «Народная аптека», которые уместнее будет оборудовать на территории детского сада вблизи от игровой площадки. Здесь ребята могут наблюдать за растительным миром своего края, учатся в условиях открытого грунта ухаживать за овощными культурами. Таблички с изображением овощей будут служить ориентиром для наблюдения и работы на своей грядке.</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Небольшой участок нескошенной травы станет хорошей имитацией луга, где дошкольники будут наблюдать за жизнью и поведением насекомых, жуков, червей.</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К функциональным экологическим станциям можно отнести «Столовую для птиц», «Умелые руки». В них ребята научатся составлять простейшие цепочки экологии, определить направление и силу движения ветра, погоду. Здесь же, используя природный и бросовый материал, дошкольники занимаются изготовлением поделок, пробуя древесину, стебельки, шишки на прочность, гибкость, ломкость. Игры на станциях помогают развивать у детей мыслительные процессы, нравственные качества, мелкую моторику рук.</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 xml:space="preserve">      </w:t>
      </w:r>
      <w:r>
        <w:rPr>
          <w:rFonts w:ascii="Times New Roman" w:eastAsia="Times New Roman" w:hAnsi="Times New Roman" w:cs="Times New Roman"/>
          <w:color w:val="000000"/>
          <w:sz w:val="28"/>
          <w:szCs w:val="28"/>
          <w:lang w:eastAsia="ru-RU"/>
        </w:rPr>
        <w:t xml:space="preserve"> В жизни детей дошкольного возраста игра является ведущей деятельностью. Она обогащает и развивает личность, поэтому должна быть так же широко использована в экологическом воспитании, как и в других сферах воспитания. Игра доставляет детям радость, поэтому, познание природы, общение с ней, проходящие на её фоне, будут ос</w:t>
      </w:r>
      <w:r w:rsidR="00AE58C1">
        <w:rPr>
          <w:rFonts w:ascii="Times New Roman" w:eastAsia="Times New Roman" w:hAnsi="Times New Roman" w:cs="Times New Roman"/>
          <w:color w:val="000000"/>
          <w:sz w:val="28"/>
          <w:szCs w:val="28"/>
          <w:lang w:eastAsia="ru-RU"/>
        </w:rPr>
        <w:t xml:space="preserve">обенно эффективны. Игра </w:t>
      </w:r>
      <w:r>
        <w:rPr>
          <w:rFonts w:ascii="Times New Roman" w:eastAsia="Times New Roman" w:hAnsi="Times New Roman" w:cs="Times New Roman"/>
          <w:color w:val="000000"/>
          <w:sz w:val="28"/>
          <w:szCs w:val="28"/>
          <w:lang w:eastAsia="ru-RU"/>
        </w:rPr>
        <w:t>создаёт оптимальные условия для воспитания и обучения.</w:t>
      </w:r>
    </w:p>
    <w:p w:rsidR="00EF6D59" w:rsidRDefault="00EF6D59" w:rsidP="00EF6D59">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Играющий ребенок, находящийся в хорошем расположении духа, активен и доброжелателен. Эффективность ознакомления детей с природой в большей степени зависит от их эмоционального отношения к воспитателю, который обучает, дает задания, организует наблюдения и практическое взаимодействие с растениями и животными.</w:t>
      </w:r>
      <w:r>
        <w:rPr>
          <w:rFonts w:ascii="Times New Roman" w:eastAsia="Times New Roman" w:hAnsi="Times New Roman" w:cs="Times New Roman"/>
          <w:color w:val="000000"/>
          <w:sz w:val="28"/>
          <w:szCs w:val="28"/>
          <w:lang w:eastAsia="ru-RU"/>
        </w:rPr>
        <w:br/>
        <w:t>По содержанию и правилам экологические игры делятся на:</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i/>
          <w:iCs/>
          <w:color w:val="000000"/>
          <w:sz w:val="27"/>
          <w:szCs w:val="27"/>
          <w:lang w:eastAsia="ru-RU"/>
        </w:rPr>
        <w:lastRenderedPageBreak/>
        <w:t xml:space="preserve"> </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b/>
          <w:color w:val="000000"/>
          <w:sz w:val="27"/>
          <w:szCs w:val="27"/>
          <w:lang w:eastAsia="ru-RU"/>
        </w:rPr>
        <w:t>Сюжетно-ролевые игры -</w:t>
      </w:r>
      <w:r>
        <w:rPr>
          <w:rFonts w:ascii="Times New Roman" w:eastAsia="Times New Roman" w:hAnsi="Times New Roman" w:cs="Times New Roman"/>
          <w:color w:val="000000"/>
          <w:sz w:val="27"/>
          <w:szCs w:val="27"/>
          <w:lang w:eastAsia="ru-RU"/>
        </w:rPr>
        <w:t xml:space="preserve"> тип организованной деятельности является ведущим в жизни ребёнка, поэтому, работа по экологическому воспитанию детей может вестись в ходе сюжетно-ролевых игр: «Магазин семян», «Овощной магазин», «Народная аптека», «Питомник», «Речной дозор», «Зоомагазин», «Ветеринарная аптека» и др.</w:t>
      </w:r>
    </w:p>
    <w:p w:rsidR="00EF6D59" w:rsidRDefault="00EF6D59" w:rsidP="00EF6D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Дидактические игры</w:t>
      </w:r>
      <w:r>
        <w:rPr>
          <w:rFonts w:ascii="Times New Roman" w:eastAsia="Times New Roman" w:hAnsi="Times New Roman" w:cs="Times New Roman"/>
          <w:color w:val="000000"/>
          <w:sz w:val="28"/>
          <w:szCs w:val="28"/>
          <w:lang w:eastAsia="ru-RU"/>
        </w:rPr>
        <w:t> - В процессе дидактических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процессы(«Когда это бывает?», «Четвёртый лишний», «Рыбы, звери, птицы», «Назови одним словом», «Закончи предложение» и т. 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Настольно-печатные игры</w:t>
      </w:r>
      <w:r>
        <w:rPr>
          <w:rFonts w:ascii="Times New Roman" w:eastAsia="Times New Roman" w:hAnsi="Times New Roman" w:cs="Times New Roman"/>
          <w:color w:val="000000"/>
          <w:sz w:val="28"/>
          <w:szCs w:val="28"/>
          <w:lang w:eastAsia="ru-RU"/>
        </w:rPr>
        <w:t> - это игры типа лото, домино, разрезные картинки (Лото «Зоопарк», лото  «Насекомые», домино «Домашние и дикие животные», «Четыре времени года»; «Подбери листок».) В этих играх уточняются, систематизируются знания.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Словесные,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предметные игры</w:t>
      </w:r>
      <w:r>
        <w:rPr>
          <w:rFonts w:ascii="Times New Roman" w:eastAsia="Times New Roman" w:hAnsi="Times New Roman" w:cs="Times New Roman"/>
          <w:color w:val="000000"/>
          <w:sz w:val="28"/>
          <w:szCs w:val="28"/>
          <w:lang w:eastAsia="ru-RU"/>
        </w:rPr>
        <w:t> - это игры с использованием различных предметов природы (листья, семена, цветы, фрукты, овощи). В предметных играх уточняются, конкретизируются и обогащаются представления детей о свойствах и качествах тех или иных объектах природы. Например, объекты можно классифицировать по разным признакам (цвету, размеру, характеру происхождения, форме. Проводятся они для закрепления знаний у детей о свойствах и признаках тех или иных предметов.( «Что бывает круглое?», «Что бывает красное?», «Назови одним словом» и т.д.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Творческие игры природоведческого содержания</w:t>
      </w:r>
      <w:r>
        <w:rPr>
          <w:rFonts w:ascii="Times New Roman" w:eastAsia="Times New Roman" w:hAnsi="Times New Roman" w:cs="Times New Roman"/>
          <w:color w:val="000000"/>
          <w:sz w:val="28"/>
          <w:szCs w:val="28"/>
          <w:lang w:eastAsia="ru-RU"/>
        </w:rPr>
        <w:t> - игры, связанные с природой. В них дошкольники отражают впечатления, полученные в процессе занятий и повседневной жизни. Во время игр дети усваивают знания о труде взрослых в природе, идет процесс осознания значения труда взрослых, формируется положительное отношение к нему.</w:t>
      </w:r>
      <w:r>
        <w:rPr>
          <w:rFonts w:ascii="Times New Roman" w:eastAsia="Times New Roman" w:hAnsi="Times New Roman" w:cs="Times New Roman"/>
          <w:color w:val="000000"/>
          <w:sz w:val="28"/>
          <w:szCs w:val="28"/>
          <w:lang w:eastAsia="ru-RU"/>
        </w:rPr>
        <w:br/>
        <w:t>Одним из видов творческих игр являются строительные игры с природным материалом (песок, глина, вода, камешки, шишки и т.д.). В этих играх дети познают свойства и качества материалов, совершенствуют свой чувственный опыт.</w:t>
      </w:r>
      <w:r>
        <w:rPr>
          <w:rFonts w:ascii="Times New Roman" w:eastAsia="Times New Roman" w:hAnsi="Times New Roman" w:cs="Times New Roman"/>
          <w:color w:val="000000"/>
          <w:sz w:val="28"/>
          <w:szCs w:val="28"/>
          <w:lang w:eastAsia="ru-RU"/>
        </w:rPr>
        <w:br/>
        <w:t xml:space="preserve">        </w:t>
      </w:r>
      <w:r>
        <w:rPr>
          <w:rFonts w:ascii="Times New Roman" w:eastAsia="Times New Roman" w:hAnsi="Times New Roman" w:cs="Times New Roman"/>
          <w:color w:val="000000"/>
          <w:sz w:val="27"/>
          <w:szCs w:val="27"/>
          <w:lang w:eastAsia="ru-RU"/>
        </w:rPr>
        <w:t xml:space="preserve"> В копилке воспитателя должны быть различные формы работы с детьми, она пополняется в зависимости от опыта педагога, его творческих поисков.</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Таким образом, воспитание экологической культуры предполагает развитие нравственного, гуманного отношения к природе, и вместе с тем совершенствование внутреннего мира самого дошкольника.</w:t>
      </w:r>
      <w:r>
        <w:rPr>
          <w:rFonts w:ascii="Open Sans" w:eastAsia="Times New Roman" w:hAnsi="Open Sans" w:cs="Times New Roman"/>
          <w:color w:val="000000"/>
          <w:sz w:val="21"/>
          <w:szCs w:val="21"/>
          <w:lang w:eastAsia="ru-RU"/>
        </w:rPr>
        <w:t xml:space="preserve"> </w:t>
      </w:r>
      <w:r>
        <w:rPr>
          <w:rFonts w:ascii="Times New Roman" w:eastAsia="Times New Roman" w:hAnsi="Times New Roman" w:cs="Times New Roman"/>
          <w:color w:val="000000"/>
          <w:sz w:val="27"/>
          <w:szCs w:val="27"/>
          <w:lang w:eastAsia="ru-RU"/>
        </w:rPr>
        <w:t>Использование разнообразных форм и методов работы способствуют воспитанию экологической культуры детей дошкольного возраста.</w:t>
      </w:r>
    </w:p>
    <w:p w:rsidR="00EF6D59" w:rsidRDefault="00EF6D59" w:rsidP="00EF6D59">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EF6D59" w:rsidRDefault="00EF6D59" w:rsidP="00EF6D59">
      <w:pPr>
        <w:shd w:val="clear" w:color="auto" w:fill="FFFFFF"/>
        <w:spacing w:after="0" w:line="294" w:lineRule="atLeast"/>
        <w:jc w:val="both"/>
        <w:rPr>
          <w:rFonts w:ascii="Open Sans" w:eastAsia="Times New Roman" w:hAnsi="Open Sans" w:cs="Times New Roman"/>
          <w:color w:val="000000"/>
          <w:sz w:val="28"/>
          <w:szCs w:val="28"/>
          <w:lang w:eastAsia="ru-RU"/>
        </w:rPr>
      </w:pPr>
      <w:r>
        <w:rPr>
          <w:rFonts w:ascii="Times New Roman" w:eastAsia="Times New Roman" w:hAnsi="Times New Roman" w:cs="Times New Roman"/>
          <w:b/>
          <w:bCs/>
          <w:color w:val="000000"/>
          <w:sz w:val="28"/>
          <w:szCs w:val="28"/>
          <w:lang w:eastAsia="ru-RU"/>
        </w:rPr>
        <w:t>Используемая литература.</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1.Виноградова Н.Ф. Умственное воспитание детей в процессе ознакомления с природой.  М.: «Просвещение», 1978.</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lastRenderedPageBreak/>
        <w:t xml:space="preserve">2.Веретенникова С.А. Ознакомление дошкольников с природой. М.: </w:t>
      </w:r>
      <w:r w:rsidR="00C603CC">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Просвещение</w:t>
      </w:r>
      <w:r w:rsidR="00C603CC">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1980.</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3</w:t>
      </w:r>
      <w:r>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color w:val="000000"/>
          <w:sz w:val="27"/>
          <w:szCs w:val="27"/>
          <w:lang w:eastAsia="ru-RU"/>
        </w:rPr>
        <w:t>Дыбина О.В. Неизведанное рядом. М.: «Творческий Центр», 2001.</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4. Николаева С.Н. Теория и методика экологического образования детей. / С. М.: «Академия», 2002.</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5.Соломенникова О.А. Экологическое воспитание в детском саду. М.: «Мозаика-Синтез»., 2006.</w:t>
      </w:r>
    </w:p>
    <w:p w:rsidR="00EF6D59" w:rsidRDefault="00EF6D59" w:rsidP="00EF6D59">
      <w:pPr>
        <w:shd w:val="clear" w:color="auto" w:fill="FFFFFF"/>
        <w:spacing w:after="0" w:line="294" w:lineRule="atLeast"/>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 xml:space="preserve"> 6.Николаева С.Н. «Юный эколог». Система работы в подготовительной к школе группе. </w:t>
      </w:r>
      <w:proofErr w:type="gramStart"/>
      <w:r>
        <w:rPr>
          <w:rFonts w:ascii="Times New Roman" w:eastAsia="Times New Roman" w:hAnsi="Times New Roman" w:cs="Times New Roman"/>
          <w:color w:val="000000"/>
          <w:sz w:val="27"/>
          <w:szCs w:val="27"/>
          <w:lang w:eastAsia="ru-RU"/>
        </w:rPr>
        <w:t>М:,</w:t>
      </w:r>
      <w:proofErr w:type="gramEnd"/>
      <w:r>
        <w:rPr>
          <w:rFonts w:ascii="Times New Roman" w:eastAsia="Times New Roman" w:hAnsi="Times New Roman" w:cs="Times New Roman"/>
          <w:color w:val="000000"/>
          <w:sz w:val="27"/>
          <w:szCs w:val="27"/>
          <w:lang w:eastAsia="ru-RU"/>
        </w:rPr>
        <w:t xml:space="preserve"> «Мозаика-Синтез», 2017г.</w:t>
      </w:r>
    </w:p>
    <w:p w:rsidR="007E6803" w:rsidRDefault="00C603CC">
      <w:pPr>
        <w:rPr>
          <w:rFonts w:ascii="Times New Roman" w:hAnsi="Times New Roman" w:cs="Times New Roman"/>
          <w:sz w:val="28"/>
          <w:szCs w:val="28"/>
        </w:rPr>
      </w:pPr>
      <w:r w:rsidRPr="00C603CC">
        <w:rPr>
          <w:rFonts w:ascii="Times New Roman" w:hAnsi="Times New Roman" w:cs="Times New Roman"/>
          <w:sz w:val="28"/>
          <w:szCs w:val="28"/>
        </w:rPr>
        <w:t xml:space="preserve">7.Дыбина О.В. «Ребёнок и окружающий мир». </w:t>
      </w:r>
      <w:proofErr w:type="gramStart"/>
      <w:r w:rsidRPr="00C603CC">
        <w:rPr>
          <w:rFonts w:ascii="Times New Roman" w:hAnsi="Times New Roman" w:cs="Times New Roman"/>
          <w:sz w:val="28"/>
          <w:szCs w:val="28"/>
        </w:rPr>
        <w:t>М:,</w:t>
      </w:r>
      <w:proofErr w:type="gramEnd"/>
      <w:r w:rsidRPr="00C603CC">
        <w:rPr>
          <w:rFonts w:ascii="Times New Roman" w:hAnsi="Times New Roman" w:cs="Times New Roman"/>
          <w:sz w:val="28"/>
          <w:szCs w:val="28"/>
        </w:rPr>
        <w:t xml:space="preserve"> «Просвещение», 1985г.</w:t>
      </w:r>
    </w:p>
    <w:p w:rsidR="00C603CC" w:rsidRPr="00C603CC" w:rsidRDefault="00C603CC">
      <w:pPr>
        <w:rPr>
          <w:rFonts w:ascii="Times New Roman" w:hAnsi="Times New Roman" w:cs="Times New Roman"/>
          <w:sz w:val="28"/>
          <w:szCs w:val="28"/>
        </w:rPr>
      </w:pPr>
    </w:p>
    <w:p w:rsidR="00C603CC" w:rsidRDefault="00C603CC"/>
    <w:sectPr w:rsidR="00C60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E7"/>
    <w:rsid w:val="005A5174"/>
    <w:rsid w:val="005A7AE7"/>
    <w:rsid w:val="007E6803"/>
    <w:rsid w:val="00AE58C1"/>
    <w:rsid w:val="00C603CC"/>
    <w:rsid w:val="00E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47F8"/>
  <w15:chartTrackingRefBased/>
  <w15:docId w15:val="{379888B3-EF79-4DBE-B088-6212300B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6</cp:revision>
  <dcterms:created xsi:type="dcterms:W3CDTF">2020-01-08T09:11:00Z</dcterms:created>
  <dcterms:modified xsi:type="dcterms:W3CDTF">2020-01-08T14:20:00Z</dcterms:modified>
</cp:coreProperties>
</file>