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D8" w:rsidRDefault="00F979D8" w:rsidP="00F979D8">
      <w:pPr>
        <w:pStyle w:val="a3"/>
        <w:ind w:firstLine="125"/>
        <w:rPr>
          <w:rFonts w:ascii="Palatino Linotype" w:hAnsi="Palatino Linotype"/>
          <w:color w:val="000000"/>
          <w:sz w:val="52"/>
          <w:szCs w:val="52"/>
          <w:shd w:val="clear" w:color="auto" w:fill="FFFFFF"/>
        </w:rPr>
      </w:pPr>
      <w:bookmarkStart w:id="0" w:name="963"/>
    </w:p>
    <w:p w:rsidR="00F979D8" w:rsidRDefault="00F979D8" w:rsidP="00F979D8">
      <w:pPr>
        <w:pStyle w:val="a3"/>
        <w:ind w:firstLine="125"/>
        <w:rPr>
          <w:rFonts w:ascii="Palatino Linotype" w:hAnsi="Palatino Linotype"/>
          <w:color w:val="000000"/>
          <w:sz w:val="52"/>
          <w:szCs w:val="52"/>
          <w:shd w:val="clear" w:color="auto" w:fill="FFFFFF"/>
        </w:rPr>
      </w:pPr>
    </w:p>
    <w:p w:rsidR="00F979D8" w:rsidRDefault="00F979D8" w:rsidP="00F979D8">
      <w:pPr>
        <w:pStyle w:val="a3"/>
        <w:ind w:firstLine="125"/>
        <w:rPr>
          <w:rFonts w:ascii="Palatino Linotype" w:hAnsi="Palatino Linotype"/>
          <w:color w:val="000000"/>
          <w:sz w:val="52"/>
          <w:szCs w:val="52"/>
          <w:shd w:val="clear" w:color="auto" w:fill="FFFFFF"/>
        </w:rPr>
      </w:pPr>
    </w:p>
    <w:p w:rsidR="00F979D8" w:rsidRDefault="00F979D8" w:rsidP="00F979D8">
      <w:pPr>
        <w:pStyle w:val="a3"/>
        <w:ind w:firstLine="125"/>
        <w:jc w:val="center"/>
        <w:rPr>
          <w:rFonts w:ascii="Palatino Linotype" w:hAnsi="Palatino Linotype"/>
          <w:color w:val="000000"/>
          <w:sz w:val="52"/>
          <w:szCs w:val="52"/>
          <w:shd w:val="clear" w:color="auto" w:fill="FFFFFF"/>
        </w:rPr>
      </w:pPr>
    </w:p>
    <w:p w:rsidR="00F979D8" w:rsidRDefault="00F979D8" w:rsidP="00F979D8">
      <w:pPr>
        <w:pStyle w:val="a3"/>
        <w:ind w:firstLine="125"/>
        <w:jc w:val="center"/>
        <w:rPr>
          <w:rFonts w:ascii="Palatino Linotype" w:hAnsi="Palatino Linotype"/>
          <w:b/>
          <w:i/>
          <w:color w:val="000000"/>
          <w:sz w:val="72"/>
          <w:szCs w:val="72"/>
          <w:shd w:val="clear" w:color="auto" w:fill="FFFFFF"/>
        </w:rPr>
      </w:pPr>
      <w:r w:rsidRPr="00F979D8">
        <w:rPr>
          <w:rFonts w:ascii="Palatino Linotype" w:hAnsi="Palatino Linotype"/>
          <w:color w:val="000000"/>
          <w:sz w:val="52"/>
          <w:szCs w:val="52"/>
          <w:shd w:val="clear" w:color="auto" w:fill="FFFFFF"/>
        </w:rPr>
        <w:t>Доклад на тему</w:t>
      </w:r>
      <w:proofErr w:type="gramStart"/>
      <w:r w:rsidRPr="00F979D8">
        <w:rPr>
          <w:rFonts w:ascii="Palatino Linotype" w:hAnsi="Palatino Linotype"/>
          <w:color w:val="000000"/>
          <w:sz w:val="52"/>
          <w:szCs w:val="52"/>
          <w:shd w:val="clear" w:color="auto" w:fill="FFFFFF"/>
        </w:rPr>
        <w:t xml:space="preserve"> :</w:t>
      </w:r>
      <w:proofErr w:type="gramEnd"/>
      <w:r w:rsidRPr="00F979D8">
        <w:rPr>
          <w:rFonts w:ascii="Palatino Linotype" w:hAnsi="Palatino Linotype"/>
          <w:color w:val="000000"/>
          <w:sz w:val="72"/>
          <w:szCs w:val="72"/>
          <w:shd w:val="clear" w:color="auto" w:fill="FFFFFF"/>
        </w:rPr>
        <w:t xml:space="preserve"> «</w:t>
      </w:r>
      <w:r w:rsidRPr="00F979D8">
        <w:rPr>
          <w:rFonts w:ascii="Palatino Linotype" w:hAnsi="Palatino Linotype"/>
          <w:b/>
          <w:i/>
          <w:color w:val="000000"/>
          <w:sz w:val="72"/>
          <w:szCs w:val="72"/>
          <w:shd w:val="clear" w:color="auto" w:fill="FFFFFF"/>
        </w:rPr>
        <w:t>Современные проблемы дошкольного образования</w:t>
      </w:r>
      <w:r>
        <w:rPr>
          <w:rFonts w:ascii="Palatino Linotype" w:hAnsi="Palatino Linotype"/>
          <w:b/>
          <w:i/>
          <w:color w:val="000000"/>
          <w:sz w:val="72"/>
          <w:szCs w:val="72"/>
          <w:shd w:val="clear" w:color="auto" w:fill="FFFFFF"/>
        </w:rPr>
        <w:t>»</w:t>
      </w:r>
    </w:p>
    <w:p w:rsidR="00F979D8" w:rsidRDefault="00F979D8" w:rsidP="00F979D8">
      <w:pPr>
        <w:pStyle w:val="a3"/>
        <w:ind w:firstLine="125"/>
        <w:jc w:val="center"/>
        <w:rPr>
          <w:rFonts w:ascii="Palatino Linotype" w:hAnsi="Palatino Linotype"/>
          <w:b/>
          <w:i/>
          <w:color w:val="000000"/>
          <w:sz w:val="72"/>
          <w:szCs w:val="72"/>
          <w:shd w:val="clear" w:color="auto" w:fill="FFFFFF"/>
        </w:rPr>
      </w:pPr>
    </w:p>
    <w:p w:rsidR="00F979D8" w:rsidRDefault="00F979D8" w:rsidP="00F979D8">
      <w:pPr>
        <w:pStyle w:val="a3"/>
        <w:ind w:firstLine="125"/>
        <w:jc w:val="center"/>
        <w:rPr>
          <w:rFonts w:ascii="Palatino Linotype" w:hAnsi="Palatino Linotype"/>
          <w:b/>
          <w:i/>
          <w:color w:val="000000"/>
          <w:sz w:val="72"/>
          <w:szCs w:val="72"/>
          <w:shd w:val="clear" w:color="auto" w:fill="FFFFFF"/>
        </w:rPr>
      </w:pPr>
    </w:p>
    <w:p w:rsidR="00F979D8" w:rsidRDefault="00F979D8" w:rsidP="00F979D8">
      <w:pPr>
        <w:pStyle w:val="a3"/>
        <w:ind w:firstLine="125"/>
        <w:jc w:val="center"/>
        <w:rPr>
          <w:rFonts w:ascii="Palatino Linotype" w:hAnsi="Palatino Linotype"/>
          <w:b/>
          <w:i/>
          <w:color w:val="000000"/>
          <w:sz w:val="72"/>
          <w:szCs w:val="72"/>
          <w:shd w:val="clear" w:color="auto" w:fill="FFFFFF"/>
        </w:rPr>
      </w:pPr>
    </w:p>
    <w:p w:rsidR="00F979D8" w:rsidRPr="00F979D8" w:rsidRDefault="00F979D8" w:rsidP="00F979D8">
      <w:pPr>
        <w:pStyle w:val="a3"/>
        <w:ind w:firstLine="125"/>
        <w:jc w:val="center"/>
        <w:rPr>
          <w:rFonts w:ascii="Palatino Linotype" w:hAnsi="Palatino Linotype"/>
          <w:b/>
          <w:i/>
          <w:color w:val="000000"/>
          <w:sz w:val="72"/>
          <w:szCs w:val="72"/>
          <w:shd w:val="clear" w:color="auto" w:fill="FFFFFF"/>
        </w:rPr>
      </w:pPr>
    </w:p>
    <w:p w:rsidR="00F979D8" w:rsidRPr="00F979D8" w:rsidRDefault="00F979D8" w:rsidP="00F979D8">
      <w:pPr>
        <w:pStyle w:val="a4"/>
        <w:jc w:val="right"/>
        <w:rPr>
          <w:sz w:val="32"/>
          <w:szCs w:val="32"/>
          <w:shd w:val="clear" w:color="auto" w:fill="FFFFFF"/>
        </w:rPr>
      </w:pPr>
      <w:r w:rsidRPr="00F979D8">
        <w:rPr>
          <w:sz w:val="32"/>
          <w:szCs w:val="32"/>
          <w:shd w:val="clear" w:color="auto" w:fill="FFFFFF"/>
        </w:rPr>
        <w:t>Подготовила воспитатель МДОУ №63</w:t>
      </w:r>
    </w:p>
    <w:p w:rsidR="00F979D8" w:rsidRPr="00F979D8" w:rsidRDefault="00F979D8" w:rsidP="00F979D8">
      <w:pPr>
        <w:pStyle w:val="a4"/>
        <w:jc w:val="right"/>
        <w:rPr>
          <w:sz w:val="32"/>
          <w:szCs w:val="32"/>
          <w:shd w:val="clear" w:color="auto" w:fill="FFFFFF"/>
        </w:rPr>
      </w:pPr>
      <w:r w:rsidRPr="00F979D8">
        <w:rPr>
          <w:sz w:val="32"/>
          <w:szCs w:val="32"/>
          <w:shd w:val="clear" w:color="auto" w:fill="FFFFFF"/>
        </w:rPr>
        <w:t>Токарева Ольга Михайловна</w:t>
      </w:r>
    </w:p>
    <w:p w:rsidR="00F979D8" w:rsidRPr="00F979D8" w:rsidRDefault="00F979D8" w:rsidP="00F979D8">
      <w:pPr>
        <w:pStyle w:val="a4"/>
        <w:jc w:val="right"/>
        <w:rPr>
          <w:sz w:val="32"/>
          <w:szCs w:val="32"/>
          <w:shd w:val="clear" w:color="auto" w:fill="FFFFFF"/>
        </w:rPr>
      </w:pPr>
    </w:p>
    <w:p w:rsidR="00F979D8" w:rsidRDefault="00F979D8" w:rsidP="00F979D8">
      <w:pPr>
        <w:pStyle w:val="a3"/>
        <w:ind w:firstLine="125"/>
        <w:rPr>
          <w:rFonts w:ascii="Palatino Linotype" w:hAnsi="Palatino Linotype"/>
          <w:color w:val="000000"/>
          <w:shd w:val="clear" w:color="auto" w:fill="FFFFFF"/>
        </w:rPr>
      </w:pPr>
    </w:p>
    <w:p w:rsidR="00F979D8" w:rsidRDefault="00F979D8" w:rsidP="00F979D8">
      <w:pPr>
        <w:pStyle w:val="a3"/>
        <w:ind w:firstLine="125"/>
        <w:rPr>
          <w:rFonts w:ascii="Palatino Linotype" w:hAnsi="Palatino Linotype"/>
          <w:color w:val="000000"/>
          <w:shd w:val="clear" w:color="auto" w:fill="FFFFFF"/>
        </w:rPr>
      </w:pPr>
    </w:p>
    <w:p w:rsidR="00F979D8" w:rsidRPr="00F979D8" w:rsidRDefault="00F979D8" w:rsidP="00F979D8">
      <w:pPr>
        <w:pStyle w:val="a3"/>
        <w:rPr>
          <w:rFonts w:ascii="Palatino Linotype" w:hAnsi="Palatino Linotype"/>
          <w:color w:val="000000"/>
          <w:shd w:val="clear" w:color="auto" w:fill="FFFFFF"/>
        </w:rPr>
      </w:pPr>
      <w:r w:rsidRPr="00F979D8">
        <w:rPr>
          <w:rFonts w:ascii="Palatino Linotype" w:hAnsi="Palatino Linotype"/>
          <w:color w:val="000000"/>
          <w:shd w:val="clear" w:color="auto" w:fill="FFFFFF"/>
        </w:rPr>
        <w:lastRenderedPageBreak/>
        <w:t>1. Учитывая постепенно улучшающуюся демографическую ситуацию в стране, спрос на услуги детских садов постоянно растёт. В крупных городах России отмечается дефицит дошкольных образовательных учреждений. Мест в дошкольных образовательных учреждениях не хватает. Родители записывают ребёнка в детский сад сразу после рождения, и не всегда это является гарантией того, что он туда попадёт. В настоящее время в России 400 тыс. детей ожидают своей очереди на устройство в детский сад. Перед государством, в первую очередь, стоит задача доступности дошкольного образования для всех слоев населения.</w:t>
      </w:r>
    </w:p>
    <w:p w:rsidR="00F979D8" w:rsidRPr="00F979D8" w:rsidRDefault="00F979D8" w:rsidP="00F979D8">
      <w:pPr>
        <w:pStyle w:val="a3"/>
        <w:ind w:firstLine="125"/>
        <w:rPr>
          <w:rFonts w:ascii="Palatino Linotype" w:hAnsi="Palatino Linotype"/>
          <w:color w:val="000000"/>
          <w:shd w:val="clear" w:color="auto" w:fill="FFFFFF"/>
        </w:rPr>
      </w:pPr>
      <w:r w:rsidRPr="00F979D8">
        <w:rPr>
          <w:rFonts w:ascii="Palatino Linotype" w:hAnsi="Palatino Linotype"/>
          <w:color w:val="000000"/>
          <w:shd w:val="clear" w:color="auto" w:fill="FFFFFF"/>
        </w:rPr>
        <w:t>2. Потребность ДОУ в квалифицированных педагогических кадрах. Администрация ДОУ вынуждена идти на снижение требований к персоналу в плане их профессиональной подготовки и опыта работы с детьми.</w:t>
      </w:r>
    </w:p>
    <w:p w:rsidR="00F979D8" w:rsidRPr="00F979D8" w:rsidRDefault="00F979D8" w:rsidP="00F979D8">
      <w:pPr>
        <w:pStyle w:val="a3"/>
        <w:ind w:firstLine="125"/>
        <w:rPr>
          <w:rFonts w:ascii="Palatino Linotype" w:hAnsi="Palatino Linotype"/>
          <w:color w:val="000000"/>
          <w:shd w:val="clear" w:color="auto" w:fill="FFFFFF"/>
        </w:rPr>
      </w:pPr>
      <w:r w:rsidRPr="00F979D8">
        <w:rPr>
          <w:rFonts w:ascii="Palatino Linotype" w:hAnsi="Palatino Linotype"/>
          <w:color w:val="000000"/>
          <w:shd w:val="clear" w:color="auto" w:fill="FFFFFF"/>
        </w:rPr>
        <w:t>3. В настоящее время в Российской Федерации фиксируется увеличение количества детей с ограниченными возможностями здоровья</w:t>
      </w:r>
      <w:proofErr w:type="gramStart"/>
      <w:r w:rsidRPr="00F979D8">
        <w:rPr>
          <w:rFonts w:ascii="Palatino Linotype" w:hAnsi="Palatino Linotype"/>
          <w:color w:val="000000"/>
          <w:shd w:val="clear" w:color="auto" w:fill="FFFFFF"/>
        </w:rPr>
        <w:t xml:space="preserve"> :</w:t>
      </w:r>
      <w:proofErr w:type="gramEnd"/>
      <w:r w:rsidRPr="00F979D8">
        <w:rPr>
          <w:rFonts w:ascii="Palatino Linotype" w:hAnsi="Palatino Linotype"/>
          <w:color w:val="000000"/>
          <w:shd w:val="clear" w:color="auto" w:fill="FFFFFF"/>
        </w:rPr>
        <w:t xml:space="preserve"> в два раза по сравнению с 2002 г. «дети с особыми образовательными потребностями» не должны быть изолированы в социуме, отсюда необходимость инклюзивного образования.</w:t>
      </w:r>
    </w:p>
    <w:p w:rsidR="00F979D8" w:rsidRPr="00F979D8" w:rsidRDefault="00F979D8" w:rsidP="00F979D8">
      <w:pPr>
        <w:pStyle w:val="a3"/>
        <w:ind w:firstLine="125"/>
        <w:rPr>
          <w:rFonts w:ascii="Palatino Linotype" w:hAnsi="Palatino Linotype"/>
          <w:color w:val="000000"/>
          <w:shd w:val="clear" w:color="auto" w:fill="FFFFFF"/>
        </w:rPr>
      </w:pPr>
      <w:r w:rsidRPr="00F979D8">
        <w:rPr>
          <w:rFonts w:ascii="Palatino Linotype" w:hAnsi="Palatino Linotype"/>
          <w:color w:val="000000"/>
          <w:shd w:val="clear" w:color="auto" w:fill="FFFFFF"/>
        </w:rPr>
        <w:t xml:space="preserve">4. Меняются особенности </w:t>
      </w:r>
      <w:proofErr w:type="spellStart"/>
      <w:r w:rsidRPr="00F979D8">
        <w:rPr>
          <w:rFonts w:ascii="Palatino Linotype" w:hAnsi="Palatino Linotype"/>
          <w:color w:val="000000"/>
          <w:shd w:val="clear" w:color="auto" w:fill="FFFFFF"/>
        </w:rPr>
        <w:t>социокультурной</w:t>
      </w:r>
      <w:proofErr w:type="spellEnd"/>
      <w:r w:rsidRPr="00F979D8">
        <w:rPr>
          <w:rFonts w:ascii="Palatino Linotype" w:hAnsi="Palatino Linotype"/>
          <w:color w:val="000000"/>
          <w:shd w:val="clear" w:color="auto" w:fill="FFFFFF"/>
        </w:rPr>
        <w:t xml:space="preserve"> среды современного общества - это </w:t>
      </w:r>
      <w:proofErr w:type="spellStart"/>
      <w:r w:rsidRPr="00F979D8">
        <w:rPr>
          <w:rFonts w:ascii="Palatino Linotype" w:hAnsi="Palatino Linotype"/>
          <w:color w:val="000000"/>
          <w:shd w:val="clear" w:color="auto" w:fill="FFFFFF"/>
        </w:rPr>
        <w:t>поликультурность</w:t>
      </w:r>
      <w:proofErr w:type="spellEnd"/>
      <w:r w:rsidRPr="00F979D8">
        <w:rPr>
          <w:rFonts w:ascii="Palatino Linotype" w:hAnsi="Palatino Linotype"/>
          <w:color w:val="000000"/>
          <w:shd w:val="clear" w:color="auto" w:fill="FFFFFF"/>
        </w:rPr>
        <w:t xml:space="preserve">, многонациональность, </w:t>
      </w:r>
      <w:proofErr w:type="spellStart"/>
      <w:r w:rsidRPr="00F979D8">
        <w:rPr>
          <w:rFonts w:ascii="Palatino Linotype" w:hAnsi="Palatino Linotype"/>
          <w:color w:val="000000"/>
          <w:shd w:val="clear" w:color="auto" w:fill="FFFFFF"/>
        </w:rPr>
        <w:t>полиэтничность</w:t>
      </w:r>
      <w:proofErr w:type="spellEnd"/>
      <w:r w:rsidRPr="00F979D8">
        <w:rPr>
          <w:rFonts w:ascii="Palatino Linotype" w:hAnsi="Palatino Linotype"/>
          <w:color w:val="000000"/>
          <w:shd w:val="clear" w:color="auto" w:fill="FFFFFF"/>
        </w:rPr>
        <w:t xml:space="preserve">. </w:t>
      </w:r>
      <w:proofErr w:type="gramStart"/>
      <w:r w:rsidRPr="00F979D8">
        <w:rPr>
          <w:rFonts w:ascii="Palatino Linotype" w:hAnsi="Palatino Linotype"/>
          <w:color w:val="000000"/>
          <w:shd w:val="clear" w:color="auto" w:fill="FFFFFF"/>
        </w:rPr>
        <w:t>Следовательно</w:t>
      </w:r>
      <w:proofErr w:type="gramEnd"/>
      <w:r w:rsidRPr="00F979D8">
        <w:rPr>
          <w:rFonts w:ascii="Palatino Linotype" w:hAnsi="Palatino Linotype"/>
          <w:color w:val="000000"/>
          <w:shd w:val="clear" w:color="auto" w:fill="FFFFFF"/>
        </w:rPr>
        <w:t xml:space="preserve"> необходимо построение поликультурной образовательной среды ДОУ, создание </w:t>
      </w:r>
      <w:proofErr w:type="spellStart"/>
      <w:r w:rsidRPr="00F979D8">
        <w:rPr>
          <w:rFonts w:ascii="Palatino Linotype" w:hAnsi="Palatino Linotype"/>
          <w:color w:val="000000"/>
          <w:shd w:val="clear" w:color="auto" w:fill="FFFFFF"/>
        </w:rPr>
        <w:t>мультикультурного</w:t>
      </w:r>
      <w:proofErr w:type="spellEnd"/>
      <w:r w:rsidRPr="00F979D8">
        <w:rPr>
          <w:rFonts w:ascii="Palatino Linotype" w:hAnsi="Palatino Linotype"/>
          <w:color w:val="000000"/>
          <w:shd w:val="clear" w:color="auto" w:fill="FFFFFF"/>
        </w:rPr>
        <w:t xml:space="preserve"> образовательного пространства; необходимо искать новые технологии воспитание и развитие детей, в том числе и у детей, недостаточно владеющих русским языком.</w:t>
      </w:r>
    </w:p>
    <w:p w:rsidR="00F979D8" w:rsidRPr="00F979D8" w:rsidRDefault="00F979D8" w:rsidP="00F979D8">
      <w:pPr>
        <w:pStyle w:val="a3"/>
        <w:ind w:firstLine="125"/>
        <w:rPr>
          <w:rFonts w:ascii="Palatino Linotype" w:hAnsi="Palatino Linotype"/>
          <w:color w:val="000000"/>
          <w:shd w:val="clear" w:color="auto" w:fill="FFFFFF"/>
        </w:rPr>
      </w:pPr>
      <w:r w:rsidRPr="00F979D8">
        <w:rPr>
          <w:rFonts w:ascii="Palatino Linotype" w:hAnsi="Palatino Linotype"/>
          <w:color w:val="000000"/>
          <w:shd w:val="clear" w:color="auto" w:fill="FFFFFF"/>
        </w:rPr>
        <w:t>5. Необходимость достаточного разнообразия типов и видов учреждений, образовательных услуг и подходов к их реализации в целях удовлетворения разнообразных и разносторонних запросов участников образовательного процесса в ДОУ.</w:t>
      </w:r>
    </w:p>
    <w:p w:rsidR="00F979D8" w:rsidRPr="00F979D8" w:rsidRDefault="00F979D8" w:rsidP="00F979D8">
      <w:pPr>
        <w:pStyle w:val="a3"/>
        <w:ind w:firstLine="125"/>
        <w:rPr>
          <w:rFonts w:ascii="Palatino Linotype" w:hAnsi="Palatino Linotype"/>
          <w:color w:val="000000"/>
          <w:shd w:val="clear" w:color="auto" w:fill="FFFFFF"/>
        </w:rPr>
      </w:pPr>
      <w:r w:rsidRPr="00F979D8">
        <w:rPr>
          <w:rFonts w:ascii="Palatino Linotype" w:hAnsi="Palatino Linotype"/>
          <w:color w:val="000000"/>
          <w:shd w:val="clear" w:color="auto" w:fill="FFFFFF"/>
        </w:rPr>
        <w:t>6. Переход большинства ДОУ из режима функционирования в режиме поиска и в режим развития. Потребность повышения методической компетентности педагогов дошкольного учреждения, студентов педагогических учебных заведений.</w:t>
      </w:r>
    </w:p>
    <w:p w:rsidR="00F979D8" w:rsidRPr="00F979D8" w:rsidRDefault="00F979D8" w:rsidP="00F979D8">
      <w:pPr>
        <w:pStyle w:val="a3"/>
        <w:ind w:firstLine="125"/>
        <w:rPr>
          <w:rFonts w:ascii="Palatino Linotype" w:hAnsi="Palatino Linotype"/>
          <w:color w:val="000000"/>
          <w:shd w:val="clear" w:color="auto" w:fill="FFFFFF"/>
        </w:rPr>
      </w:pPr>
      <w:r w:rsidRPr="00F979D8">
        <w:rPr>
          <w:rFonts w:ascii="Palatino Linotype" w:hAnsi="Palatino Linotype"/>
          <w:color w:val="000000"/>
          <w:shd w:val="clear" w:color="auto" w:fill="FFFFFF"/>
        </w:rPr>
        <w:t>7. В настоящее время меняется социальный заказ родителей, их требования к услугам, предоставляемым дошкольными учреждениями. Если в течение многих десятилетий охрана здоровья и присмотр за детьми для многих родителей рассматривались как основные направления работы детских садов, то сегодня все больше требований предъявляется к образовательным программам основного и дополнительного образования.</w:t>
      </w:r>
    </w:p>
    <w:p w:rsidR="00F979D8" w:rsidRPr="00F979D8" w:rsidRDefault="00F979D8" w:rsidP="00F979D8">
      <w:pPr>
        <w:pStyle w:val="a3"/>
        <w:ind w:firstLine="125"/>
        <w:rPr>
          <w:rFonts w:ascii="Palatino Linotype" w:hAnsi="Palatino Linotype"/>
          <w:color w:val="000000"/>
          <w:shd w:val="clear" w:color="auto" w:fill="FFFFFF"/>
        </w:rPr>
      </w:pPr>
      <w:r w:rsidRPr="00F979D8">
        <w:rPr>
          <w:rFonts w:ascii="Palatino Linotype" w:hAnsi="Palatino Linotype"/>
          <w:color w:val="000000"/>
          <w:shd w:val="clear" w:color="auto" w:fill="FFFFFF"/>
        </w:rPr>
        <w:t xml:space="preserve">8. Преемственность между дошкольным и младшим школьным возрастом часто определяется наличием или отсутствием у него определенных знаний по учебным </w:t>
      </w:r>
      <w:r w:rsidRPr="00F979D8">
        <w:rPr>
          <w:rFonts w:ascii="Palatino Linotype" w:hAnsi="Palatino Linotype"/>
          <w:color w:val="000000"/>
          <w:shd w:val="clear" w:color="auto" w:fill="FFFFFF"/>
        </w:rPr>
        <w:lastRenderedPageBreak/>
        <w:t>предметам. Это ведет к раннему обучению детей. Надо признать, что именно такой подход - его можно условно обозначить как узко-прагматический, сориентированный на нужды системы, а не самого ребенка.</w:t>
      </w:r>
    </w:p>
    <w:p w:rsidR="00F979D8" w:rsidRPr="00F979D8" w:rsidRDefault="00F979D8" w:rsidP="00F979D8">
      <w:pPr>
        <w:pStyle w:val="a3"/>
        <w:ind w:firstLine="125"/>
        <w:rPr>
          <w:rFonts w:ascii="Palatino Linotype" w:hAnsi="Palatino Linotype"/>
          <w:color w:val="000000"/>
          <w:shd w:val="clear" w:color="auto" w:fill="FFFFFF"/>
        </w:rPr>
      </w:pPr>
      <w:r w:rsidRPr="00F979D8">
        <w:rPr>
          <w:rFonts w:ascii="Palatino Linotype" w:hAnsi="Palatino Linotype"/>
          <w:color w:val="000000"/>
          <w:shd w:val="clear" w:color="auto" w:fill="FFFFFF"/>
        </w:rPr>
        <w:t xml:space="preserve">9. Педагогов смущает отсутствие жесткой предметности, необходимость интеграции образовательных областей. Но только в интегрированном содержании дети дошкольного возраста </w:t>
      </w:r>
      <w:proofErr w:type="gramStart"/>
      <w:r w:rsidRPr="00F979D8">
        <w:rPr>
          <w:rFonts w:ascii="Palatino Linotype" w:hAnsi="Palatino Linotype"/>
          <w:color w:val="000000"/>
          <w:shd w:val="clear" w:color="auto" w:fill="FFFFFF"/>
        </w:rPr>
        <w:t>свободны</w:t>
      </w:r>
      <w:proofErr w:type="gramEnd"/>
      <w:r w:rsidRPr="00F979D8">
        <w:rPr>
          <w:rFonts w:ascii="Palatino Linotype" w:hAnsi="Palatino Linotype"/>
          <w:color w:val="000000"/>
          <w:shd w:val="clear" w:color="auto" w:fill="FFFFFF"/>
        </w:rPr>
        <w:t xml:space="preserve"> делать широкий выбор </w:t>
      </w:r>
      <w:proofErr w:type="spellStart"/>
      <w:r w:rsidRPr="00F979D8">
        <w:rPr>
          <w:rFonts w:ascii="Palatino Linotype" w:hAnsi="Palatino Linotype"/>
          <w:color w:val="000000"/>
          <w:shd w:val="clear" w:color="auto" w:fill="FFFFFF"/>
        </w:rPr>
        <w:t>ипроявлять</w:t>
      </w:r>
      <w:proofErr w:type="spellEnd"/>
      <w:r w:rsidRPr="00F979D8">
        <w:rPr>
          <w:rFonts w:ascii="Palatino Linotype" w:hAnsi="Palatino Linotype"/>
          <w:color w:val="000000"/>
          <w:shd w:val="clear" w:color="auto" w:fill="FFFFFF"/>
        </w:rPr>
        <w:t xml:space="preserve"> свои пока еще не структурированные интересы и творческие способности.</w:t>
      </w:r>
    </w:p>
    <w:p w:rsidR="00F979D8" w:rsidRPr="00F979D8" w:rsidRDefault="00F979D8" w:rsidP="00F979D8">
      <w:pPr>
        <w:pStyle w:val="a3"/>
        <w:ind w:firstLine="125"/>
        <w:rPr>
          <w:rFonts w:ascii="Palatino Linotype" w:hAnsi="Palatino Linotype"/>
          <w:color w:val="000000"/>
          <w:shd w:val="clear" w:color="auto" w:fill="FFFFFF"/>
        </w:rPr>
      </w:pPr>
      <w:r w:rsidRPr="00F979D8">
        <w:rPr>
          <w:rFonts w:ascii="Palatino Linotype" w:hAnsi="Palatino Linotype"/>
          <w:color w:val="000000"/>
          <w:shd w:val="clear" w:color="auto" w:fill="FFFFFF"/>
        </w:rPr>
        <w:t>10. В отечественной педагогике сильный акцент обычно делался именно на игровых формах и методах обучения детей, а не на свободной игре. Однако для развития очень важно, чтобы играл именно ребенок, а не взрослый. Чтобы это была именно игра, а не ее имитация.</w:t>
      </w:r>
    </w:p>
    <w:p w:rsidR="00F979D8" w:rsidRPr="00F979D8" w:rsidRDefault="00F979D8" w:rsidP="00F979D8">
      <w:pPr>
        <w:pStyle w:val="a3"/>
        <w:ind w:firstLine="125"/>
        <w:rPr>
          <w:rFonts w:ascii="Palatino Linotype" w:hAnsi="Palatino Linotype"/>
          <w:color w:val="000000"/>
          <w:shd w:val="clear" w:color="auto" w:fill="FFFFFF"/>
        </w:rPr>
      </w:pPr>
      <w:r w:rsidRPr="00F979D8">
        <w:rPr>
          <w:rFonts w:ascii="Palatino Linotype" w:hAnsi="Palatino Linotype"/>
          <w:color w:val="000000"/>
          <w:shd w:val="clear" w:color="auto" w:fill="FFFFFF"/>
        </w:rPr>
        <w:t>11. Информатизация дошкольного образовани</w:t>
      </w:r>
      <w:proofErr w:type="gramStart"/>
      <w:r w:rsidRPr="00F979D8">
        <w:rPr>
          <w:rFonts w:ascii="Palatino Linotype" w:hAnsi="Palatino Linotype"/>
          <w:color w:val="000000"/>
          <w:shd w:val="clear" w:color="auto" w:fill="FFFFFF"/>
        </w:rPr>
        <w:t>я-</w:t>
      </w:r>
      <w:proofErr w:type="gramEnd"/>
      <w:r w:rsidRPr="00F979D8">
        <w:rPr>
          <w:rFonts w:ascii="Palatino Linotype" w:hAnsi="Palatino Linotype"/>
          <w:color w:val="000000"/>
          <w:shd w:val="clear" w:color="auto" w:fill="FFFFFF"/>
        </w:rPr>
        <w:t>- процесс объективный и неизбежный. В детских садах формируется новая образовательная среда, появляются высокотехнологичные информационные средства обучения и развития дошкольников, растет интерес педагогов и специалистов дошкольного образования к этим технологиям и возможностям использования в своей профессиональной деятельности. Однако не все педагоги владеют ИКТ. Это затрудняет использование ИКТ в работе с детьми или делает невозможным современный канал общения с родителями и с другими членами педагогического сообщества.</w:t>
      </w:r>
    </w:p>
    <w:bookmarkEnd w:id="0"/>
    <w:p w:rsidR="00A1096F" w:rsidRDefault="00F979D8"/>
    <w:sectPr w:rsidR="00A1096F" w:rsidSect="00F979D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F979D8"/>
    <w:rsid w:val="003612FF"/>
    <w:rsid w:val="005230A8"/>
    <w:rsid w:val="00EB3F51"/>
    <w:rsid w:val="00F9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979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99B73-015C-4EEC-9D8A-FEB6584F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2018-08-17T08:30:00Z</dcterms:created>
  <dcterms:modified xsi:type="dcterms:W3CDTF">2018-08-17T08:38:00Z</dcterms:modified>
</cp:coreProperties>
</file>