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3" w:rsidRPr="00A13523" w:rsidRDefault="00A13523" w:rsidP="00A1352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НОВЫЙ МЕТОД ВЫЯВЛЕНИЯ И ЭКСПЕРТНОЙ ОЦЕНКИ НЕЖЕЛАТЕЛЬНЫХ РЕАКЦИЙ, СВЯЗАННЫХ С ВЗАИМОДЕЙСТВИЕМ ЛЕКАРСТВЕННЫХ СРЕДСТВ</w:t>
      </w:r>
    </w:p>
    <w:p w:rsidR="00A13523" w:rsidRPr="00A13523" w:rsidRDefault="00A13523" w:rsidP="00A135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Актуальность.</w:t>
      </w: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 Проблема возникновения нежелательных реакций (далее - НР), обусловленных взаимодействием лекарственных средств (ЛС), стала широко освещаться в медицинской литературе к середине прошлого века, когда информация о клинически значимых лекарственных взаимодействиях начала появляться в медицинских журналах [13, 18]. В 1965 г. в Лондоне состоялся первый международный симпозиум, посвященный проблеме лекарственных взаимодействий и связанных с ними нежелательных реакций [18]. В 1970-х г. контрольно-разрешительные органы различных стран стали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требовать от фармацевтических компаний ежегодно выпускать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обзорах обновленную информацию, касающуюся лекарственных взаимодействий и связанных с ними НР [17]. Количество публикаций, посвященных проблеме развития НР, возникших в результате лекарственных взаимодействий, постоянно возрастает - с 43 в 1970 г. до более 1400 публикаций в 1980 г. [17].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настоящее время стало очевидным, что взаимодействия ЛС, приводящие к осложнениям фармакотерапии, являются серьезной проблемой здравоохранения, обуславливают возникновение НР и являются одной из причин госпитализации пациентов [4,21]. Каждый год из-за осложнений лекарственной терапии в США умирают от 100 до 200 тыс. человек, в трети случаев причиной смерти являлись НР, связанные с взаимодействием ЛС при применении потенциально опасных комбинаций ЛС [6, 11]. По данным разных авторов, от 17 до 23% назначаемых врачами комбинаций ЛС являются потенциально опасными, и у 6-8% больных развиваются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серьезные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НР, обусловленные взаимодействием назначенных ЛС [1-3, 11, 14].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НР, возникающие при применении потенциально опасных комбинаций, также представляют собой серьезную экономическую проблему, так как расходы на их лечение составляют половину затрат на терапию всех лекарственных осложнений [10, 12, 15-16, 19].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связи с этим, все более актуальной становится проблема безопасности, связанная с применением нерациональных комбинаций ЛС, которые могут сопровождаться взаимодействием ЛС, приводящим не только к снижению эффективности фармакотерапии, но и к снижению ее безопасности [7-9, 20-22].</w:t>
      </w:r>
    </w:p>
    <w:p w:rsidR="00A13523" w:rsidRPr="00A13523" w:rsidRDefault="00A13523" w:rsidP="00A135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Цели.</w:t>
      </w: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 На основе анализа спонтанных сообщений о НР на ЛС, поступивших в отечественную базу данных, оценить масштаб проблемы возникновения лекарственных осложнений, связанных с взаимодействием ЛС. Апробировать и внедрить в практику отечественного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фармаконадзора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современный метод определения степени достоверности (СД) причинн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о-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следственной связи (ПСС) между развившейся НР и конкретной комбинацией ЛС.</w:t>
      </w:r>
    </w:p>
    <w:p w:rsidR="00A13523" w:rsidRPr="00A13523" w:rsidRDefault="00A13523" w:rsidP="00A135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lastRenderedPageBreak/>
        <w:t>Материалы и методы.</w:t>
      </w: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 Проведенное исследование было спланировано как ретроспективное обсервационное описательное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фармакоэпидемиологическое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исследование.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ходе настоящего исследования был проведен ретроспективный анализ спонтанных сообщений о НР, поступивших в отечественную базу данных АИС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Росздравнадзора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для выявления в них информации о развитии НР в результате взаимодействия между ЛС. Оценивались спонтанные сообщения, поступившие в отечественную базу данных с 1 января 2010 г. по 31 марта 2011 г. включительно.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Карты-извещения о НР были заполнены по определенной форме и содержали информацию о НР, вызванных зарегистрированными ЛС и выявленных в период широкого использования этих ЛС в медицинской практике.</w:t>
      </w:r>
      <w:proofErr w:type="gramEnd"/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Спонтанные сообщения содержали следующие данные: фамилию, имя, отчество, пол, возраст пациента; дату начала НР, дату разрешения НР, описание НР; список подозреваемых в возникновении НР и сопутствующих ЛС, а так же информацию о применении каждого ЛС: показания к назначению, дозирование, способ введения и продолжительность терапии. Также была представлена информация об исходе НР, о результатах отмены ЛС, о результатах повторного назначения ЛС, о сопутствующих заболеваниях, о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предпринятых мерах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коррекции НР. В спонтанных сообщениях отмечались критерии серьезности НР; оценка причинно-следственной связи (ПСС), выставленная отправителями; оценка ПСС, выставленная специалистами Центра экспертизы безопасности лекарств ФГБУ «Научный центр экспертизы средств медицинского применения»; значимая дополнительная информация.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Для оценки каждого спонтанного сообщения, содержащего информацию о случае развития НР при назначении нескольких ЛС, необходимо было выяснить ПСС между развившейся НР и комбинацией ЛС, то есть определить степень причастности комбинации ЛС к развившемуся лекарственному осложнению. Для этой цели был применен модифицированный нами метод стандартизированной оценки СД ПС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С-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Шкала определения СД ПСС «НР- взаимодействие ЛС». Для определения достоверности ПСС между НР и комбинацией ЛС предусматривались 4 степени достоверности: определенная, вероятная, возможная и сомнительная.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Все спонтанные сообщения, содержащие информацию о применении двух и более ЛС, были проанализированы с помощью Шкалы определения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(табл. 1).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табл. 2 представлены степени достоверности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в зависимости от суммы полученных баллов.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исследование не входили повторные и дубликатные спонтанные сообщения о НР на ЛС, а также спонтанные сообщения о НР, вызванных применением вакцин.</w:t>
      </w:r>
    </w:p>
    <w:p w:rsidR="00A13523" w:rsidRPr="00A13523" w:rsidRDefault="00A13523" w:rsidP="00A135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lastRenderedPageBreak/>
        <w:t>Результаты и обсуждение.</w:t>
      </w: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 Всего было проанализировано 11761 спонтанное сообщение,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из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которых в 5665 (48,1%) извещениях было сообщено о НР, возникшей при терапии более чем 1 ЛС. Было установлено, что 4506 сообщений содержали информацию о 2-х и более ЛС, взаимодействие которых затруднительно.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Таблица 1. Шкала определения степени достоверности причинно-следственной связи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lastRenderedPageBreak/>
        <w:drawing>
          <wp:inline distT="0" distB="0" distL="0" distR="0">
            <wp:extent cx="6057900" cy="12973050"/>
            <wp:effectExtent l="19050" t="0" r="0" b="0"/>
            <wp:docPr id="1" name="Рисунок 1" descr="Таблица 1. Шкала определения степени достоверности причинно-следственной связи «НР-взаимодействие Л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1. Шкала определения степени достоверности причинно-следственной связи «НР-взаимодействие ЛС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9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Примечания: * основной препарат - ЛС, оказывающее основное действие, которое изменяется на фоне взаимодействия; ** взаимодействующий препарат - ЛС, которое изменяет действие основного препарата; *** необходимо учитывать конкретную клиническую ситуацию и воздействие других факторов риска (возраст, неправильная дозировка ЛС и т.д.). Ответ «Нет альтернативных причин» предполагает, что полученная информация позволяет исключить другие причины развития НР. При недостаточности полученной информации, следует ответить «Нет информации»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Таблица 2. </w:t>
      </w:r>
      <w:proofErr w:type="spellStart"/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C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тепени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достоверности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в зависимости от суммы полученных баллов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6038850" cy="1028700"/>
            <wp:effectExtent l="19050" t="0" r="0" b="0"/>
            <wp:docPr id="2" name="Рисунок 2" descr="Таблица 2. Cтепени достоверности ПСС «НР-взаимодействие ЛС» в зависимости от суммы полученных бал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2. Cтепени достоверности ПСС «НР-взаимодействие ЛС» в зависимости от суммы полученных бал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Потенциально опасные комбинации ЛС, имеющие повышенный риск развития лекарственных осложнений, связанных с взаимодействием ЛС, были выявлены в 1159 (20,5%) спонтанных сообщениях.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 потенциально опасным комбинациям относятся те комбинации ЛС, при назначении которых существует высокий риск развития НР, в том числе и серьезных (создающих угрозу жизни, приводящих к госпитализации, стойкой нетрудоспособности и т.д.); научная доказанность взаимодействия между препаратами документально подтверждена в нескольких крупных контролируемых клинических исследованиях; информация о взаимодействии данной комбинации ЛС представлена в инструкциях по медицинскому применению препаратов.</w:t>
      </w:r>
      <w:proofErr w:type="gramEnd"/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230 сообщениях (из 1159)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выявлены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НР, связанные с взаимодействием ЛС. Спонтанные сообщения, содержащие информацию о НР, обусловленных взаимодействием ЛС, составляют 19,8% от числа спонтанных сообщений, содержащих потенциально опасные комбинации ЛС; 4,1% от числа спонтанных сообщений о применении более 1 ЛС; 1,95% от общего числа анализируемых спонтанных сообщений, полученных за 15 месяцев.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217 сообщениях (94,3%) НР были связаны с взаимодействием 1 пары ЛС, в 13 сообщениях (5,7%) НР были обусловлены взаимодействием 2-х пар ЛС.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табл. 3 представлены распределение спонтанных сообщений по группам, в зависимости от числа используемых лекарственных средств.</w:t>
      </w:r>
      <w:proofErr w:type="gramEnd"/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Таблица 3. Группы спонтанных сообщений в зависимости от числа используемых лекарственных средств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lastRenderedPageBreak/>
        <w:drawing>
          <wp:inline distT="0" distB="0" distL="0" distR="0">
            <wp:extent cx="6048375" cy="2171700"/>
            <wp:effectExtent l="19050" t="0" r="9525" b="0"/>
            <wp:docPr id="3" name="Рисунок 3" descr="Таблица 3. Группы спонтанных сообщений в зависимости от числа используемых лекарствен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3. Группы спонтанных сообщений в зависимости от числа используемых лекарствен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Примечания: * доля спонтанных сообщений, содержащих информацию о потенциально опасных комбинациях ЛС, от общего числа спонтанных сообщений, содержащих информацию о применении аналогичного числа препаратов; **доля спонтанных сообщений, содержащих информацию о НР, связанных с взаимодействием ЛС, от общего числа спонтанных сообщений, содержащих информацию о применении аналогичного числа препаратов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16 сообщениях, содержащих информацию о НР, вызванных взаимодействием ЛС, возраст пациентов составлял менее 18 лет, в 34 сообщениях - 18-45 лет, в 43 сообщениях - 45-64 года, в 137 сообщениях возраст пациентов был более 65 лет.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106 случаях (46,1%) НР, возникшие в результате взаимодействия ЛС, развивались у мужчин, в 124 случаях(53,9%)- у женщин.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табл. 4 представлены основные данные спонтанных сообщений, содержащих информацию о НР, вызванных взаимодействием ЛС, и данные сообщений, содержащих информацию о потенциально опасных лекарственных взаимодействиях ЛС.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167 сообщениях (72,6%) НР, связанные с взаимодействием ЛС, были отнесены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серьезным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 в 3 случаях НР завершились летальным исходом, в 65 случаях НР создали угрозу жизни пациента, в 99 случаях НР послужили причиной госпитализации или ее продления.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Спонтанные сообщения о НР,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обусловленных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взаимодействием ЛС, были отправлены лечащими врачами (55,7%), клиническими фармакологами (39,6%),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фармкомпаниями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(3,4%).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Таблица 4. Основные данные спонтанных сообщений, содержащих информацию о НР и содержащих информацию о потенциально опасных лекарственных взаимодействиях ЛС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lastRenderedPageBreak/>
        <w:drawing>
          <wp:inline distT="0" distB="0" distL="0" distR="0">
            <wp:extent cx="6076950" cy="3562350"/>
            <wp:effectExtent l="19050" t="0" r="0" b="0"/>
            <wp:docPr id="4" name="Рисунок 4" descr="Таблица 4. Основные данные спонтанных сообщений, содержащих информацию о НР и содержащих информацию о потенциально опасных лекарственных взаимодействиях 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4. Основные данные спонтанных сообщений, содержащих информацию о НР и содержащих информацию о потенциально опасных лекарственных взаимодействиях Л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 анализе сообщений о НР, связанных с взаимодействием ЛС, весьма важным является определение степени достоверности (СД) причинно-следственной связи (ПСС)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Определение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является одним из основных этапов оценки сообщений о НР, которые в настоящее время проводится в национальных и региональных центрах по контролю безопасности лекарств во многих странах мира, а так же в центре ВОЗ.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Широко используемая в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фармаконадзоре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шкала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Наранжо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позволяет получить достоверные данные о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ЛС», поскольку она была рассчитана на оценку взаимосвязи одного ЛС с развитием НР.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большей степени решению данной проблемы отвечает предложенная в 2007 г. шкала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John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R.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Horn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Philip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D.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Hansten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[5].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Стандартизированные методы типа шкалы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Horn-Hansten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широко применяемые в разных странах для оценки СД ПСС “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ЛС”, хорошо зарекомендовали себя, так как они обеспечивают унифицированный подход к анализу поступающих сообщений о подозреваемых НР, снижение вариабельности в суждениях.</w:t>
      </w:r>
      <w:proofErr w:type="gramEnd"/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нашем исследовании была использована модифицированная нами Шкала определения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ЛС», в основу которой легла шкала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Horn-Hansten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К 10 вопросам указанной шкалы были добавлены 2 важных вопроса, позволяющих получить более полную информацию о НР, развившейся в результате взаимодействия ЛС, а также варианты ответов на вопросы, что позволяет исключить вероятность неоднозначных ответов, способных повлиять на оценку СД ПСС.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В практике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отечественного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фармаконадзора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сих пор не использовался данный методический подход для оценки взаимосвязи осложнений, связанных с взаимодействием ЛС. В связи с этим, целью нашего исследования было оценить значимость стандартизированной оценки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НР-взаимо-действие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в процессе анализа сообщений из отечественной базы данных о НР.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 анализе спонтанных сообщений было выявлено, что в спонтанных сообщениях о НР, вызванных взаимодействием ЛС,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НР-взаимо-действие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была определена отправителями как вероятная в 32 сообщениях, возможная - в 167 сообщениях, сомнительная - в 25 сообщениях, условна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я-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31 сообщениях.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Нами был проведен анализ спонтанных сообщений, содержащих информацию о НР, связанных с взаимодействием ЛС, с помощью модифицированной Шкалы определения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ЛС», и были получены следующие результаты - в 25 сообщениях связь была определена как определенная, в 186 сообщениях как вероятная, в 18 сообщениях как возможная, в 1 сообщении как сомнительная.</w:t>
      </w:r>
      <w:proofErr w:type="gramEnd"/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Таким образом, использование нашей шкалы позволяет значительно улучшить качество рутинного анализа спонтанных сообщений и экспертную оценку безопасности комбинаций ЛС специалистами в области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фармаконадзора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что необходимо для своевременной разработки рекомендаций и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принятия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административных мер, направленных на повышение безопасности комбинированной фармакотерапии.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нашем исследовании было выявлено увеличение числа НР,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вызванных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взаимодействием ЛС, по мере увеличения возраста. В 137 случаях (59,6%) НР, вызванные взаимодействием ЛС, были выявлены у пациентов старше 65 лет, а средний возраст пациентов, у которых развились НР на фоне взаимодействия ЛС, составил 65,7 лет.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Основными отправителями сообщений были врачи (58,3%), что, возможно, является показателем того, что большинство лекарственных взаимодействий развивается в лечебных учреждениях, а так же того, что НР, вызываемые взаимодействием ЛС, являются серьезными и требуют госпитализации. Это подтверждается полученными в исследовании данными о том, что 72,6% НР,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вызванных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взаимодействием ЛС, являются серьезными.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нашем исследовании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серьезные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НР, вызванные лекарственными взаимодействиями, чаще возникали при применении НПВС в 37,8 % случаев,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гематотропных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препаратов – в 15,9% , противомикробных ЛС – в 14,4%.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Большая часть НР была представлена в виде осложнений со стороны системы кроветворения и гемостаза (38,3%), со стороны ЦНС (13,8%) и со стороны желудочно-кишечного тракта (13,7%). Это связано с широким применением данных групп ЛС при большом спектре заболеваний, а так же с тем, что при их назначении часто не учитывается риск развития лекарственных взаимодействий.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В нашем исследовании выявлено, что только в 13 спонтанных сообщениях (5,7%), содержащих информацию о НР, связанных с взаимодействием ЛС, отправители спонтанных сообщений смогли идентифицировать лекарственные взаимодействия и вызванные ими НР. В остальных случаях лекарственные взаимодействия остались нераспознанными. Это может говорить как о низкой настороженности врачей в отношении лекарственных взаимодействий, так и об ограниченном доступе к имеющейся информации о безопасности комбинированной фармакотерапии.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Проведенное нами исследование подтвердило то, что использование спонтанных сообщений, а так же применение Шкалы определения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при обработке спонтанных сообщений является ценным инструментом для выявления НР, связанных с взаимодействием ЛС, в том числе и серьезных. Так, было выявлено, что 20,7% комбинаций ЛС являлись потенциально опасными, а НР в результате взаимодействия возникли в 19,8% случаев. Также при использовании модифицированной Шкалы определения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была получена более высокая степень достоверности причинно-следственной связи при анализе спонтанных сообщений о НР. Это говорит о более высоком качестве экспертной оценки и большей точности при анализе спонтанных сообщений с помощью данного метода, что позволяет на основании полученных результатов рекомендовать внедрение его в работу экспертных подразделений системы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фармаконадзора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Это будет способствовать предупреждению и снижению рисков развития неблагоприятных последствий комбинированной лекарственной терапии, повышая ее эффективность и безопасность.</w:t>
      </w:r>
    </w:p>
    <w:p w:rsidR="00A13523" w:rsidRPr="00A13523" w:rsidRDefault="00A13523" w:rsidP="00A135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Выводы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1. Анализ спонтанных сообщений о НР, поступивших в отечественную базу данных, свидетельствует о том, что в 20,5% случаев имело место назначение потенциально опасных комбинаций ЛС. Из них НР, обусловленные взаимодействием ЛС, развились в 19,8% случаев или в 1,95% от общего числа проанализированных спонтанных сообщений.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2.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Анализ и обработка спонтанных сообщений с помощью модифицированной Шкалы определения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позволяет повысить качество экспертной оценки спонтанных сообщений, что позволяет на основании полученных результатов разрабатывать и внедрять в практику меры, направленные на повышение эффективности и безопасности комбинированной фармакотерапии и снижение риска развития НР, развивающихся в результате взаимодействий ЛС.</w:t>
      </w:r>
      <w:proofErr w:type="gramEnd"/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3. Использование Шкалы определения СД ПСС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с целью определения степени достоверности взаимосвязи «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НР-взаимодействие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ЛС» можно считать целесообразным при анализе поступающих спонтанных сообщений о НР и проведении их экспертной оценки, так как эта шкала позволяет: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- получить более достоверные данные о взаимодействии препаратов и выявлять эти взаимодействия;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использование шкалы способствует формированию современных и профессиональных навыков в экспертной оценке информации о НР, связанных с взаимодействием ЛС, которая требует высокого уровня квалификации специалиста, соответствующего современным требованиям;</w:t>
      </w:r>
      <w:proofErr w:type="gramEnd"/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использование данной шкалы может быть полезным в подготовке доказательных публикаций о случаях лекарственных взаимодействий, приводящих к осложнениям, а так же при оценке уже опубликованных сообщений, особенно тех, которые не подвергались тщательной проверке.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4.Наибольшее количество лекарственных взаимодействий наблюдалось при применении НПВС,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гематотропных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препаратов, противомикробных ЛС.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5.Большинство НР, связанных с взаимодействием ЛС, являются серьезными и чаще случаются в лечебно-профилактических учреждениях или требуют госпитализации.</w:t>
      </w:r>
      <w:proofErr w:type="gramEnd"/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6.Учитывая низкий уровень распознавания лекарственных взаимодействий лечащими врачами, необходимо совершенствование системы подготовки и обучения медицинских кадров в области фармакотерапии, а так же предоставление специалистам здравоохранения информации о потенциально опасных лекарственных комбинациях и о повышенных рисках развития НР, связанных с взаимодействием ЛС.</w:t>
      </w:r>
    </w:p>
    <w:p w:rsidR="00A13523" w:rsidRPr="00A13523" w:rsidRDefault="00A13523" w:rsidP="00A13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Список использованных источников: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1. Астахова А.В.,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Лепахин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В.К. Неблагоприятные побочные реакции и контроль безопасности лекарств. Руководство по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фармаконадзору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- М., 2004.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2. Белоусов Ю.Б.,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Кукес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В.Г.,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Лепахин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В.К., Петров В.И. Клиническая фармакология. Национальное руководство - М.: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ГЭОТАР-Медиа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2009.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3.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Лепахин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В.К., Астахова А.В.,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Ушкалова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Е.А., Илларионова Т.С.,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Фитилев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С.Б.,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Шкребнева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И.И. Разработка методов изучения и профилактики осложнений фармакотерапии: Учебное пособие. - М.: РУДН, 2008. – 225 с.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4.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Delafuente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J.C. Understanding and preventing drug interactions in elderly patients//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Crit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Rev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Oncol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Hematol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2003 Nov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;48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(2): 133-43.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5.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Hansten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P.D., Horn J.R. Proposal for a new tool to evaluate drug interaction cases// The Annals of Pharmacotherapy. - 2007, 41:674-680.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6. Johnson J.A.,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Bootman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J.L. Drug-related Morbidity and Mortality: A Cost-of-Illness Model// Archives of Internal Medicine. October; 1995; 155: 1949–1956.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7.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Juurlink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D.N.,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Mamdani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M., Kopp A.,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Laupacis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Redelmeier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D.A. Drug-drug interactions among elderly patients hospitalized for drug toxicity// JAMA 2003; 289 (13) 1652-8.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lastRenderedPageBreak/>
        <w:t xml:space="preserve">8.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Lazarou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J.,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Pomeranz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B.H., Corey P.N. Incidence of adverse drug reactions in hospitalized patients: a meta–analysis of prospective studies// JAMA 1998; 279: 1200–5.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9. McDonnell P.J., Jacobs M.R. Hospital admissions resulting from preventable adverse drug reactions// The Annals of Pharmacotherapy 2002; 36:1331-6.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10.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Michels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K.B. Problems assessing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nonserious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adverse drug reactions: antidepressant drug therapy and sexual dysfunction// Pharmacotherapy. 1999. Vol. 19 (4). P. 424–429.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11. Quinn D.I., Day R.O. Drug interactions of clinical importance an updated guide// Drug Safety - 1995. - Vol. 12 (6). - P. 393-452.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12. Rodriguez-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Monguio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R., Otero M.,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Rovira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J. Assessing the economic impact of adverse drug effects//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Pharmacoeconomics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. 2003. Vol. 21 (9). P. 623–650.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13.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Salassa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RM,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Bollman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JL, Dry TJ.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The effect of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para-aminobenzoic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acid on the metabolism and excretion of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salicylate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.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J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Lab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Clin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Med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1948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Nov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 33(11):1393-401.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14.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Sansom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L.N., Evans A.M. What is the true clinical significance of plasma protein binding displacement interactions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?/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/ Drug Safety — 1995. - Vol. 12. - P. 227-233.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15.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Senst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B.L.,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Achusim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L.E.,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Genest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R.P., et al. Practical approach to determining costs and frequency of adverse drug events in a health care network// Am. J. Health-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Syst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Pharm. 2001.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Vol. 58 (12).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P. 1126–1132.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16. Shad M.U., Marsh C.,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Preskorn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S.H. The economic consequences of a drug-drug interaction// J.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Clin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Psychopharmacology 2001; 21:119-20.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17.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Sjoqvist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F.,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Bottiger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Y. Historical perspectives: drug interactions - it all began with cheese// J Intern Med. 2010 Dec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;268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(6):512-5.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18.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Sjoqvist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F. Psychotropic drugs (2). Interaction between monoamine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oxidase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(MAO) inhibitors and other substances// Proc. of the Royal Society of Medicine, 1965; 58:967–78.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19. Smalley W.E., Griffin M.R., Fought R.L., et al. Excess costs from gastrointestinal disease associated with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nonsteroidal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anti-inflammatory drugs// J. Gen. Intern.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Med. 1996.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Vol. 11.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P. 461–469.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20.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Tirkkonen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T. Epidemiology of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Cytochrome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P450-mediated Drug-Drug Interactions. - Institute of Biomedicine, Department of Pharmacology, Drug Development and Therapeutics, University of Turku, Finland, 2010.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21. Von Euler M.,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Eliasson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E.,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Ohlen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G., Bergman U. Adverse drug reactions causing hospitalization can be monitored from computerized medical records and thereby indicate the quality of drug utilization//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Pharmacoepidemiol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and Drug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Saf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. 2006 Mar</w:t>
      </w:r>
      <w:proofErr w:type="gram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;15</w:t>
      </w:r>
      <w:proofErr w:type="gram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(3):179-84.</w:t>
      </w:r>
    </w:p>
    <w:p w:rsidR="00A13523" w:rsidRPr="00A13523" w:rsidRDefault="00A13523" w:rsidP="00A13523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lastRenderedPageBreak/>
        <w:t xml:space="preserve">22.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Wiffen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P., Gill M., Edwards J., Moore A. Adverse drug reactions in hospital patients: A systematic review </w:t>
      </w:r>
      <w:proofErr w:type="spellStart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ofthe</w:t>
      </w:r>
      <w:proofErr w:type="spellEnd"/>
      <w:r w:rsidRPr="00A1352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prospective and retrospective studies// Bandolier 2002; Extra (June):1-15.</w:t>
      </w:r>
    </w:p>
    <w:p w:rsidR="00045022" w:rsidRPr="00A13523" w:rsidRDefault="0004502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45022" w:rsidRPr="00A13523" w:rsidSect="000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23"/>
    <w:rsid w:val="000310FC"/>
    <w:rsid w:val="00033DC5"/>
    <w:rsid w:val="0003760D"/>
    <w:rsid w:val="00045022"/>
    <w:rsid w:val="0004506B"/>
    <w:rsid w:val="0004650E"/>
    <w:rsid w:val="00061B71"/>
    <w:rsid w:val="000700FC"/>
    <w:rsid w:val="00092353"/>
    <w:rsid w:val="00094B2D"/>
    <w:rsid w:val="0009527E"/>
    <w:rsid w:val="000A0D38"/>
    <w:rsid w:val="000A7F74"/>
    <w:rsid w:val="000B4691"/>
    <w:rsid w:val="000E5468"/>
    <w:rsid w:val="000E76A3"/>
    <w:rsid w:val="001052CE"/>
    <w:rsid w:val="00116E33"/>
    <w:rsid w:val="001548F7"/>
    <w:rsid w:val="00162351"/>
    <w:rsid w:val="001649CA"/>
    <w:rsid w:val="0016609D"/>
    <w:rsid w:val="00185672"/>
    <w:rsid w:val="001A68BC"/>
    <w:rsid w:val="001B5FE4"/>
    <w:rsid w:val="001C0AFE"/>
    <w:rsid w:val="001C1A57"/>
    <w:rsid w:val="001C3D91"/>
    <w:rsid w:val="001D590C"/>
    <w:rsid w:val="001E29D6"/>
    <w:rsid w:val="001E7196"/>
    <w:rsid w:val="001F00B0"/>
    <w:rsid w:val="00226856"/>
    <w:rsid w:val="002310CE"/>
    <w:rsid w:val="00236CD7"/>
    <w:rsid w:val="00240177"/>
    <w:rsid w:val="0024725C"/>
    <w:rsid w:val="00251004"/>
    <w:rsid w:val="00262881"/>
    <w:rsid w:val="002635AB"/>
    <w:rsid w:val="002644D2"/>
    <w:rsid w:val="002678D4"/>
    <w:rsid w:val="00273615"/>
    <w:rsid w:val="00293E32"/>
    <w:rsid w:val="002A458F"/>
    <w:rsid w:val="002A5921"/>
    <w:rsid w:val="002B3480"/>
    <w:rsid w:val="002E425D"/>
    <w:rsid w:val="002E5291"/>
    <w:rsid w:val="002F0151"/>
    <w:rsid w:val="002F20BC"/>
    <w:rsid w:val="002F5AF4"/>
    <w:rsid w:val="002F6BC5"/>
    <w:rsid w:val="002F79FB"/>
    <w:rsid w:val="00326D79"/>
    <w:rsid w:val="00332403"/>
    <w:rsid w:val="003348CF"/>
    <w:rsid w:val="00340F86"/>
    <w:rsid w:val="00362843"/>
    <w:rsid w:val="00372ED5"/>
    <w:rsid w:val="0039277F"/>
    <w:rsid w:val="003A6D4D"/>
    <w:rsid w:val="003B4FFC"/>
    <w:rsid w:val="003C019A"/>
    <w:rsid w:val="003D5374"/>
    <w:rsid w:val="003F3731"/>
    <w:rsid w:val="003F5876"/>
    <w:rsid w:val="004241D1"/>
    <w:rsid w:val="004326D8"/>
    <w:rsid w:val="00436241"/>
    <w:rsid w:val="00437B98"/>
    <w:rsid w:val="0046360D"/>
    <w:rsid w:val="0048003B"/>
    <w:rsid w:val="004841F2"/>
    <w:rsid w:val="004A1A6A"/>
    <w:rsid w:val="004B264A"/>
    <w:rsid w:val="004B3527"/>
    <w:rsid w:val="004C5929"/>
    <w:rsid w:val="004D00DE"/>
    <w:rsid w:val="004D02B0"/>
    <w:rsid w:val="004D5F99"/>
    <w:rsid w:val="004E2C04"/>
    <w:rsid w:val="004E574A"/>
    <w:rsid w:val="004E5AF6"/>
    <w:rsid w:val="004F5BB3"/>
    <w:rsid w:val="00511FC6"/>
    <w:rsid w:val="005161C5"/>
    <w:rsid w:val="00517044"/>
    <w:rsid w:val="00535861"/>
    <w:rsid w:val="00536DE3"/>
    <w:rsid w:val="005465E2"/>
    <w:rsid w:val="005549BE"/>
    <w:rsid w:val="0059650F"/>
    <w:rsid w:val="005A2FF6"/>
    <w:rsid w:val="005C5558"/>
    <w:rsid w:val="005C64A7"/>
    <w:rsid w:val="005D3960"/>
    <w:rsid w:val="005D77EA"/>
    <w:rsid w:val="005E4C18"/>
    <w:rsid w:val="005F6083"/>
    <w:rsid w:val="005F7F79"/>
    <w:rsid w:val="006109AE"/>
    <w:rsid w:val="006113AF"/>
    <w:rsid w:val="0061531B"/>
    <w:rsid w:val="006217FB"/>
    <w:rsid w:val="006224A5"/>
    <w:rsid w:val="0062703A"/>
    <w:rsid w:val="00662337"/>
    <w:rsid w:val="0066660B"/>
    <w:rsid w:val="00676FD7"/>
    <w:rsid w:val="00680D75"/>
    <w:rsid w:val="006854BB"/>
    <w:rsid w:val="006A2B7C"/>
    <w:rsid w:val="006A4D86"/>
    <w:rsid w:val="006A5618"/>
    <w:rsid w:val="006B652E"/>
    <w:rsid w:val="006B6625"/>
    <w:rsid w:val="006C2A3A"/>
    <w:rsid w:val="006E17F0"/>
    <w:rsid w:val="006E2367"/>
    <w:rsid w:val="006F435A"/>
    <w:rsid w:val="00707F98"/>
    <w:rsid w:val="00711F79"/>
    <w:rsid w:val="00721F53"/>
    <w:rsid w:val="00724A37"/>
    <w:rsid w:val="00725AB7"/>
    <w:rsid w:val="00751719"/>
    <w:rsid w:val="007806EB"/>
    <w:rsid w:val="00782BD8"/>
    <w:rsid w:val="00786BC2"/>
    <w:rsid w:val="007874F3"/>
    <w:rsid w:val="0079293D"/>
    <w:rsid w:val="00793EB2"/>
    <w:rsid w:val="007A2EDA"/>
    <w:rsid w:val="007A5768"/>
    <w:rsid w:val="007D3945"/>
    <w:rsid w:val="007D5099"/>
    <w:rsid w:val="007E5835"/>
    <w:rsid w:val="007F5D16"/>
    <w:rsid w:val="008116CD"/>
    <w:rsid w:val="0081288F"/>
    <w:rsid w:val="00817D75"/>
    <w:rsid w:val="00825D8E"/>
    <w:rsid w:val="00827A48"/>
    <w:rsid w:val="00835A80"/>
    <w:rsid w:val="00853443"/>
    <w:rsid w:val="00863CD9"/>
    <w:rsid w:val="0087036E"/>
    <w:rsid w:val="008B1D87"/>
    <w:rsid w:val="008B6DBC"/>
    <w:rsid w:val="008C029C"/>
    <w:rsid w:val="008C498C"/>
    <w:rsid w:val="008E7540"/>
    <w:rsid w:val="008F109F"/>
    <w:rsid w:val="008F75DF"/>
    <w:rsid w:val="00906673"/>
    <w:rsid w:val="00907541"/>
    <w:rsid w:val="009132B6"/>
    <w:rsid w:val="00925E43"/>
    <w:rsid w:val="0095026A"/>
    <w:rsid w:val="00961540"/>
    <w:rsid w:val="00971BF8"/>
    <w:rsid w:val="009765E6"/>
    <w:rsid w:val="00977852"/>
    <w:rsid w:val="00982372"/>
    <w:rsid w:val="009830F1"/>
    <w:rsid w:val="00995CF7"/>
    <w:rsid w:val="009A2980"/>
    <w:rsid w:val="009B3599"/>
    <w:rsid w:val="009B66E4"/>
    <w:rsid w:val="009C59F9"/>
    <w:rsid w:val="009D7A60"/>
    <w:rsid w:val="009E6EE5"/>
    <w:rsid w:val="00A0560D"/>
    <w:rsid w:val="00A13523"/>
    <w:rsid w:val="00A13EFA"/>
    <w:rsid w:val="00A15F12"/>
    <w:rsid w:val="00A479BD"/>
    <w:rsid w:val="00A50B65"/>
    <w:rsid w:val="00A55BB0"/>
    <w:rsid w:val="00A831D4"/>
    <w:rsid w:val="00AB15D6"/>
    <w:rsid w:val="00AC0692"/>
    <w:rsid w:val="00AC75D3"/>
    <w:rsid w:val="00AD515B"/>
    <w:rsid w:val="00AE2F09"/>
    <w:rsid w:val="00AF2A6F"/>
    <w:rsid w:val="00B04008"/>
    <w:rsid w:val="00B21F6C"/>
    <w:rsid w:val="00B24117"/>
    <w:rsid w:val="00B26BF5"/>
    <w:rsid w:val="00B40C17"/>
    <w:rsid w:val="00B41A64"/>
    <w:rsid w:val="00B5555A"/>
    <w:rsid w:val="00B80255"/>
    <w:rsid w:val="00B97623"/>
    <w:rsid w:val="00BA529F"/>
    <w:rsid w:val="00BE05C2"/>
    <w:rsid w:val="00BF005D"/>
    <w:rsid w:val="00BF52F6"/>
    <w:rsid w:val="00C00105"/>
    <w:rsid w:val="00C11FF3"/>
    <w:rsid w:val="00C14756"/>
    <w:rsid w:val="00C17E8C"/>
    <w:rsid w:val="00C202C3"/>
    <w:rsid w:val="00C24D44"/>
    <w:rsid w:val="00C24D80"/>
    <w:rsid w:val="00C42B04"/>
    <w:rsid w:val="00C56105"/>
    <w:rsid w:val="00C568ED"/>
    <w:rsid w:val="00C6103F"/>
    <w:rsid w:val="00C61D34"/>
    <w:rsid w:val="00C67C4F"/>
    <w:rsid w:val="00C747FD"/>
    <w:rsid w:val="00C81DFB"/>
    <w:rsid w:val="00C82CFA"/>
    <w:rsid w:val="00C840E2"/>
    <w:rsid w:val="00C91685"/>
    <w:rsid w:val="00C961F6"/>
    <w:rsid w:val="00CA4C3E"/>
    <w:rsid w:val="00CB2AA7"/>
    <w:rsid w:val="00CD016E"/>
    <w:rsid w:val="00CE5D73"/>
    <w:rsid w:val="00CE640D"/>
    <w:rsid w:val="00CF516C"/>
    <w:rsid w:val="00CF645E"/>
    <w:rsid w:val="00CF675D"/>
    <w:rsid w:val="00D20DDD"/>
    <w:rsid w:val="00D329A7"/>
    <w:rsid w:val="00D34BCD"/>
    <w:rsid w:val="00D43892"/>
    <w:rsid w:val="00D452FE"/>
    <w:rsid w:val="00D551BF"/>
    <w:rsid w:val="00D606F3"/>
    <w:rsid w:val="00D67FC8"/>
    <w:rsid w:val="00D70E8F"/>
    <w:rsid w:val="00D816A0"/>
    <w:rsid w:val="00D83680"/>
    <w:rsid w:val="00D94C55"/>
    <w:rsid w:val="00DA4089"/>
    <w:rsid w:val="00DA729A"/>
    <w:rsid w:val="00DB3337"/>
    <w:rsid w:val="00DB7531"/>
    <w:rsid w:val="00DD4B95"/>
    <w:rsid w:val="00DD5713"/>
    <w:rsid w:val="00DD74B7"/>
    <w:rsid w:val="00DE63B1"/>
    <w:rsid w:val="00DF0CF2"/>
    <w:rsid w:val="00E16226"/>
    <w:rsid w:val="00E3163F"/>
    <w:rsid w:val="00E31CC5"/>
    <w:rsid w:val="00E32F22"/>
    <w:rsid w:val="00E54FEB"/>
    <w:rsid w:val="00E60443"/>
    <w:rsid w:val="00E73D6F"/>
    <w:rsid w:val="00E744B9"/>
    <w:rsid w:val="00E760B4"/>
    <w:rsid w:val="00E77A0F"/>
    <w:rsid w:val="00E8353B"/>
    <w:rsid w:val="00E87C0C"/>
    <w:rsid w:val="00E929C8"/>
    <w:rsid w:val="00EC432F"/>
    <w:rsid w:val="00ED148F"/>
    <w:rsid w:val="00EF7291"/>
    <w:rsid w:val="00F020BF"/>
    <w:rsid w:val="00F251CC"/>
    <w:rsid w:val="00F33E90"/>
    <w:rsid w:val="00F350B4"/>
    <w:rsid w:val="00F360BF"/>
    <w:rsid w:val="00F42061"/>
    <w:rsid w:val="00F50C9E"/>
    <w:rsid w:val="00F54E76"/>
    <w:rsid w:val="00F66C66"/>
    <w:rsid w:val="00F743D1"/>
    <w:rsid w:val="00F8265C"/>
    <w:rsid w:val="00F9441B"/>
    <w:rsid w:val="00FC5232"/>
    <w:rsid w:val="00FC5689"/>
    <w:rsid w:val="00FE204C"/>
    <w:rsid w:val="00FE6A04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22"/>
  </w:style>
  <w:style w:type="paragraph" w:styleId="1">
    <w:name w:val="heading 1"/>
    <w:basedOn w:val="a"/>
    <w:link w:val="10"/>
    <w:uiPriority w:val="9"/>
    <w:qFormat/>
    <w:rsid w:val="00A13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5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3131</Words>
  <Characters>17853</Characters>
  <Application>Microsoft Office Word</Application>
  <DocSecurity>0</DocSecurity>
  <Lines>148</Lines>
  <Paragraphs>41</Paragraphs>
  <ScaleCrop>false</ScaleCrop>
  <Company>RePack by SPecialiST</Company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2017-12-05T10:30:00Z</dcterms:created>
  <dcterms:modified xsi:type="dcterms:W3CDTF">2017-12-05T10:30:00Z</dcterms:modified>
</cp:coreProperties>
</file>