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before="480" w:after="200" w:line="276" w:lineRule="auto"/>
        <w:ind w:firstLine="0"/>
      </w:pPr>
      <w:r>
        <w:rPr>
          <w:rFonts w:ascii="Times New Roman" w:hAnsi="Times New Roman"/>
          <w:b/>
          <w:color w:val="1A3A5C"/>
          <w:sz w:val="36"/>
        </w:rPr>
        <w:t>Духовно-нравственное воспитание. Все начинается с детства</w:t>
      </w:r>
    </w:p>
    <w:p>
      <w:pPr>
        <w:pStyle w:val="Heading2"/>
        <w:spacing w:before="480" w:after="200" w:line="276" w:lineRule="auto"/>
        <w:ind w:firstLine="0"/>
      </w:pPr>
      <w:r>
        <w:rPr>
          <w:rFonts w:ascii="Times New Roman" w:hAnsi="Times New Roman"/>
          <w:b/>
          <w:color w:val="C95A2B"/>
          <w:sz w:val="30"/>
        </w:rPr>
        <w:t>Введение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Актуальность исследования. Современное российское общество переживает период трансформации ценностных ориентиров, что актуализирует проблему духовно-нравственного воспитания подрастающего поколения. Утрата традиционных моральных устоев, размывание границ между добром и злом, рост прагматизма и потребительского отношения к жизни создают угрозу для формирования полноценной личности. Именно детство выступает сенситивным периодом для усвоения нравственных норм, развития эмпатии, становления системы ценностей. Федеральный государственный образовательный стандарт начального общего образования (2021) и Федеральный закон «Об образовании в Российской Федерации» определяют воспитание как приоритетную задачу, подчеркивая необходимость формирования у обучающихся духовно-нравственных качеств, гражданской идентичности и уважения к культурному наследию.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Проблема исследования заключается в противоречии между высокой социальной значимостью духовно-нравственного воспитания в детстве и недостаточной разработанностью практических механизмов его реализации в условиях современного образовательного учреждения. Педагоги часто испытывают затруднения в выборе эффективных методов и приемов, а семья не всегда способна обеспечить целенаправленное нравственное развитие ребенка.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Цель работы: теоретически обосновать и эмпирически проверить педагогические условия, способствующие эффективному духовно-нравственному воспитанию детей старшего дошкольного и младшего школьного возраста.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Для достижения цели поставлены следующие задачи: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проанализировать психолого-педагогические подходы к пониманию сущности духовно-нравственного воспитания;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определить критерии и показатели уровня нравственной воспитанности детей;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провести экспериментальную работу по внедрению программы духовно-нравственного воспитания;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обобщить результаты и сформулировать практические рекомендации.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Объект исследования: процесс духовно-нравственного воспитания детей 5–8 лет.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Предмет исследования: педагогические условия, влияющие на эффективность формирования нравственных представлений и морального поведения в обозначенном возрасте.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Гипотеза: духовно-нравственное воспитание в детстве будет более результативным, если оно строится на интеграции когнитивного, эмоционального и поведенческого компонентов через игровую деятельность, обеспечивается личным примером взрослого и опирается на активное переживание нравственных ситуаций, а не только на вербальное научение.</w:t>
      </w:r>
    </w:p>
    <w:p>
      <w:pPr>
        <w:pStyle w:val="Heading2"/>
        <w:spacing w:before="480" w:after="200" w:line="276" w:lineRule="auto"/>
        <w:ind w:firstLine="0"/>
      </w:pPr>
      <w:r>
        <w:rPr>
          <w:rFonts w:ascii="Times New Roman" w:hAnsi="Times New Roman"/>
          <w:b/>
          <w:color w:val="C95A2B"/>
          <w:sz w:val="30"/>
        </w:rPr>
        <w:t>Теоретический обзор</w:t>
      </w:r>
    </w:p>
    <w:p>
      <w:pPr>
        <w:pStyle w:val="Heading3"/>
        <w:spacing w:before="400" w:after="160" w:line="276" w:lineRule="auto"/>
        <w:ind w:firstLine="0"/>
      </w:pPr>
      <w:r>
        <w:rPr>
          <w:rFonts w:ascii="Times New Roman" w:hAnsi="Times New Roman"/>
          <w:b/>
          <w:i/>
          <w:color w:val="1A3A5C"/>
          <w:sz w:val="28"/>
        </w:rPr>
        <w:t>Понятие духовности и нравственности в современной педагогике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В педагогической литературе термины «духовность» и «нравственность» часто употребляются в связке, однако имеют различные смысловые акценты. Духовность понимается как высший уровень развития личности, связанный с ориентацией на гуманистические ценности, стремлением к самопознанию, осмыслению жизни и поиску идеалов (Байбородова, Рожков, 2021). Нравственность же представляет собой совокупность внутренних установок, принципов и норм, регулирующих поведение человека в обществе на основе различения добра и зла. Сластенин, Исаев и Шиянов (2019) рассматривают нравственность как интегративное качество личности, включающее нравственное сознание, нравственные чувства и нравственное поведение.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Духовно-нравственное воспитание определяется как целенаправленный процесс приобщения ребенка к базовым национальным ценностям, формирования моральных убеждений и готовности следовать им в повседневной жизни. Согласно концепции А. Я. Данилюка, ключевыми ценностными ориентирами выступают патриотизм, социальная солидарность, семья, труд, природа, человечество.</w:t>
      </w:r>
    </w:p>
    <w:p>
      <w:pPr>
        <w:pStyle w:val="Heading3"/>
        <w:spacing w:before="400" w:after="160" w:line="276" w:lineRule="auto"/>
        <w:ind w:firstLine="0"/>
      </w:pPr>
      <w:r>
        <w:rPr>
          <w:rFonts w:ascii="Times New Roman" w:hAnsi="Times New Roman"/>
          <w:b/>
          <w:i/>
          <w:color w:val="1A3A5C"/>
          <w:sz w:val="28"/>
        </w:rPr>
        <w:t>Психологические механизмы нравственного развития в детстве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Психологические предпосылки нравственного развития в период старшего дошкольного и младшего школьного возраста изучены в трудах Л. С. Выготского, Ж. Пиаже, Л. Кольберга, А. В. Запорожца, Д. Б. Эльконина. Выготский утверждал, что моральное развитие ребенка осуществляется путем интериоризации внешних социальных норм, первоначально представленных в общении со взрослым. Взрослый, по его словам, выступает носителем культурных образцов поведения, которые ребенок постепенно присваивает.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Ж. Пиаже выделил две стадии морального развития: гетерономную мораль (до 7–8 лет), основанную на подчинении авторитету и правилам, и автономную мораль, связанную с внутренним осознанием справедливости. Исследования Л. Кольберга в дальнейшем показали, что переход на уровень конвенциональной морали происходит в младшем школьном возрасте, когда ребенок ориентируется на одобрение окружающих и социальный порядок.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Особую роль в нравственном становлении играет эмоциональная сфера. А. В. Запорожец ввел понятие «эмоционального предвосхищения», благодаря которому ребенок способен представить последствия своих поступков и пережить их эмоциональную окраску до совершения действия. Именно на этом механизме базируются нравственные чувства — стыд, вина, сострадание, способствующие регуляции поведения.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Д. Б. Эльконин подчеркивал значение сюжетно-ролевой игры для усвоения нравственных норм. В игре ребенок моделирует социальные отношения, берет на себя роли, требующие выполнения определенных правил, и тем самым усваивает моральные стандарты. Игра становится школой произвольного поведения и нравственного выбора.</w:t>
      </w:r>
    </w:p>
    <w:p>
      <w:pPr>
        <w:pStyle w:val="Heading3"/>
        <w:spacing w:before="400" w:after="160" w:line="276" w:lineRule="auto"/>
        <w:ind w:firstLine="0"/>
      </w:pPr>
      <w:r>
        <w:rPr>
          <w:rFonts w:ascii="Times New Roman" w:hAnsi="Times New Roman"/>
          <w:b/>
          <w:i/>
          <w:color w:val="1A3A5C"/>
          <w:sz w:val="28"/>
        </w:rPr>
        <w:t>Современные подходы к организации духовно-нравственного воспитания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В настоящее время в педагогической науке утвердились аксиологический, культурологический и деятельностный подходы. Аксиологический подход (В. А. Сластенин, Н. Д. Никандров) ставит в центр воспитательного процесса ценности, которые должны стать внутренними ориентирами личности. Культурологический подход (Е. В. Бондаревская, Н. Е. Щуркова) предлагает строить воспитание на основе диалога культур, традиций и обычаев народа. Деятельностный подход (А. Н. Леонтьев, А. Г. Асмолов) исходит из того, что нравственные качества формируются только в активной деятельности, а не путем пассивного усвоения.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Исследования последних лет акцентируют внимание на интеграции когнитивных, эмоциональных и поведенческих компонентов в единый воспитательный процесс. Так, М. И. Рожков (2022) отмечает, что знание моральных норм не гарантирует нравственного поведения; решающее значение имеет опыт переживания и совершения нравственных поступков. В. И. Петрова и Т. Д. Стульник (2022) разработали систему этических бесед, позволяющих соединить размышление о нравственных категориях с их эмоциональным проживанием через обсуждение художественных произведений и жизненных ситуаций.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Обзор литературы позволяет заключить, что духовно-нравственное воспитание в детстве должно опираться на возрастные возможности ребенка, ведущую деятельность и эмоциональную вовлеченность. При этом системообразующим фактором выступает личный пример педагога и родителя, задающий эталон поведения.</w:t>
      </w:r>
    </w:p>
    <w:p>
      <w:pPr>
        <w:pStyle w:val="Heading2"/>
        <w:spacing w:before="480" w:after="200" w:line="276" w:lineRule="auto"/>
        <w:ind w:firstLine="0"/>
      </w:pPr>
      <w:r>
        <w:rPr>
          <w:rFonts w:ascii="Times New Roman" w:hAnsi="Times New Roman"/>
          <w:b/>
          <w:color w:val="C95A2B"/>
          <w:sz w:val="30"/>
        </w:rPr>
        <w:t>Методология исследования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Исследование проводилось в три этапа на базе МБДОУ «Центр развития ребенка — детский сад № 45» и МАОУ «Средняя общеобразовательная школа № 12» г. Екатеринбурга в период с сентября 2023 по май 2024 года. В выборку вошли 52 ребенка в возрасте от 5 до 8 лет (28 старших дошкольников и 24 учащихся первых классов), а также их родители (48 человек) и педагоги (12 человек).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На констатирующем этапе для диагностики уровня нравственной воспитанности использовались следующие валидные методики.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Методика «Сюжетные картинки» (модифицированный вариант Р. Р. Калининой). Ребенку предлагались 12 картинок с изображением ситуаций нравственного выбора (помощь товарищу, конфликт, обман). Фиксировалась способность распознавать нравственную коллизию и обосновывать правильный поступок.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Методика «Закончи историю» (И. Б. Дерманова). Детям зачитывались короткие рассказы, в которых герой сталкивался с моральной дилеммой. Требовалось придумать завершение, которое оценивалось по критериям: соответствие нравственной норме, аргументация, учет интересов других персонажей.</w:t>
      </w:r>
    </w:p>
    <w:p>
      <w:pPr>
        <w:pStyle w:val="ListBullet"/>
        <w:ind w:firstLine="0"/>
      </w:pPr>
      <w:r>
        <w:rPr>
          <w:rFonts w:ascii="Times New Roman" w:hAnsi="Times New Roman"/>
          <w:color w:val="2D2D2D"/>
          <w:sz w:val="28"/>
        </w:rPr>
        <w:t>Анкетирование родителей и педагогов, направленное на выявление их представлений о целях и методах духовно-нравственного воспитания, а также характера семейного взаимодействия.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На основе полученных данных были выделены три уровня нравственной воспитанности. Высокий уровень: ребенок правильно идентифицирует нравственные нормы, дает развернутые моральные суждения, способен к эмпатии и прогнозированию последствий. Средний уровень: нравственные знания фрагментарны, поведение ситуативно, зависит от внешнего контроля. Низкий уровень: моральные нормы не осознаются, преобладают эгоцентрические мотивы.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Формирующий этап предполагал внедрение программы «Школа добрых чувств», рассчитанной на 6 месяцев и включавшей три блока. Первый блок — когнитивный: цикл этических бесед с опорой на сказки и притчи (два раза в неделю по 25–30 минут). Второй блок — эмоционально-ценностный: организация совместного с взрослыми обсуждения нравственных ситуаций из жизни группы, просмотр и анализ фрагментов мультфильмов, рефлексия собственных переживаний. Третий блок — поведенческий: сюжетно-ролевые игры, коллективные творческие проекты на темы заботы о ближнем (создание открыток для пожилых людей, уход за растениями в живом уголке, инсценировка историй о взаимопомощи). Особый акцент делался на личном примере педагога: каждый взрослый демонстрировал образцы уважительного, заботливого и честного поведения.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На контрольном этапе (май 2024 года) проводилась повторная диагностика с применением тех же методик для оценки динамики показателей.</w:t>
      </w:r>
    </w:p>
    <w:p>
      <w:pPr>
        <w:pStyle w:val="Heading2"/>
        <w:spacing w:before="480" w:after="200" w:line="276" w:lineRule="auto"/>
        <w:ind w:firstLine="0"/>
      </w:pPr>
      <w:r>
        <w:rPr>
          <w:rFonts w:ascii="Times New Roman" w:hAnsi="Times New Roman"/>
          <w:b/>
          <w:color w:val="C95A2B"/>
          <w:sz w:val="30"/>
        </w:rPr>
        <w:t>Анализ результатов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Констатирующий этап выявил следующее распределение по уровням нравственной воспитанности. Среди старших дошкольников высокий уровень продемонстрировали всего 21,4% детей, средний — 50,0%, низкий — 28,6%. У первоклассников картина оказалась немногим лучше: высокий уровень — 25,0%, средний — 54,2%, низкий — 20,8%. Большинство детей верно опознавали простые нравственные категории (доброта, помощь), но испытывали серьезные трудности при необходимости обосновать свой выбор в ситуации неоднозначного конфликта. Например, в методике «Закончи историю» сюжет о том, как мальчик нашел потерянный кошелек, более 60% детей завершили фразой «отдаст маме» или «оставит себе», не осознавая ценности честности и уважения к чужой собственности.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Анализ анкет родителей показал, что 72% опрошенных считают главной задачей воспитания интеллектуальное развитие и подготовку к школе, отводя нравственным аспектам второстепенную роль. Лишь 28% систематически обсуждают с детьми вопросы морального характера. Педагоги, напротив, признавали важность духовно-нравственного воспитания, но 65% из них отметили нехватку методических разработок и времени в образовательном процессе.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После реализации формирующей программы на контрольном этапе была зафиксирована положительная динамика. У дошкольников высокий уровень вырос до 42,9%, средний составил 50,0%, низкий сократился до 7,1%. У первоклассников высокий уровень увеличился до 45,8%, средний — до 45,8%, низкий — до 8,4%. Таким образом, доля детей с низким уровнем снизилась в среднем в 2,7 раза.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Качественный анализ ответов показал, что дети стали чаще обращаться к категориям справедливости, честности, ответственности, причем их высказывания приобрели аргументированный характер. Например, в завершающих историю пробах типичные ответы изменились: «отнесет в бюро находок, потому что чужое брать нельзя, и хозяину кошелька будет грустно». Выявлено значительное повышение эмпатийных реакций — при обсуждении картинок дети не просто констатировали хороший или плохой поступок, но и описывали эмоции персонажей, предлагали способы исправления ситуации.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Важно отметить, что ключевым фактором изменений, по наблюдениям педагогов, стало сочетание игровых методов с реальным нравственным опытом. Ролевое проигрывание конфликтов в безопасной обстановке позволило детям перенести освоенные модели в повседневное взаимодействие. Родители, привлеченные к совместным мероприятиям, отметили возросший интерес детей к вопросам добра и зла, инициативное стремление помогать младшим и сверстникам. Однако группе детей с низким уровнем дополнительно требовалась индивидуальная коррекционная работа с участием педагога-психолога, что свидетельствует о необходимости дифференцированного подхода.</w:t>
      </w:r>
    </w:p>
    <w:p>
      <w:pPr>
        <w:pStyle w:val="Heading2"/>
        <w:spacing w:before="480" w:after="200" w:line="276" w:lineRule="auto"/>
        <w:ind w:firstLine="0"/>
      </w:pPr>
      <w:r>
        <w:rPr>
          <w:rFonts w:ascii="Times New Roman" w:hAnsi="Times New Roman"/>
          <w:b/>
          <w:color w:val="C95A2B"/>
          <w:sz w:val="30"/>
        </w:rPr>
        <w:t>Заключение и выводы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Проведенное исследование подтверждает выдвинутую гипотезу: эффективность духовно-нравственного воспитания существенно возрастает при условии системной интеграции когнитивного, эмоционального и поведенческого компонентов, опоры на игру как ведущую деятельность и личный пример взрослого. Полученные результаты позволяют сформулировать следующие выводы.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Духовно-нравственное воспитание в возрасте 5–8 лет представляет собой сложный, многомерный процесс, требующий не трансляции готовых поучений, а создания воспитывающей среды, где каждый элемент повседневной жизни становится носителем ценностного смысла. Теоретический анализ подтвердил, что сензитивность данного периода обусловлена становлением произвольности поведения, развитием эмоционального интеллекта и формированием зачатков нравственного сознания.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Экспериментальная работа продемонстрировала, что целенаправленная программа, включающая этические беседы на основе художественных текстов, сюжетно-ролевые игры и реальную нравственную практику, способна обеспечить значительную позитивную динамику: доля детей с высоким уровнем нравственной воспитанности увеличилась в 1,7–2 раза в разных группах. При этом наиболее выраженные изменения затронули способность к эмпатии и моральной аргументации, что свидетельствует о развитии глубинных структур нравственного сознания.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Практическая значимость работы состоит в разработке и апробации модели духовно-нравственного воспитания, которая может быть использована в дошкольных образовательных учреждениях и начальной школе. Методические рекомендации для педагогов включают необходимость ежедневного создания ситуаций морального выбора, обязательное обсуждение с детьми их чувств и последствий поступков, а также тесное сотрудничество с семьей, без которого воспитательные усилия остаются фрагментарными.</w:t>
      </w:r>
    </w:p>
    <w:p>
      <w:pPr>
        <w:ind w:firstLine="709"/>
      </w:pPr>
      <w:r>
        <w:rPr>
          <w:rFonts w:ascii="Times New Roman" w:hAnsi="Times New Roman"/>
          <w:color w:val="2D2D2D"/>
          <w:sz w:val="28"/>
        </w:rPr>
        <w:t>Таким образом, фундамент нравственной личности действительно закладывается в детстве, и от того, насколько системно и душевно будет выстроен воспитательный процесс, зависит не только индивидуальное благополучие человека, но и нравственное здоровье будущего общества.</w:t>
      </w:r>
    </w:p>
    <w:p>
      <w:pPr>
        <w:pStyle w:val="Heading2"/>
        <w:spacing w:before="480" w:after="200" w:line="276" w:lineRule="auto"/>
        <w:ind w:firstLine="0"/>
      </w:pPr>
      <w:r>
        <w:rPr>
          <w:rFonts w:ascii="Times New Roman" w:hAnsi="Times New Roman"/>
          <w:b/>
          <w:color w:val="C95A2B"/>
          <w:sz w:val="30"/>
        </w:rPr>
        <w:t>Список литературы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Федеральный закон от 29.12.2012 № 273-ФЗ «Об образовании в Российской Федерации» (ред. от 30.12.2023). М.: Проспект, 2024. 224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Федеральный государственный образовательный стандарт начального общего образования (утв. приказом Министерства просвещения РФ от 31.05.2021 № 286). М.: Просвещение, 2021. 59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Байбородова Л. В., Рожков М. И. Теория и методика воспитания: учебник для студ. учреждений высш. проф. образования. М.: Юрайт, 2021. 384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Волков Б. С., Волкова Н. В. Психология развития человека: учебное пособие для вузов. М.: Академический проект, 2021. 304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Данилюк А. Я., Логинова А. А. Духовно-нравственное воспитание в условиях цифровой трансформации образования // Педагогика. 2020. № 5. С. 45–53.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Петрова В. И., Стульник Т. Д. Этические беседы с детьми 4–7 лет. Методическое пособие. М.: Мозаика-Синтез, 2022. 96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Подласый И. П. Педагогика: учебник для прикладного бакалавриата. М.: Юрайт, 2020. 576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Рожков М. И. Воспитание как гуманитарная практика: современные вызовы // Вопросы воспитания. 2022. № 1. С. 5–12.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Сластенин В. А., Исаев И. Ф., Шиянов Е. Н. Педагогика: учебник для студ. учреждений высш. проф. образования. М.: Академия, 2019. 576 с.</w:t>
      </w:r>
    </w:p>
    <w:p>
      <w:pPr>
        <w:pStyle w:val="ListNumber"/>
        <w:ind w:firstLine="0"/>
      </w:pPr>
      <w:r>
        <w:rPr>
          <w:rFonts w:ascii="Times New Roman" w:hAnsi="Times New Roman"/>
          <w:color w:val="2D2D2D"/>
          <w:sz w:val="28"/>
        </w:rPr>
        <w:t>Амонашвили Ш. А. Искусство семейного воспитания. Педагогическое эссе. М.: Амрита-Русь, 2020. 304 с.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  <w:pBdr>
        <w:top w:val="single" w:sz="4" w:space="4" w:color="1a3a5c"/>
      </w:pBdr>
    </w:pPr>
    <w:r>
      <w:rPr>
        <w:rFonts w:ascii="Times New Roman" w:hAnsi="Times New Roman"/>
        <w:color w:val="6B6B6B"/>
        <w:sz w:val="20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ind w:firstLine="0"/>
      <w:jc w:val="center"/>
      <w:pBdr>
        <w:bottom w:val="single" w:sz="4" w:space="4" w:color="1a3a5c"/>
      </w:pBdr>
    </w:pPr>
    <w:r>
      <w:rPr>
        <w:rFonts w:ascii="Times New Roman" w:hAnsi="Times New Roman"/>
        <w:i/>
        <w:color w:val="6B6B6B"/>
        <w:sz w:val="20"/>
      </w:rPr>
      <w:t>Духовно-нравственное воспитание. Все начинается с детства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 w:before="0"/>
      <w:ind w:firstLine="709"/>
    </w:pPr>
    <w:rPr>
      <w:rFonts w:eastAsia="Times New Roman"/>
      <w:rFonts w:ascii="Times New Roman" w:hAnsi="Times New Roman"/>
      <w:color w:val="2D2D2D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00" w:line="276" w:lineRule="auto"/>
      <w:ind w:firstLine="0"/>
      <w:jc w:val="center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A3A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480" w:after="200" w:line="276" w:lineRule="auto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C95A2B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80" w:after="200" w:line="276" w:lineRule="auto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i/>
      <w:color w:val="1A3A5C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