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E64" w:rsidRDefault="00830473" w:rsidP="0001189B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Оценка эффективности проведения закупок спортивного инвентаря бюджетными </w:t>
      </w:r>
      <w:r w:rsidR="007E5FCA">
        <w:rPr>
          <w:b/>
          <w:bCs/>
          <w:lang w:eastAsia="ru-RU"/>
        </w:rPr>
        <w:t>учреждениями</w:t>
      </w:r>
      <w:r w:rsidR="0005791A">
        <w:rPr>
          <w:b/>
          <w:bCs/>
          <w:lang w:eastAsia="ru-RU"/>
        </w:rPr>
        <w:t xml:space="preserve"> (на примере </w:t>
      </w:r>
      <w:r w:rsidR="0005791A" w:rsidRPr="0005791A">
        <w:rPr>
          <w:b/>
          <w:bCs/>
          <w:lang w:eastAsia="ru-RU"/>
        </w:rPr>
        <w:t>ГБНОУ "Санкт-петербургский городской дворец творчества юных"</w:t>
      </w:r>
      <w:r w:rsidR="0005791A">
        <w:rPr>
          <w:b/>
          <w:bCs/>
          <w:lang w:eastAsia="ru-RU"/>
        </w:rPr>
        <w:t>)</w:t>
      </w:r>
    </w:p>
    <w:p w:rsidR="009660BD" w:rsidRPr="009660BD" w:rsidRDefault="009660BD" w:rsidP="009660BD">
      <w:pPr>
        <w:spacing w:line="240" w:lineRule="auto"/>
        <w:jc w:val="right"/>
        <w:rPr>
          <w:b/>
          <w:bCs/>
          <w:sz w:val="24"/>
          <w:szCs w:val="24"/>
          <w:lang w:eastAsia="ru-RU"/>
        </w:rPr>
      </w:pPr>
      <w:r w:rsidRPr="009660BD">
        <w:rPr>
          <w:b/>
          <w:bCs/>
          <w:sz w:val="24"/>
          <w:szCs w:val="24"/>
          <w:lang w:eastAsia="ru-RU"/>
        </w:rPr>
        <w:t>Шумилина Анастасия Александровна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660BD">
        <w:rPr>
          <w:bCs/>
          <w:sz w:val="24"/>
          <w:szCs w:val="24"/>
          <w:lang w:eastAsia="ru-RU"/>
        </w:rPr>
        <w:t>Магистрант,</w:t>
      </w:r>
      <w:r w:rsidRPr="009660B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660BD">
        <w:rPr>
          <w:rFonts w:eastAsia="Times New Roman" w:cs="Times New Roman"/>
          <w:sz w:val="24"/>
          <w:szCs w:val="24"/>
          <w:lang w:eastAsia="ru-RU"/>
        </w:rPr>
        <w:t>ФГБОУ ВО «</w:t>
      </w:r>
      <w:r w:rsidRPr="009660BD">
        <w:rPr>
          <w:rFonts w:eastAsia="Times New Roman" w:cs="Times New Roman"/>
          <w:sz w:val="24"/>
          <w:szCs w:val="24"/>
          <w:lang w:eastAsia="ru-RU"/>
        </w:rPr>
        <w:t>НГУ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660BD">
        <w:rPr>
          <w:rFonts w:eastAsia="Times New Roman" w:cs="Times New Roman"/>
          <w:sz w:val="24"/>
          <w:szCs w:val="24"/>
          <w:lang w:eastAsia="ru-RU"/>
        </w:rPr>
        <w:t>ФИЗИЧЕСКОЙ КУЛЬТУРЫ, СПОРТА И ЗДОРОВЬЯ имени П.Ф. ЛЕСГАФТА, САНКТ-ПЕТЕРБУРГ»</w:t>
      </w:r>
      <w:r w:rsidRPr="009660BD">
        <w:rPr>
          <w:rFonts w:eastAsia="Times New Roman" w:cs="Times New Roman"/>
          <w:sz w:val="24"/>
          <w:szCs w:val="24"/>
          <w:lang w:eastAsia="ru-RU"/>
        </w:rPr>
        <w:t>, г. Санкт-Петербург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 w:rsidRPr="009660BD">
        <w:rPr>
          <w:rFonts w:eastAsia="Times New Roman" w:cs="Times New Roman"/>
          <w:b/>
          <w:sz w:val="24"/>
          <w:szCs w:val="24"/>
          <w:lang w:eastAsia="ru-RU"/>
        </w:rPr>
        <w:t>Андросова Галина Анатольевна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660BD">
        <w:rPr>
          <w:rFonts w:eastAsia="Times New Roman" w:cs="Times New Roman"/>
          <w:sz w:val="24"/>
          <w:szCs w:val="24"/>
          <w:lang w:eastAsia="ru-RU"/>
        </w:rPr>
        <w:t xml:space="preserve">к.э.н., доцент </w:t>
      </w:r>
      <w:r w:rsidRPr="009660BD">
        <w:rPr>
          <w:rFonts w:eastAsia="Times New Roman" w:cs="Times New Roman"/>
          <w:sz w:val="24"/>
          <w:szCs w:val="24"/>
          <w:lang w:eastAsia="ru-RU"/>
        </w:rPr>
        <w:t>ФГБОУ ВО «НГУ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660BD">
        <w:rPr>
          <w:rFonts w:eastAsia="Times New Roman" w:cs="Times New Roman"/>
          <w:sz w:val="24"/>
          <w:szCs w:val="24"/>
          <w:lang w:eastAsia="ru-RU"/>
        </w:rPr>
        <w:t>ФИЗИЧЕСКОЙ КУЛЬТУРЫ, СПОРТА И ЗДОРОВЬЯ имени П.Ф. ЛЕСГАФТА, САНКТ-ПЕТЕРБУРГ», г. Санкт-Петербург</w:t>
      </w:r>
    </w:p>
    <w:p w:rsidR="009660BD" w:rsidRPr="009660BD" w:rsidRDefault="009660BD" w:rsidP="009660BD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9660BD" w:rsidRPr="009660BD" w:rsidRDefault="009660BD" w:rsidP="0001189B">
      <w:pPr>
        <w:jc w:val="center"/>
        <w:rPr>
          <w:b/>
          <w:bCs/>
          <w:lang w:val="en-US" w:eastAsia="ru-RU"/>
        </w:rPr>
      </w:pPr>
      <w:bookmarkStart w:id="0" w:name="_GoBack"/>
      <w:bookmarkEnd w:id="0"/>
    </w:p>
    <w:p w:rsidR="00FC6FB5" w:rsidRPr="00FC6FB5" w:rsidRDefault="00702E3C" w:rsidP="00FC6FB5">
      <w:pPr>
        <w:rPr>
          <w:lang w:eastAsia="ru-RU"/>
        </w:rPr>
      </w:pPr>
      <w:r>
        <w:rPr>
          <w:b/>
          <w:lang w:eastAsia="ru-RU"/>
        </w:rPr>
        <w:t>Аннота</w:t>
      </w:r>
      <w:r w:rsidR="00FC6FB5" w:rsidRPr="00702E3C">
        <w:rPr>
          <w:b/>
          <w:lang w:eastAsia="ru-RU"/>
        </w:rPr>
        <w:t>ция.</w:t>
      </w:r>
      <w:r w:rsidR="00FC6FB5" w:rsidRPr="00FC6FB5">
        <w:rPr>
          <w:lang w:eastAsia="ru-RU"/>
        </w:rPr>
        <w:t xml:space="preserve"> </w:t>
      </w:r>
      <w:r w:rsidR="00FC6FB5">
        <w:rPr>
          <w:lang w:eastAsia="ru-RU"/>
        </w:rPr>
        <w:t xml:space="preserve">В статье </w:t>
      </w:r>
      <w:r w:rsidR="00691FEA">
        <w:rPr>
          <w:lang w:eastAsia="ru-RU"/>
        </w:rPr>
        <w:t>проведен анализ эффективности государственных закупок спортивного инвентаря</w:t>
      </w:r>
      <w:r>
        <w:rPr>
          <w:lang w:eastAsia="ru-RU"/>
        </w:rPr>
        <w:t xml:space="preserve"> на примере бюджетного учреждения</w:t>
      </w:r>
      <w:r w:rsidR="00691FEA">
        <w:rPr>
          <w:lang w:eastAsia="ru-RU"/>
        </w:rPr>
        <w:t xml:space="preserve">. Обозначены проблемы, </w:t>
      </w:r>
      <w:r w:rsidR="00D42663">
        <w:rPr>
          <w:lang w:eastAsia="ru-RU"/>
        </w:rPr>
        <w:t xml:space="preserve">возникающие при осуществлении закупочной деятельности бюджетными </w:t>
      </w:r>
      <w:r>
        <w:rPr>
          <w:lang w:eastAsia="ru-RU"/>
        </w:rPr>
        <w:t>организациями</w:t>
      </w:r>
      <w:r w:rsidR="00D42663">
        <w:rPr>
          <w:lang w:eastAsia="ru-RU"/>
        </w:rPr>
        <w:t xml:space="preserve">. </w:t>
      </w:r>
      <w:r w:rsidR="00691FEA">
        <w:rPr>
          <w:lang w:eastAsia="ru-RU"/>
        </w:rPr>
        <w:t xml:space="preserve">Сформулированы предложения по </w:t>
      </w:r>
      <w:r w:rsidR="00D42663">
        <w:rPr>
          <w:lang w:eastAsia="ru-RU"/>
        </w:rPr>
        <w:t>проведению эффективных</w:t>
      </w:r>
      <w:r w:rsidR="00691FEA">
        <w:rPr>
          <w:lang w:eastAsia="ru-RU"/>
        </w:rPr>
        <w:t xml:space="preserve"> закупок спортивного инвентаря</w:t>
      </w:r>
      <w:r w:rsidR="00D42663">
        <w:rPr>
          <w:lang w:eastAsia="ru-RU"/>
        </w:rPr>
        <w:t>.</w:t>
      </w:r>
      <w:r w:rsidR="00691FEA">
        <w:rPr>
          <w:lang w:eastAsia="ru-RU"/>
        </w:rPr>
        <w:t xml:space="preserve"> </w:t>
      </w:r>
    </w:p>
    <w:p w:rsidR="00FC6FB5" w:rsidRPr="00702E3C" w:rsidRDefault="00FC6FB5" w:rsidP="00FC6FB5">
      <w:pPr>
        <w:rPr>
          <w:lang w:val="en-US" w:eastAsia="ru-RU"/>
        </w:rPr>
      </w:pPr>
      <w:r w:rsidRPr="00702E3C">
        <w:rPr>
          <w:b/>
          <w:lang w:val="en-US" w:eastAsia="ru-RU"/>
        </w:rPr>
        <w:t>Abstract.</w:t>
      </w:r>
      <w:r w:rsidR="00F50537" w:rsidRPr="00F50537">
        <w:rPr>
          <w:lang w:val="en-US" w:eastAsia="ru-RU"/>
        </w:rPr>
        <w:t xml:space="preserve"> The article analyzes the efficiency of public procurement of sports equipment </w:t>
      </w:r>
      <w:r w:rsidR="00702E3C">
        <w:rPr>
          <w:lang w:val="en-US" w:eastAsia="ru-RU"/>
        </w:rPr>
        <w:t>using</w:t>
      </w:r>
      <w:r w:rsidR="00F50537" w:rsidRPr="00F50537">
        <w:rPr>
          <w:lang w:val="en-US" w:eastAsia="ru-RU"/>
        </w:rPr>
        <w:t xml:space="preserve"> </w:t>
      </w:r>
      <w:r w:rsidR="00702E3C">
        <w:rPr>
          <w:lang w:val="en-US" w:eastAsia="ru-RU"/>
        </w:rPr>
        <w:t xml:space="preserve">the example </w:t>
      </w:r>
      <w:r w:rsidR="00F50537" w:rsidRPr="00F50537">
        <w:rPr>
          <w:lang w:val="en-US" w:eastAsia="ru-RU"/>
        </w:rPr>
        <w:t xml:space="preserve">of </w:t>
      </w:r>
      <w:r w:rsidR="00702E3C">
        <w:rPr>
          <w:lang w:val="en-US" w:eastAsia="ru-RU"/>
        </w:rPr>
        <w:t>a budgetary institution</w:t>
      </w:r>
      <w:r w:rsidR="00F50537" w:rsidRPr="00F50537">
        <w:rPr>
          <w:lang w:val="en-US" w:eastAsia="ru-RU"/>
        </w:rPr>
        <w:t xml:space="preserve">. </w:t>
      </w:r>
      <w:r w:rsidR="00702E3C">
        <w:rPr>
          <w:lang w:val="en-US" w:eastAsia="ru-RU"/>
        </w:rPr>
        <w:t>There are i</w:t>
      </w:r>
      <w:r w:rsidR="00F50537" w:rsidRPr="00F50537">
        <w:rPr>
          <w:lang w:val="en-US" w:eastAsia="ru-RU"/>
        </w:rPr>
        <w:t xml:space="preserve">dentified problems that arise in the implementation of procurement activities of budgetary institutions. </w:t>
      </w:r>
      <w:r w:rsidR="00702E3C">
        <w:rPr>
          <w:lang w:val="en-US" w:eastAsia="ru-RU"/>
        </w:rPr>
        <w:t>There are f</w:t>
      </w:r>
      <w:r w:rsidR="00F50537" w:rsidRPr="00702E3C">
        <w:rPr>
          <w:lang w:val="en-US" w:eastAsia="ru-RU"/>
        </w:rPr>
        <w:t>ormulated proposals for effective procurement of sports equipment.</w:t>
      </w:r>
    </w:p>
    <w:p w:rsidR="00FC6FB5" w:rsidRDefault="00FC6FB5" w:rsidP="00FC6FB5">
      <w:pPr>
        <w:rPr>
          <w:lang w:eastAsia="ru-RU"/>
        </w:rPr>
      </w:pPr>
      <w:r w:rsidRPr="00830473">
        <w:rPr>
          <w:b/>
          <w:lang w:eastAsia="ru-RU"/>
        </w:rPr>
        <w:t>Ключевые слова:</w:t>
      </w:r>
      <w:r>
        <w:rPr>
          <w:lang w:eastAsia="ru-RU"/>
        </w:rPr>
        <w:t xml:space="preserve"> эффективность, государственные закупки, контрактная система, спортивный инвентарь.</w:t>
      </w:r>
    </w:p>
    <w:p w:rsidR="00FC6FB5" w:rsidRPr="00FC6FB5" w:rsidRDefault="00FC6FB5" w:rsidP="00FC6FB5">
      <w:pPr>
        <w:rPr>
          <w:lang w:val="en-US" w:eastAsia="ru-RU"/>
        </w:rPr>
      </w:pPr>
      <w:r w:rsidRPr="00830473">
        <w:rPr>
          <w:b/>
          <w:lang w:val="en-US" w:eastAsia="ru-RU"/>
        </w:rPr>
        <w:t>Keywords:</w:t>
      </w:r>
      <w:r w:rsidRPr="00FC6FB5">
        <w:rPr>
          <w:lang w:val="en-US" w:eastAsia="ru-RU"/>
        </w:rPr>
        <w:t xml:space="preserve"> </w:t>
      </w:r>
      <w:r>
        <w:rPr>
          <w:lang w:val="en-US" w:eastAsia="ru-RU"/>
        </w:rPr>
        <w:t>efficiency, public procurement, contract system, sports equipment.</w:t>
      </w:r>
    </w:p>
    <w:p w:rsidR="00B9366E" w:rsidRDefault="00690B19" w:rsidP="004B0F7A">
      <w:pPr>
        <w:contextualSpacing/>
        <w:rPr>
          <w:lang w:eastAsia="ru-RU"/>
        </w:rPr>
      </w:pPr>
      <w:r>
        <w:rPr>
          <w:lang w:eastAsia="ru-RU"/>
        </w:rPr>
        <w:t>В условиях</w:t>
      </w:r>
      <w:r w:rsidR="00211A70">
        <w:rPr>
          <w:lang w:eastAsia="ru-RU"/>
        </w:rPr>
        <w:t xml:space="preserve"> развития цифровых технологий</w:t>
      </w:r>
      <w:r w:rsidR="00D1504F">
        <w:rPr>
          <w:lang w:eastAsia="ru-RU"/>
        </w:rPr>
        <w:t xml:space="preserve"> </w:t>
      </w:r>
      <w:r w:rsidR="00211A70">
        <w:rPr>
          <w:lang w:eastAsia="ru-RU"/>
        </w:rPr>
        <w:t>и</w:t>
      </w:r>
      <w:r w:rsidR="00D1504F">
        <w:rPr>
          <w:lang w:eastAsia="ru-RU"/>
        </w:rPr>
        <w:t xml:space="preserve">, </w:t>
      </w:r>
      <w:r w:rsidR="00211A70">
        <w:rPr>
          <w:lang w:eastAsia="ru-RU"/>
        </w:rPr>
        <w:t xml:space="preserve">следовательно, роста рабочих мест за компьютером необходимо уделять повышенное внимание </w:t>
      </w:r>
      <w:r w:rsidR="00211A70">
        <w:rPr>
          <w:lang w:eastAsia="ru-RU"/>
        </w:rPr>
        <w:lastRenderedPageBreak/>
        <w:t>физическому здоровью граждан</w:t>
      </w:r>
      <w:r w:rsidR="00B0430B">
        <w:rPr>
          <w:lang w:eastAsia="ru-RU"/>
        </w:rPr>
        <w:t xml:space="preserve">, </w:t>
      </w:r>
      <w:r w:rsidR="004F6776">
        <w:rPr>
          <w:lang w:eastAsia="ru-RU"/>
        </w:rPr>
        <w:t>что является одной из приоритетных задач любого государства. Занятия спортом для подрастающего поколения являются залогом формирования здоровой нации будущего. В связи с этим обеспечение государст</w:t>
      </w:r>
      <w:r w:rsidR="00D1504F">
        <w:rPr>
          <w:lang w:eastAsia="ru-RU"/>
        </w:rPr>
        <w:t>венных учреждений, созданных для целей формирования нравственных и физических качеств детей и подростков, качественным</w:t>
      </w:r>
      <w:r w:rsidR="004F6776">
        <w:rPr>
          <w:lang w:eastAsia="ru-RU"/>
        </w:rPr>
        <w:t xml:space="preserve"> спортивным оборудованием и инвентарем становится</w:t>
      </w:r>
      <w:r w:rsidR="00D1504F">
        <w:rPr>
          <w:lang w:eastAsia="ru-RU"/>
        </w:rPr>
        <w:t xml:space="preserve"> важным фактором при </w:t>
      </w:r>
      <w:r w:rsidR="006E2E57">
        <w:rPr>
          <w:lang w:eastAsia="ru-RU"/>
        </w:rPr>
        <w:t>организа</w:t>
      </w:r>
      <w:r w:rsidR="007E7E35">
        <w:rPr>
          <w:lang w:eastAsia="ru-RU"/>
        </w:rPr>
        <w:t>ции их деятельности.</w:t>
      </w:r>
      <w:r w:rsidR="00D1504F">
        <w:rPr>
          <w:lang w:eastAsia="ru-RU"/>
        </w:rPr>
        <w:t xml:space="preserve"> С другой стороны, </w:t>
      </w:r>
      <w:r w:rsidR="007E7E35">
        <w:rPr>
          <w:lang w:eastAsia="ru-RU"/>
        </w:rPr>
        <w:t xml:space="preserve">одной из основных задач реализации государственной политики является повышение эффективности </w:t>
      </w:r>
      <w:r w:rsidR="00D1504F">
        <w:rPr>
          <w:lang w:eastAsia="ru-RU"/>
        </w:rPr>
        <w:t>расходования бюджетных средств</w:t>
      </w:r>
      <w:r w:rsidR="00B9366E">
        <w:rPr>
          <w:lang w:eastAsia="ru-RU"/>
        </w:rPr>
        <w:t>, а принцип эффективности использования бюджетных средств заложен в статье 34 Бюджетного кодекса Российской Федерации</w:t>
      </w:r>
      <w:r w:rsidR="00D1504F">
        <w:rPr>
          <w:lang w:eastAsia="ru-RU"/>
        </w:rPr>
        <w:t xml:space="preserve">. </w:t>
      </w:r>
      <w:r w:rsidR="00B9366E">
        <w:rPr>
          <w:lang w:eastAsia="ru-RU"/>
        </w:rPr>
        <w:t xml:space="preserve">При этом, в соответствии со статьей 98 </w:t>
      </w:r>
      <w:r w:rsidR="001C0EEE">
        <w:rPr>
          <w:lang w:eastAsia="ru-RU"/>
        </w:rPr>
        <w:t xml:space="preserve">Федерального закона № </w:t>
      </w:r>
      <w:r w:rsidR="00B9366E">
        <w:rPr>
          <w:lang w:eastAsia="ru-RU"/>
        </w:rPr>
        <w:t xml:space="preserve">44-ФЗ органы, осуществляющие аудит в сфере закупок, </w:t>
      </w:r>
      <w:r w:rsidR="001C0EEE">
        <w:rPr>
          <w:lang w:eastAsia="ru-RU"/>
        </w:rPr>
        <w:t>осуществляют</w:t>
      </w:r>
      <w:r w:rsidR="00B9366E">
        <w:rPr>
          <w:lang w:eastAsia="ru-RU"/>
        </w:rPr>
        <w:t xml:space="preserve"> оценку </w:t>
      </w:r>
      <w:r w:rsidR="00B9366E" w:rsidRPr="00B9366E">
        <w:rPr>
          <w:lang w:eastAsia="ru-RU"/>
        </w:rPr>
        <w:t>эффективности и результативности расходов на закупки по планируемым к заключению, заключенным и исполненным контрактам [2].</w:t>
      </w:r>
      <w:r w:rsidR="001C0EEE">
        <w:rPr>
          <w:lang w:eastAsia="ru-RU"/>
        </w:rPr>
        <w:t xml:space="preserve"> Поэтому проблема </w:t>
      </w:r>
      <w:r w:rsidR="00E213EB">
        <w:rPr>
          <w:lang w:eastAsia="ru-RU"/>
        </w:rPr>
        <w:t>сочетания экономности и результативности государственных закупок остается актуальной на протяжении нескольких лет.</w:t>
      </w:r>
      <w:r w:rsidR="00A1223F">
        <w:rPr>
          <w:lang w:eastAsia="ru-RU"/>
        </w:rPr>
        <w:t xml:space="preserve"> </w:t>
      </w:r>
    </w:p>
    <w:p w:rsidR="00C475DD" w:rsidRDefault="00C475DD" w:rsidP="004B0F7A">
      <w:pPr>
        <w:contextualSpacing/>
        <w:rPr>
          <w:lang w:eastAsia="ru-RU"/>
        </w:rPr>
      </w:pPr>
      <w:r>
        <w:rPr>
          <w:lang w:eastAsia="ru-RU"/>
        </w:rPr>
        <w:t>Закупочная деятельность бюджетных учрежд</w:t>
      </w:r>
      <w:r w:rsidR="00845E29">
        <w:rPr>
          <w:lang w:eastAsia="ru-RU"/>
        </w:rPr>
        <w:t xml:space="preserve">ений имеет циклический характер и разделена на этапы: планирование, подготовка документации, </w:t>
      </w:r>
      <w:r w:rsidR="0034613C">
        <w:rPr>
          <w:lang w:eastAsia="ru-RU"/>
        </w:rPr>
        <w:t xml:space="preserve">проведение </w:t>
      </w:r>
      <w:r w:rsidR="00845E29">
        <w:rPr>
          <w:lang w:eastAsia="ru-RU"/>
        </w:rPr>
        <w:t>процедур</w:t>
      </w:r>
      <w:r w:rsidR="0034613C">
        <w:rPr>
          <w:lang w:eastAsia="ru-RU"/>
        </w:rPr>
        <w:t>ы</w:t>
      </w:r>
      <w:r w:rsidR="00845E29">
        <w:rPr>
          <w:lang w:eastAsia="ru-RU"/>
        </w:rPr>
        <w:t xml:space="preserve"> закупки, заключение контракта, оценка удовл</w:t>
      </w:r>
      <w:r w:rsidR="00655E1C">
        <w:rPr>
          <w:lang w:eastAsia="ru-RU"/>
        </w:rPr>
        <w:t>етворенности</w:t>
      </w:r>
      <w:r w:rsidR="00845E29">
        <w:rPr>
          <w:lang w:eastAsia="ru-RU"/>
        </w:rPr>
        <w:t xml:space="preserve"> потребностей организации</w:t>
      </w:r>
      <w:r w:rsidR="00D73DFB">
        <w:rPr>
          <w:lang w:eastAsia="ru-RU"/>
        </w:rPr>
        <w:t xml:space="preserve"> и опять возврат к планированию.</w:t>
      </w:r>
    </w:p>
    <w:p w:rsidR="00CA748B" w:rsidRPr="00CA748B" w:rsidRDefault="00D73DFB" w:rsidP="004B0F7A">
      <w:pPr>
        <w:ind w:firstLine="540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lang w:eastAsia="ru-RU"/>
        </w:rPr>
        <w:t xml:space="preserve">Планирование закупок бюджетным учреждением осуществляется исходя из </w:t>
      </w:r>
      <w:r w:rsidR="00751B5D">
        <w:rPr>
          <w:lang w:eastAsia="ru-RU"/>
        </w:rPr>
        <w:t>плана финансово-хозяйственной деятельности. В рамках этого этапа бюджетное учреждение должно разработать, утвердить и опубликовать в единой информационной системе два документа: план закупок и план-график закупок. План закупок разрабатывается на срок, соответствующий сроку действия нормативного акта о бюджете, а план-график только на текущий год.</w:t>
      </w:r>
      <w:r w:rsidR="00751B5D" w:rsidRPr="00751B5D">
        <w:rPr>
          <w:lang w:eastAsia="ru-RU"/>
        </w:rPr>
        <w:t xml:space="preserve"> </w:t>
      </w:r>
      <w:r w:rsidR="003673E1">
        <w:rPr>
          <w:lang w:eastAsia="ru-RU"/>
        </w:rPr>
        <w:t xml:space="preserve">Одним из самых важных параметров </w:t>
      </w:r>
      <w:r w:rsidR="003673E1">
        <w:rPr>
          <w:lang w:eastAsia="ru-RU"/>
        </w:rPr>
        <w:lastRenderedPageBreak/>
        <w:t xml:space="preserve">закупки, включаемых в план-график, является начальная (максимальная) цена контракта (НМЦК). В отношении закупки спортивного инвентаря </w:t>
      </w:r>
      <w:r w:rsidR="00CA748B">
        <w:rPr>
          <w:lang w:eastAsia="ru-RU"/>
        </w:rPr>
        <w:t xml:space="preserve">обоснование НМЦК производится методом сопоставимых рыночных цен (анализа рынка) путем отбора не менее трех предложений от поставщиков. Источником предложений могут служить реклама, каталоги, информация о котировках, </w:t>
      </w:r>
      <w:r w:rsidR="00CA748B" w:rsidRPr="00CA748B">
        <w:rPr>
          <w:lang w:eastAsia="ru-RU"/>
        </w:rPr>
        <w:t>данные государственной статистической отчетност</w:t>
      </w:r>
      <w:r w:rsidR="00CA748B">
        <w:rPr>
          <w:lang w:eastAsia="ru-RU"/>
        </w:rPr>
        <w:t>и о ценах товаров</w:t>
      </w:r>
      <w:r w:rsidR="00CA748B" w:rsidRPr="00CA748B">
        <w:rPr>
          <w:lang w:eastAsia="ru-RU"/>
        </w:rPr>
        <w:t>[2]</w:t>
      </w:r>
      <w:r w:rsidR="00CA748B">
        <w:rPr>
          <w:lang w:eastAsia="ru-RU"/>
        </w:rPr>
        <w:t>.</w:t>
      </w:r>
    </w:p>
    <w:p w:rsidR="00D73DFB" w:rsidRDefault="003673E1" w:rsidP="004B0F7A">
      <w:pPr>
        <w:contextualSpacing/>
        <w:rPr>
          <w:lang w:eastAsia="ru-RU"/>
        </w:rPr>
      </w:pPr>
      <w:r>
        <w:rPr>
          <w:lang w:eastAsia="ru-RU"/>
        </w:rPr>
        <w:t xml:space="preserve"> </w:t>
      </w:r>
      <w:r w:rsidR="00751B5D">
        <w:rPr>
          <w:lang w:eastAsia="ru-RU"/>
        </w:rPr>
        <w:t xml:space="preserve">В документы планирования </w:t>
      </w:r>
      <w:r w:rsidR="00CA748B">
        <w:rPr>
          <w:lang w:eastAsia="ru-RU"/>
        </w:rPr>
        <w:t>могут быть внесены</w:t>
      </w:r>
      <w:r w:rsidR="00751B5D">
        <w:rPr>
          <w:lang w:eastAsia="ru-RU"/>
        </w:rPr>
        <w:t xml:space="preserve"> изменения в случаях, установленных Федеральным</w:t>
      </w:r>
      <w:r w:rsidR="00A521FF">
        <w:rPr>
          <w:lang w:eastAsia="ru-RU"/>
        </w:rPr>
        <w:t xml:space="preserve"> </w:t>
      </w:r>
      <w:r w:rsidR="00751B5D">
        <w:rPr>
          <w:lang w:eastAsia="ru-RU"/>
        </w:rPr>
        <w:t xml:space="preserve">законом №44-ФЗ, который устанавливается также и запрет в отношении осуществления закупок, не предусмотренных </w:t>
      </w:r>
      <w:r w:rsidR="00A521FF">
        <w:rPr>
          <w:lang w:eastAsia="ru-RU"/>
        </w:rPr>
        <w:t>планом закупок и планом-графиком. При этом надо отметить, что при размещении извещения об осуществлении закупки в Единой информационной системе в сфере закупок</w:t>
      </w:r>
      <w:r w:rsidR="006F6011">
        <w:rPr>
          <w:lang w:eastAsia="ru-RU"/>
        </w:rPr>
        <w:t xml:space="preserve"> (ЕИС)</w:t>
      </w:r>
      <w:r w:rsidR="00A521FF">
        <w:rPr>
          <w:lang w:eastAsia="ru-RU"/>
        </w:rPr>
        <w:t xml:space="preserve"> необходимо указывать ссылку на позицию плана-графика закупок, размещенного организацией на этом же портале. Важность этапа планирования состоит в определении направлений</w:t>
      </w:r>
      <w:r w:rsidR="00CA748B">
        <w:rPr>
          <w:lang w:eastAsia="ru-RU"/>
        </w:rPr>
        <w:t xml:space="preserve"> расходования бюджетных средств </w:t>
      </w:r>
      <w:r w:rsidR="00A521FF">
        <w:rPr>
          <w:lang w:eastAsia="ru-RU"/>
        </w:rPr>
        <w:t>с</w:t>
      </w:r>
      <w:r w:rsidR="00CA748B">
        <w:rPr>
          <w:lang w:eastAsia="ru-RU"/>
        </w:rPr>
        <w:t xml:space="preserve"> </w:t>
      </w:r>
      <w:r w:rsidR="00A521FF">
        <w:rPr>
          <w:lang w:eastAsia="ru-RU"/>
        </w:rPr>
        <w:t>целью достижения максимальной результативн</w:t>
      </w:r>
      <w:r w:rsidR="00AA027E">
        <w:rPr>
          <w:lang w:eastAsia="ru-RU"/>
        </w:rPr>
        <w:t>ости, что является одной из основных проблем любого государственного учреждения</w:t>
      </w:r>
      <w:r w:rsidR="00090B08">
        <w:rPr>
          <w:lang w:eastAsia="ru-RU"/>
        </w:rPr>
        <w:t>.</w:t>
      </w:r>
    </w:p>
    <w:p w:rsidR="00090B08" w:rsidRDefault="0034613C" w:rsidP="004B0F7A">
      <w:pPr>
        <w:contextualSpacing/>
        <w:rPr>
          <w:lang w:eastAsia="ru-RU"/>
        </w:rPr>
      </w:pPr>
      <w:r>
        <w:rPr>
          <w:lang w:eastAsia="ru-RU"/>
        </w:rPr>
        <w:t xml:space="preserve">Этап подготовки документации </w:t>
      </w:r>
      <w:r w:rsidR="00A521FF">
        <w:rPr>
          <w:lang w:eastAsia="ru-RU"/>
        </w:rPr>
        <w:t xml:space="preserve">заключается в </w:t>
      </w:r>
      <w:r w:rsidR="005838D8">
        <w:rPr>
          <w:lang w:eastAsia="ru-RU"/>
        </w:rPr>
        <w:t>установлении</w:t>
      </w:r>
      <w:r w:rsidR="00A521FF">
        <w:rPr>
          <w:lang w:eastAsia="ru-RU"/>
        </w:rPr>
        <w:t xml:space="preserve"> </w:t>
      </w:r>
      <w:r w:rsidR="005C4B8D">
        <w:rPr>
          <w:lang w:eastAsia="ru-RU"/>
        </w:rPr>
        <w:t>требований к участникам закупки</w:t>
      </w:r>
      <w:r w:rsidR="00534F3B">
        <w:rPr>
          <w:lang w:eastAsia="ru-RU"/>
        </w:rPr>
        <w:t xml:space="preserve">, </w:t>
      </w:r>
      <w:r w:rsidR="00A521FF">
        <w:rPr>
          <w:lang w:eastAsia="ru-RU"/>
        </w:rPr>
        <w:t xml:space="preserve">технических характеристик товара с той детализацией, которая удовлетворяла бы потребности организации, но и не влекла бы </w:t>
      </w:r>
      <w:r w:rsidR="003673E1">
        <w:rPr>
          <w:lang w:eastAsia="ru-RU"/>
        </w:rPr>
        <w:t>за собой ограничение конкуренции</w:t>
      </w:r>
      <w:r w:rsidR="006F6011">
        <w:rPr>
          <w:lang w:eastAsia="ru-RU"/>
        </w:rPr>
        <w:t xml:space="preserve">, а также </w:t>
      </w:r>
      <w:r w:rsidR="005838D8">
        <w:rPr>
          <w:lang w:eastAsia="ru-RU"/>
        </w:rPr>
        <w:t xml:space="preserve">составлении </w:t>
      </w:r>
      <w:r w:rsidR="006F6011">
        <w:rPr>
          <w:lang w:eastAsia="ru-RU"/>
        </w:rPr>
        <w:t>проекта контракта</w:t>
      </w:r>
      <w:r w:rsidR="003673E1">
        <w:rPr>
          <w:lang w:eastAsia="ru-RU"/>
        </w:rPr>
        <w:t>.</w:t>
      </w:r>
      <w:r w:rsidR="00AA027E">
        <w:rPr>
          <w:lang w:eastAsia="ru-RU"/>
        </w:rPr>
        <w:t xml:space="preserve"> Следует отметить, что положения некачественно составленной конкурсной документации могут быть обжалованы поставщиком в Федеральную антимонопольную службу.</w:t>
      </w:r>
      <w:r w:rsidR="00090B08">
        <w:rPr>
          <w:lang w:eastAsia="ru-RU"/>
        </w:rPr>
        <w:t xml:space="preserve"> Одной из главных труд</w:t>
      </w:r>
      <w:r w:rsidR="00CF00B0">
        <w:rPr>
          <w:lang w:eastAsia="ru-RU"/>
        </w:rPr>
        <w:t>ностей для организации является соблюдение всех требований Федерального закона №44-ФЗ в части точного описания товара, который позволил бы удовлетворить нуж</w:t>
      </w:r>
      <w:r w:rsidR="001041A5">
        <w:rPr>
          <w:lang w:eastAsia="ru-RU"/>
        </w:rPr>
        <w:t xml:space="preserve">ды и достичь целей </w:t>
      </w:r>
      <w:r w:rsidR="001041A5">
        <w:rPr>
          <w:lang w:eastAsia="ru-RU"/>
        </w:rPr>
        <w:lastRenderedPageBreak/>
        <w:t>деятельности</w:t>
      </w:r>
      <w:r w:rsidR="000C5724">
        <w:rPr>
          <w:lang w:eastAsia="ru-RU"/>
        </w:rPr>
        <w:t xml:space="preserve"> учреждения</w:t>
      </w:r>
      <w:r w:rsidR="001041A5">
        <w:rPr>
          <w:lang w:eastAsia="ru-RU"/>
        </w:rPr>
        <w:t>,</w:t>
      </w:r>
      <w:r w:rsidR="00CF00B0">
        <w:rPr>
          <w:lang w:eastAsia="ru-RU"/>
        </w:rPr>
        <w:t xml:space="preserve"> </w:t>
      </w:r>
      <w:r w:rsidR="00FF6A00">
        <w:rPr>
          <w:lang w:eastAsia="ru-RU"/>
        </w:rPr>
        <w:t>и</w:t>
      </w:r>
      <w:r w:rsidR="00CF00B0">
        <w:rPr>
          <w:lang w:eastAsia="ru-RU"/>
        </w:rPr>
        <w:t xml:space="preserve"> </w:t>
      </w:r>
      <w:r w:rsidR="00FF6A00">
        <w:rPr>
          <w:lang w:eastAsia="ru-RU"/>
        </w:rPr>
        <w:t xml:space="preserve">подготовки </w:t>
      </w:r>
      <w:r w:rsidR="00CF00B0">
        <w:rPr>
          <w:lang w:eastAsia="ru-RU"/>
        </w:rPr>
        <w:t xml:space="preserve"> документального оформления закупки</w:t>
      </w:r>
      <w:r w:rsidR="001041A5">
        <w:rPr>
          <w:lang w:eastAsia="ru-RU"/>
        </w:rPr>
        <w:t>.</w:t>
      </w:r>
      <w:r w:rsidR="00CF00B0">
        <w:rPr>
          <w:lang w:eastAsia="ru-RU"/>
        </w:rPr>
        <w:t xml:space="preserve"> </w:t>
      </w:r>
    </w:p>
    <w:p w:rsidR="001041A5" w:rsidRDefault="005838D8" w:rsidP="004B0F7A">
      <w:pPr>
        <w:contextualSpacing/>
        <w:rPr>
          <w:lang w:eastAsia="ru-RU"/>
        </w:rPr>
      </w:pPr>
      <w:r>
        <w:rPr>
          <w:lang w:eastAsia="ru-RU"/>
        </w:rPr>
        <w:t xml:space="preserve">На этом этапе выбирается способ определения поставщика, будут ли проведены конкурентные процедуры или заключен договор с единственным поставщиком. Наиболее предпочтительным способом является проведение электронного аукциона, который </w:t>
      </w:r>
      <w:r w:rsidR="0060408F">
        <w:rPr>
          <w:lang w:eastAsia="ru-RU"/>
        </w:rPr>
        <w:t>положительно влияет на конкурентную среду</w:t>
      </w:r>
      <w:r>
        <w:rPr>
          <w:lang w:eastAsia="ru-RU"/>
        </w:rPr>
        <w:t xml:space="preserve"> и является эффективным инструментом экономии ограниченных бюджетных средств.</w:t>
      </w:r>
      <w:r w:rsidR="00090B08">
        <w:rPr>
          <w:lang w:eastAsia="ru-RU"/>
        </w:rPr>
        <w:t xml:space="preserve"> </w:t>
      </w:r>
    </w:p>
    <w:p w:rsidR="00D93CE8" w:rsidRDefault="008768D4" w:rsidP="004B0F7A">
      <w:pPr>
        <w:contextualSpacing/>
      </w:pPr>
      <w:r>
        <w:rPr>
          <w:lang w:eastAsia="ru-RU"/>
        </w:rPr>
        <w:t xml:space="preserve">После опубликования </w:t>
      </w:r>
      <w:r w:rsidR="006F6011">
        <w:rPr>
          <w:lang w:eastAsia="ru-RU"/>
        </w:rPr>
        <w:t>извещения о проведении закупки, содержащей полную документацию,</w:t>
      </w:r>
      <w:r w:rsidR="00145CD3">
        <w:rPr>
          <w:lang w:eastAsia="ru-RU"/>
        </w:rPr>
        <w:t xml:space="preserve"> </w:t>
      </w:r>
      <w:r w:rsidR="00AA027E">
        <w:rPr>
          <w:lang w:eastAsia="ru-RU"/>
        </w:rPr>
        <w:t>начинается процесс подачи заявок на участие</w:t>
      </w:r>
      <w:r w:rsidR="00DF6FDD">
        <w:rPr>
          <w:lang w:eastAsia="ru-RU"/>
        </w:rPr>
        <w:t xml:space="preserve"> и торги</w:t>
      </w:r>
      <w:r w:rsidR="00AA027E">
        <w:rPr>
          <w:lang w:eastAsia="ru-RU"/>
        </w:rPr>
        <w:t>.</w:t>
      </w:r>
      <w:r w:rsidR="00DF6FDD">
        <w:rPr>
          <w:lang w:eastAsia="ru-RU"/>
        </w:rPr>
        <w:t xml:space="preserve"> Процедура торгов позволяет определить эффективность проводимой закупки. </w:t>
      </w:r>
      <w:r w:rsidR="00D93CE8">
        <w:t xml:space="preserve">Под эффективностью закупки будем понимать отношение экономии, сложившейся в результате проведения процедуры торгов, к начальной (максимальной) цене контракта размещенного извещения об осуществлении закупки. Исходя из этого определения неконкурентные способы закупок (например, закупка у единственного поставщика) будут считаться неэффективными и, следовательно, наиболее показательно приведенная формула будет работать на конкурентных способах закупки. Однако, следует учесть, что высокая эффективность (15% и более) проведенных закупочных процедур отражает не результативность деятельности организации, а показывает либо необоснованность начальной (максимальной) цены контракта, либо возможные проблемы с исполнителем по контракту в будущем. Слишком низкая эффективность (менее </w:t>
      </w:r>
      <w:r w:rsidR="00D93CE8" w:rsidRPr="00C4348B">
        <w:t>3%</w:t>
      </w:r>
      <w:r w:rsidR="00D93CE8">
        <w:t>) при малом количестве поданных заявок на участие в конкурентах процедурах может служить индикатором сознательного ограничения конкуренции заказчиком.</w:t>
      </w:r>
      <w:r w:rsidR="00DF6FDD">
        <w:t xml:space="preserve"> Проблемой на данном этапе может стать несвоевременное</w:t>
      </w:r>
      <w:r w:rsidR="00242238">
        <w:t xml:space="preserve"> и некорректное</w:t>
      </w:r>
      <w:r w:rsidR="00DF6FDD">
        <w:t xml:space="preserve"> составление и опубликование протоколов</w:t>
      </w:r>
      <w:r w:rsidR="00242238">
        <w:t>, что также повлечет за собой обжалование действий заказчика.</w:t>
      </w:r>
    </w:p>
    <w:p w:rsidR="0034613C" w:rsidRDefault="00145CD3" w:rsidP="00044C2B">
      <w:pPr>
        <w:contextualSpacing/>
        <w:rPr>
          <w:lang w:eastAsia="ru-RU"/>
        </w:rPr>
      </w:pPr>
      <w:r>
        <w:rPr>
          <w:lang w:eastAsia="ru-RU"/>
        </w:rPr>
        <w:lastRenderedPageBreak/>
        <w:t>После окончания процедуры торгов и определения победителя происходит з</w:t>
      </w:r>
      <w:r w:rsidR="0034613C">
        <w:rPr>
          <w:lang w:eastAsia="ru-RU"/>
        </w:rPr>
        <w:t>аключение контракта</w:t>
      </w:r>
      <w:r>
        <w:rPr>
          <w:lang w:eastAsia="ru-RU"/>
        </w:rPr>
        <w:t xml:space="preserve"> и начинается процесс его исполнения.</w:t>
      </w:r>
      <w:r w:rsidR="00044C2B">
        <w:rPr>
          <w:lang w:eastAsia="ru-RU"/>
        </w:rPr>
        <w:t xml:space="preserve"> Реперными точками данного этапа являются осуществление приемки поставленных товаров и опубликование отчетов об исполнении контракта или отдельного этапа контракта.</w:t>
      </w:r>
      <w:r w:rsidR="00563A13">
        <w:rPr>
          <w:lang w:eastAsia="ru-RU"/>
        </w:rPr>
        <w:t xml:space="preserve"> Проблема состоит в проведении процедуры приемки в точном соответствии с нормами действующего законодательства, что является гарантией в будущем реализации права заказчика на отстаивание имущественных интересов при необходимости. </w:t>
      </w:r>
      <w:r>
        <w:rPr>
          <w:lang w:eastAsia="ru-RU"/>
        </w:rPr>
        <w:t xml:space="preserve"> </w:t>
      </w:r>
    </w:p>
    <w:p w:rsidR="0034613C" w:rsidRDefault="00655E1C" w:rsidP="00FF6A00">
      <w:pPr>
        <w:contextualSpacing/>
        <w:rPr>
          <w:lang w:eastAsia="ru-RU"/>
        </w:rPr>
      </w:pPr>
      <w:r>
        <w:rPr>
          <w:lang w:eastAsia="ru-RU"/>
        </w:rPr>
        <w:t>Оценка удовлетворенности</w:t>
      </w:r>
      <w:r w:rsidR="0034613C">
        <w:rPr>
          <w:lang w:eastAsia="ru-RU"/>
        </w:rPr>
        <w:t xml:space="preserve"> потребностей организации</w:t>
      </w:r>
      <w:r>
        <w:rPr>
          <w:lang w:eastAsia="ru-RU"/>
        </w:rPr>
        <w:t xml:space="preserve"> позволяет определить</w:t>
      </w:r>
      <w:r w:rsidR="0060408F">
        <w:rPr>
          <w:lang w:eastAsia="ru-RU"/>
        </w:rPr>
        <w:t xml:space="preserve"> насколько результативны были проведены закупочные процедуры, достигла</w:t>
      </w:r>
      <w:r w:rsidR="00A635FE">
        <w:rPr>
          <w:lang w:eastAsia="ru-RU"/>
        </w:rPr>
        <w:t xml:space="preserve"> ли </w:t>
      </w:r>
      <w:r w:rsidR="0060408F">
        <w:rPr>
          <w:lang w:eastAsia="ru-RU"/>
        </w:rPr>
        <w:t xml:space="preserve">организация </w:t>
      </w:r>
      <w:r w:rsidR="00A635FE">
        <w:rPr>
          <w:lang w:eastAsia="ru-RU"/>
        </w:rPr>
        <w:t>поставленной цели, а также выработать закупочную стратегию на плановый период.</w:t>
      </w:r>
    </w:p>
    <w:p w:rsidR="00F063F5" w:rsidRDefault="00D93CE8" w:rsidP="00FF6A00">
      <w:pPr>
        <w:contextualSpacing/>
        <w:rPr>
          <w:lang w:eastAsia="ru-RU"/>
        </w:rPr>
      </w:pPr>
      <w:r>
        <w:rPr>
          <w:lang w:eastAsia="ru-RU"/>
        </w:rPr>
        <w:t xml:space="preserve">Объектом исследования было выбрано ГБНОУ </w:t>
      </w:r>
      <w:r w:rsidRPr="009E4454">
        <w:rPr>
          <w:lang w:eastAsia="ru-RU"/>
        </w:rPr>
        <w:t>"</w:t>
      </w:r>
      <w:r>
        <w:rPr>
          <w:lang w:eastAsia="ru-RU"/>
        </w:rPr>
        <w:t>С</w:t>
      </w:r>
      <w:r w:rsidRPr="009E4454">
        <w:rPr>
          <w:lang w:eastAsia="ru-RU"/>
        </w:rPr>
        <w:t>анкт-петербургский городской дворец творчества юных"</w:t>
      </w:r>
      <w:r w:rsidR="007F67B7">
        <w:rPr>
          <w:lang w:eastAsia="ru-RU"/>
        </w:rPr>
        <w:t xml:space="preserve"> (Дворец творчества)</w:t>
      </w:r>
      <w:r>
        <w:rPr>
          <w:lang w:eastAsia="ru-RU"/>
        </w:rPr>
        <w:t xml:space="preserve">. </w:t>
      </w:r>
      <w:r w:rsidR="0027418B">
        <w:rPr>
          <w:lang w:eastAsia="ru-RU"/>
        </w:rPr>
        <w:t>Временной аспект анализа охватывает</w:t>
      </w:r>
      <w:r>
        <w:rPr>
          <w:lang w:eastAsia="ru-RU"/>
        </w:rPr>
        <w:t xml:space="preserve"> закупки спортивного инвентаря за период с 2014 года по апрель 2018 года. </w:t>
      </w:r>
    </w:p>
    <w:p w:rsidR="00D93CE8" w:rsidRDefault="00D93CE8" w:rsidP="004B0F7A">
      <w:pPr>
        <w:contextualSpacing/>
        <w:rPr>
          <w:lang w:eastAsia="ru-RU"/>
        </w:rPr>
      </w:pPr>
      <w:r>
        <w:rPr>
          <w:lang w:eastAsia="ru-RU"/>
        </w:rPr>
        <w:t xml:space="preserve">По данным ЕИС </w:t>
      </w:r>
      <w:r w:rsidR="007F67B7">
        <w:rPr>
          <w:lang w:eastAsia="ru-RU"/>
        </w:rPr>
        <w:t xml:space="preserve">в </w:t>
      </w:r>
      <w:r w:rsidR="00F063F5">
        <w:rPr>
          <w:lang w:eastAsia="ru-RU"/>
        </w:rPr>
        <w:t>размещенные документы планирования (план закупок, план-график закупок) вносились изменения в 2015 году 71 раз, в 2016 – 44, в 2017 – 23, в 2018 – 7.</w:t>
      </w:r>
      <w:r w:rsidR="007F67B7">
        <w:rPr>
          <w:lang w:eastAsia="ru-RU"/>
        </w:rPr>
        <w:t xml:space="preserve"> Уменьшение количества изменений документов планирования говорит о более ответственном подходе к разработке этих документов.</w:t>
      </w:r>
    </w:p>
    <w:p w:rsidR="00D93CE8" w:rsidRDefault="007F67B7" w:rsidP="004B0F7A">
      <w:pPr>
        <w:contextualSpacing/>
        <w:rPr>
          <w:lang w:eastAsia="ru-RU"/>
        </w:rPr>
      </w:pPr>
      <w:r>
        <w:rPr>
          <w:lang w:eastAsia="ru-RU"/>
        </w:rPr>
        <w:t>Дворец творчества выбрал приоритетным способом определения поставщика</w:t>
      </w:r>
      <w:r w:rsidR="00BD66A4">
        <w:rPr>
          <w:lang w:eastAsia="ru-RU"/>
        </w:rPr>
        <w:t xml:space="preserve"> </w:t>
      </w:r>
      <w:r w:rsidR="00AD2C8D">
        <w:rPr>
          <w:lang w:eastAsia="ru-RU"/>
        </w:rPr>
        <w:t xml:space="preserve">спортивного </w:t>
      </w:r>
      <w:r w:rsidR="00BD66A4">
        <w:rPr>
          <w:lang w:eastAsia="ru-RU"/>
        </w:rPr>
        <w:t>инвентаря электронный аукцион</w:t>
      </w:r>
      <w:r w:rsidR="00AD2C8D">
        <w:rPr>
          <w:lang w:eastAsia="ru-RU"/>
        </w:rPr>
        <w:t>. В</w:t>
      </w:r>
      <w:r w:rsidR="00BD66A4">
        <w:rPr>
          <w:lang w:eastAsia="ru-RU"/>
        </w:rPr>
        <w:t xml:space="preserve">сего за исследуемый период было проведено 3 запроса котировок и 31 электронный аукцион. </w:t>
      </w:r>
      <w:r w:rsidR="00A81531">
        <w:rPr>
          <w:lang w:eastAsia="ru-RU"/>
        </w:rPr>
        <w:t xml:space="preserve">Анализ показал, что из 31 электронных аукциона были признаны несостоявшимися 12, </w:t>
      </w:r>
      <w:r w:rsidR="00C63C4C">
        <w:rPr>
          <w:lang w:eastAsia="ru-RU"/>
        </w:rPr>
        <w:t>при этом после рассмотрения единственной заявки по результатам 8 аукционов были заключены контракты с единственным поставщиком.</w:t>
      </w:r>
      <w:r w:rsidR="00A81531">
        <w:rPr>
          <w:lang w:eastAsia="ru-RU"/>
        </w:rPr>
        <w:t xml:space="preserve"> </w:t>
      </w:r>
      <w:r w:rsidR="00C63C4C">
        <w:rPr>
          <w:lang w:eastAsia="ru-RU"/>
        </w:rPr>
        <w:t>Рассматривая количество поданных заявок на участие в аукционах</w:t>
      </w:r>
      <w:r w:rsidR="00AD2C8D">
        <w:rPr>
          <w:lang w:eastAsia="ru-RU"/>
        </w:rPr>
        <w:t>,</w:t>
      </w:r>
      <w:r w:rsidR="00C63C4C">
        <w:rPr>
          <w:lang w:eastAsia="ru-RU"/>
        </w:rPr>
        <w:t xml:space="preserve"> выявлено следующее: в среднем </w:t>
      </w:r>
      <w:r w:rsidR="00C63C4C">
        <w:rPr>
          <w:lang w:eastAsia="ru-RU"/>
        </w:rPr>
        <w:lastRenderedPageBreak/>
        <w:t>было подано в 2014 году 4 заявки, в 2015 – 2,78, в 2016 – 2,9, в 2017 – 2,29. В 2018 году состоялось 2 аукциона, на</w:t>
      </w:r>
      <w:r w:rsidR="00152B4D">
        <w:rPr>
          <w:lang w:eastAsia="ru-RU"/>
        </w:rPr>
        <w:t xml:space="preserve"> один из которых было подано 13 заявок и все 13 участников были допущены к торгам. </w:t>
      </w:r>
      <w:r w:rsidR="00BD66A4">
        <w:rPr>
          <w:lang w:eastAsia="ru-RU"/>
        </w:rPr>
        <w:t>Подробная информация представлена на рисунке 1.</w:t>
      </w:r>
      <w:r>
        <w:rPr>
          <w:lang w:eastAsia="ru-RU"/>
        </w:rPr>
        <w:t xml:space="preserve"> </w:t>
      </w:r>
    </w:p>
    <w:p w:rsidR="007F67B7" w:rsidRDefault="007F67B7" w:rsidP="007F67B7">
      <w:pPr>
        <w:ind w:firstLine="0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559184C3" wp14:editId="4A9F0E19">
            <wp:extent cx="5661660" cy="2743200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F67B7" w:rsidRDefault="00BD66A4" w:rsidP="00FC6FB5">
      <w:pPr>
        <w:contextualSpacing/>
        <w:rPr>
          <w:sz w:val="24"/>
          <w:szCs w:val="24"/>
          <w:lang w:eastAsia="ru-RU"/>
        </w:rPr>
      </w:pPr>
      <w:r w:rsidRPr="00BD66A4">
        <w:rPr>
          <w:sz w:val="24"/>
          <w:szCs w:val="24"/>
          <w:lang w:eastAsia="ru-RU"/>
        </w:rPr>
        <w:t>Рисунок 1 – Информация о проведении электронных аукционов в 2014-2018</w:t>
      </w:r>
      <w:r>
        <w:rPr>
          <w:sz w:val="24"/>
          <w:szCs w:val="24"/>
          <w:lang w:eastAsia="ru-RU"/>
        </w:rPr>
        <w:t xml:space="preserve"> гг.</w:t>
      </w:r>
    </w:p>
    <w:p w:rsidR="00BD66A4" w:rsidRDefault="00152B4D" w:rsidP="00FC6FB5">
      <w:pPr>
        <w:contextualSpacing/>
        <w:rPr>
          <w:szCs w:val="28"/>
          <w:lang w:eastAsia="ru-RU"/>
        </w:rPr>
      </w:pPr>
      <w:r>
        <w:rPr>
          <w:szCs w:val="28"/>
          <w:lang w:eastAsia="ru-RU"/>
        </w:rPr>
        <w:t>Положительная динамика состоит, во-первых, в снижении количества несостоявшихся аукционов, что говорит о своевременном обеспечении учреждения необходимыми товарами, во-вторых, в увеличении количества заявок участников аукционов, что говорит о развитии механизма конкуренции и возможно о появлении новых производителей товаров.</w:t>
      </w:r>
    </w:p>
    <w:p w:rsidR="00152B4D" w:rsidRDefault="0008175C" w:rsidP="00FC6FB5">
      <w:pPr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Экономия бюджетных средств, сложившаяся в результате торгов, представлена на рисунке 2. Дворец творчества имеет территориально-удаленное структурное подразделение «загородный центр </w:t>
      </w:r>
      <w:r w:rsidRPr="0008175C">
        <w:rPr>
          <w:szCs w:val="28"/>
          <w:lang w:eastAsia="ru-RU"/>
        </w:rPr>
        <w:t>“</w:t>
      </w:r>
      <w:r>
        <w:rPr>
          <w:szCs w:val="28"/>
          <w:lang w:eastAsia="ru-RU"/>
        </w:rPr>
        <w:t>Зеркальный</w:t>
      </w:r>
      <w:r w:rsidRPr="0008175C">
        <w:rPr>
          <w:szCs w:val="28"/>
          <w:lang w:eastAsia="ru-RU"/>
        </w:rPr>
        <w:t>”</w:t>
      </w:r>
      <w:r>
        <w:rPr>
          <w:szCs w:val="28"/>
          <w:lang w:eastAsia="ru-RU"/>
        </w:rPr>
        <w:t>», закупки спортивного инвентаря которого выделены отдельно. Средняя экономия при проведении закупок по годам для Дворца творчества составляет около 21%, при этом</w:t>
      </w:r>
      <w:r w:rsidR="00B76D37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если учитывать только закупки загородного центра, то средняя будет равна около </w:t>
      </w:r>
      <w:r w:rsidR="004B0F7A">
        <w:rPr>
          <w:szCs w:val="28"/>
          <w:lang w:eastAsia="ru-RU"/>
        </w:rPr>
        <w:t xml:space="preserve">29%. Кроме 2017 года экономия по торгам загородного центра «Зеркальный» в среднем превышает 30%, что негативно характеризует проведенную работу по </w:t>
      </w:r>
      <w:r w:rsidR="004B0F7A">
        <w:rPr>
          <w:szCs w:val="28"/>
          <w:lang w:eastAsia="ru-RU"/>
        </w:rPr>
        <w:lastRenderedPageBreak/>
        <w:t xml:space="preserve">планированию </w:t>
      </w:r>
      <w:proofErr w:type="gramStart"/>
      <w:r w:rsidR="004B0F7A">
        <w:rPr>
          <w:szCs w:val="28"/>
          <w:lang w:eastAsia="ru-RU"/>
        </w:rPr>
        <w:t>закупок в частности</w:t>
      </w:r>
      <w:proofErr w:type="gramEnd"/>
      <w:r w:rsidR="004B0F7A">
        <w:rPr>
          <w:szCs w:val="28"/>
          <w:lang w:eastAsia="ru-RU"/>
        </w:rPr>
        <w:t xml:space="preserve"> </w:t>
      </w:r>
      <w:r w:rsidR="00E56CA8">
        <w:rPr>
          <w:szCs w:val="28"/>
          <w:lang w:eastAsia="ru-RU"/>
        </w:rPr>
        <w:t xml:space="preserve">говорит о недостаточном исследовании рынка спортивного инвентаря. </w:t>
      </w:r>
    </w:p>
    <w:p w:rsidR="00152B4D" w:rsidRPr="00BD66A4" w:rsidRDefault="00152B4D" w:rsidP="006418BB">
      <w:pPr>
        <w:ind w:firstLine="0"/>
        <w:contextualSpacing/>
        <w:rPr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D98974" wp14:editId="0D7AE4CF">
            <wp:extent cx="5661660" cy="3589020"/>
            <wp:effectExtent l="0" t="0" r="15240" b="114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52B4D" w:rsidRDefault="00152B4D" w:rsidP="00152B4D">
      <w:pPr>
        <w:contextualSpacing/>
        <w:rPr>
          <w:sz w:val="24"/>
          <w:szCs w:val="24"/>
          <w:lang w:eastAsia="ru-RU"/>
        </w:rPr>
      </w:pPr>
      <w:r w:rsidRPr="00BD66A4">
        <w:rPr>
          <w:sz w:val="24"/>
          <w:szCs w:val="24"/>
          <w:lang w:eastAsia="ru-RU"/>
        </w:rPr>
        <w:t xml:space="preserve">Рисунок </w:t>
      </w:r>
      <w:r>
        <w:rPr>
          <w:sz w:val="24"/>
          <w:szCs w:val="24"/>
          <w:lang w:eastAsia="ru-RU"/>
        </w:rPr>
        <w:t>2</w:t>
      </w:r>
      <w:r w:rsidRPr="00BD66A4">
        <w:rPr>
          <w:sz w:val="24"/>
          <w:szCs w:val="24"/>
          <w:lang w:eastAsia="ru-RU"/>
        </w:rPr>
        <w:t xml:space="preserve"> – Информация о проведении электронных аукционов в 2014-2018</w:t>
      </w:r>
      <w:r>
        <w:rPr>
          <w:sz w:val="24"/>
          <w:szCs w:val="24"/>
          <w:lang w:eastAsia="ru-RU"/>
        </w:rPr>
        <w:t xml:space="preserve"> гг.</w:t>
      </w:r>
    </w:p>
    <w:p w:rsidR="007264E4" w:rsidRDefault="007264E4" w:rsidP="00297FE6">
      <w:pPr>
        <w:ind w:firstLine="0"/>
      </w:pPr>
      <w:r>
        <w:t xml:space="preserve">В соответствии с положениями </w:t>
      </w:r>
      <w:r w:rsidR="008C16D9">
        <w:t>Постановления Правительства Российской Федерации №30 одним из социально-экономических эффектов от реализации федеральной целевой программы «</w:t>
      </w:r>
      <w:r w:rsidR="008C16D9" w:rsidRPr="00284B1C">
        <w:rPr>
          <w:lang w:eastAsia="ru-RU"/>
        </w:rPr>
        <w:t>Развитие физической культуры и спорта в Российской Федерации на 2016 - 2020 годы</w:t>
      </w:r>
      <w:r w:rsidR="008C16D9">
        <w:t>» должен стать рост объемов</w:t>
      </w:r>
      <w:r>
        <w:t xml:space="preserve"> </w:t>
      </w:r>
      <w:r w:rsidR="008C16D9">
        <w:t>производства российских предприятий спортивной индустрии и торгового товарооборота в части спортивного инвентаря, оборудования и экипировки</w:t>
      </w:r>
      <w:r w:rsidRPr="007264E4">
        <w:t>[4]</w:t>
      </w:r>
      <w:r w:rsidR="008C16D9">
        <w:t xml:space="preserve">, что позволит </w:t>
      </w:r>
      <w:r w:rsidR="00A60448">
        <w:t xml:space="preserve">оснащать </w:t>
      </w:r>
      <w:r w:rsidR="00714EA0">
        <w:t>организации отечественным спортивным инвентарем</w:t>
      </w:r>
      <w:r w:rsidR="007D6CB6">
        <w:t xml:space="preserve">, разработанным по российским стандартам. Как </w:t>
      </w:r>
      <w:r w:rsidR="0027418B">
        <w:t>показывает</w:t>
      </w:r>
      <w:r w:rsidR="007D6CB6">
        <w:t xml:space="preserve"> пример исследуемого </w:t>
      </w:r>
      <w:proofErr w:type="gramStart"/>
      <w:r w:rsidR="007D6CB6">
        <w:t>учреждения</w:t>
      </w:r>
      <w:r w:rsidR="0027418B">
        <w:t xml:space="preserve">, </w:t>
      </w:r>
      <w:r w:rsidR="007D6CB6">
        <w:t xml:space="preserve"> соотношение</w:t>
      </w:r>
      <w:proofErr w:type="gramEnd"/>
      <w:r w:rsidR="0027418B">
        <w:t xml:space="preserve"> объемов</w:t>
      </w:r>
      <w:r w:rsidR="007D6CB6">
        <w:t xml:space="preserve"> поставляемого спортивного инвентаря российского производства</w:t>
      </w:r>
      <w:r w:rsidR="0027418B">
        <w:t xml:space="preserve"> и </w:t>
      </w:r>
      <w:r w:rsidR="007D6CB6">
        <w:t>товар</w:t>
      </w:r>
      <w:r w:rsidR="0027418B">
        <w:t>ов</w:t>
      </w:r>
      <w:r w:rsidR="007D6CB6">
        <w:t xml:space="preserve"> иностранного происхождения имеет положительную динамику.</w:t>
      </w:r>
      <w:r w:rsidR="00A734F6">
        <w:t xml:space="preserve"> Так если в 2015 году это соотношение составляло – 30,77%, </w:t>
      </w:r>
      <w:r w:rsidR="0027418B">
        <w:t xml:space="preserve">то </w:t>
      </w:r>
      <w:r w:rsidR="00A734F6">
        <w:t xml:space="preserve">в 2016 – 35,29%, в 2017 – 38,85%. По контракту на </w:t>
      </w:r>
      <w:r w:rsidR="00A734F6">
        <w:lastRenderedPageBreak/>
        <w:t xml:space="preserve">поставку спортивных товаров, заключенному в 2018 году, соотношение составляет уже 48,42%. </w:t>
      </w:r>
    </w:p>
    <w:p w:rsidR="00B76D37" w:rsidRDefault="0027418B" w:rsidP="00680BEE">
      <w:pPr>
        <w:ind w:firstLine="0"/>
        <w:contextualSpacing/>
      </w:pPr>
      <w:r>
        <w:t>На основании результатов</w:t>
      </w:r>
      <w:r w:rsidR="00B76D37">
        <w:t xml:space="preserve"> проведенного исследования можно обозначить следующие предложения по проведению эффективных закупок спортивного инвентаря.</w:t>
      </w:r>
      <w:r w:rsidR="006065E8">
        <w:t xml:space="preserve"> </w:t>
      </w:r>
    </w:p>
    <w:p w:rsidR="006065E8" w:rsidRDefault="006065E8" w:rsidP="00680BEE">
      <w:pPr>
        <w:contextualSpacing/>
      </w:pPr>
      <w:r w:rsidRPr="006065E8">
        <w:t>При планировании</w:t>
      </w:r>
      <w:r>
        <w:t xml:space="preserve"> закупок спортивного инвентаря необходимо обратить внимание на</w:t>
      </w:r>
      <w:r w:rsidR="0027418B">
        <w:t xml:space="preserve"> изменение</w:t>
      </w:r>
      <w:r>
        <w:t xml:space="preserve"> конъюнктур</w:t>
      </w:r>
      <w:r w:rsidR="0027418B">
        <w:t>ы</w:t>
      </w:r>
      <w:r>
        <w:t xml:space="preserve"> рынка</w:t>
      </w:r>
      <w:r w:rsidR="00D44A11">
        <w:t>, появление новых производителей товаров, закупки других организаций спортивного инвентаря, что позволит оценить весь спектр предлагаемой продукции в данном сегменте.</w:t>
      </w:r>
    </w:p>
    <w:p w:rsidR="006065E8" w:rsidRDefault="00680BEE" w:rsidP="00680BEE">
      <w:pPr>
        <w:contextualSpacing/>
      </w:pPr>
      <w:r>
        <w:t>При составлении</w:t>
      </w:r>
      <w:r w:rsidR="006065E8">
        <w:t xml:space="preserve"> конкурсной докуме</w:t>
      </w:r>
      <w:r>
        <w:t xml:space="preserve">нтации следует учитывать положения принятых национальных стандартов, а также собственный опыт организации при работе с уже закупленным инвентарем. Одной из мер, направленных на повышение эффективности закупок, может стать создание </w:t>
      </w:r>
      <w:r w:rsidR="0027418B">
        <w:t xml:space="preserve">внутри организации </w:t>
      </w:r>
      <w:r>
        <w:t>рабочих групп внутри организации</w:t>
      </w:r>
      <w:r w:rsidR="00644BDB">
        <w:t>, состоящих из специалистов, осуществляющих эксплуатацию инвентаря, формирующих закупочную документацию, планирующих деятельность организации и осуществляющих правовое сопровождение учреждения, которые совместными усилиями смогут выработать технические требования к закупаемому инвентарю, позволяющему достичь максимального результата, в полном соответствии с нормами действующего законодательства в условиях ограниченных бюджетных средств.</w:t>
      </w:r>
      <w:r w:rsidR="00101961">
        <w:t xml:space="preserve"> </w:t>
      </w:r>
    </w:p>
    <w:p w:rsidR="003C127B" w:rsidRDefault="003C127B" w:rsidP="00680BEE">
      <w:pPr>
        <w:contextualSpacing/>
      </w:pPr>
      <w:r>
        <w:t xml:space="preserve">Так как Федеральный закон №44-ФЗ </w:t>
      </w:r>
      <w:r w:rsidR="00A14259">
        <w:t>содержит</w:t>
      </w:r>
      <w:r>
        <w:t xml:space="preserve"> очень много контрольных сроков при проведении закупочных процедур</w:t>
      </w:r>
      <w:r w:rsidR="009A0308">
        <w:t xml:space="preserve">, </w:t>
      </w:r>
      <w:r w:rsidR="00D44A11">
        <w:t>а Кодекс об административных правонарушениях предусматривает штрафы на должностных лиц и на юридических лиц,</w:t>
      </w:r>
      <w:r>
        <w:t xml:space="preserve"> </w:t>
      </w:r>
      <w:r w:rsidR="00A14259">
        <w:t xml:space="preserve">предлагается обязать контрактную службу (контрактного управляющего) формировать </w:t>
      </w:r>
      <w:r w:rsidR="00A14259">
        <w:lastRenderedPageBreak/>
        <w:t>календарь закупочной деятельности</w:t>
      </w:r>
      <w:r w:rsidR="00D44A11">
        <w:t xml:space="preserve"> на месяц и представлять его руководству учреждения для организации дополнительного контроля.</w:t>
      </w:r>
      <w:r w:rsidR="00A14259">
        <w:t xml:space="preserve"> </w:t>
      </w:r>
    </w:p>
    <w:p w:rsidR="00EA595E" w:rsidRPr="00EA595E" w:rsidRDefault="003C127B" w:rsidP="00EA595E">
      <w:pPr>
        <w:contextualSpacing/>
      </w:pPr>
      <w:r>
        <w:t>Для</w:t>
      </w:r>
      <w:r w:rsidR="0027418B">
        <w:t xml:space="preserve"> повышения</w:t>
      </w:r>
      <w:r>
        <w:t xml:space="preserve"> </w:t>
      </w:r>
      <w:r w:rsidR="00EA595E">
        <w:t>интереса поставщиков к крупным заказам</w:t>
      </w:r>
      <w:r>
        <w:t xml:space="preserve"> рекомендуется </w:t>
      </w:r>
      <w:r w:rsidR="00EA595E">
        <w:t>в соответствии с положениями Федерального закона №44-ФЗ дополнительно публиковать извещения</w:t>
      </w:r>
      <w:r w:rsidR="00EA595E" w:rsidRPr="00EA595E">
        <w:t xml:space="preserve"> о проведении </w:t>
      </w:r>
      <w:r w:rsidR="00EA595E">
        <w:t>закупок</w:t>
      </w:r>
      <w:r w:rsidR="00EA595E" w:rsidRPr="00EA595E">
        <w:t xml:space="preserve"> в любых средствах массовой информации или разме</w:t>
      </w:r>
      <w:r w:rsidR="00EA595E">
        <w:t>щать</w:t>
      </w:r>
      <w:r w:rsidR="00EA595E" w:rsidRPr="00EA595E">
        <w:t xml:space="preserve"> </w:t>
      </w:r>
      <w:r w:rsidR="00EA595E">
        <w:t>их</w:t>
      </w:r>
      <w:r w:rsidR="00EA595E" w:rsidRPr="00EA595E">
        <w:t xml:space="preserve"> в электронных средствах массовой информации[2]</w:t>
      </w:r>
      <w:r w:rsidR="00EA595E">
        <w:t xml:space="preserve"> и на официальном сайте организации.</w:t>
      </w:r>
      <w:r w:rsidR="00EA595E" w:rsidRPr="00EA595E">
        <w:t xml:space="preserve"> </w:t>
      </w:r>
    </w:p>
    <w:p w:rsidR="0001189B" w:rsidRPr="00E56CA8" w:rsidRDefault="0001189B" w:rsidP="009C78D0">
      <w:pPr>
        <w:jc w:val="center"/>
        <w:rPr>
          <w:b/>
          <w:lang w:eastAsia="ru-RU"/>
        </w:rPr>
      </w:pPr>
      <w:r w:rsidRPr="00E56CA8">
        <w:rPr>
          <w:b/>
          <w:lang w:eastAsia="ru-RU"/>
        </w:rPr>
        <w:t>Литература</w:t>
      </w:r>
    </w:p>
    <w:p w:rsidR="0001189B" w:rsidRDefault="00B9366E" w:rsidP="00D44A11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>
        <w:rPr>
          <w:lang w:eastAsia="ru-RU"/>
        </w:rPr>
        <w:t xml:space="preserve">Бюджетный кодекс Российской Федерации </w:t>
      </w:r>
      <w:r w:rsidR="00B311C1">
        <w:rPr>
          <w:lang w:eastAsia="ru-RU"/>
        </w:rPr>
        <w:t>от 31 июля 1998 г. № 145-ФЗ</w:t>
      </w:r>
      <w:r w:rsidR="0001189B">
        <w:rPr>
          <w:lang w:eastAsia="ru-RU"/>
        </w:rPr>
        <w:t xml:space="preserve"> </w:t>
      </w:r>
      <w:r w:rsidR="0001189B" w:rsidRPr="0001189B">
        <w:rPr>
          <w:lang w:eastAsia="ru-RU"/>
        </w:rPr>
        <w:t>[</w:t>
      </w:r>
      <w:r w:rsidR="0001189B">
        <w:rPr>
          <w:lang w:eastAsia="ru-RU"/>
        </w:rPr>
        <w:t>Электронный ресурс</w:t>
      </w:r>
      <w:r w:rsidR="0001189B" w:rsidRPr="0001189B">
        <w:rPr>
          <w:lang w:eastAsia="ru-RU"/>
        </w:rPr>
        <w:t xml:space="preserve">] // КонсультантПлюс: справочно-правовая система: [сайт]. URL: </w:t>
      </w:r>
      <w:r w:rsidR="00B311C1" w:rsidRPr="00B311C1">
        <w:rPr>
          <w:lang w:eastAsia="ru-RU"/>
        </w:rPr>
        <w:t>http://www.consultant.ru/document/cons_doc_LAW_19702/</w:t>
      </w:r>
      <w:r w:rsidR="0001189B" w:rsidRPr="0001189B">
        <w:rPr>
          <w:lang w:eastAsia="ru-RU"/>
        </w:rPr>
        <w:t xml:space="preserve"> (дата обращения: 22.04.2018).</w:t>
      </w:r>
    </w:p>
    <w:p w:rsidR="00B9366E" w:rsidRDefault="00B9366E" w:rsidP="00D44A11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 w:rsidRPr="0001189B">
        <w:rPr>
          <w:lang w:eastAsia="ru-RU"/>
        </w:rPr>
        <w:t>Федеральный закон от 05 апреля 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lang w:eastAsia="ru-RU"/>
        </w:rPr>
        <w:t xml:space="preserve">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>] // КонсультантПлюс: справочно-правовая система: [сайт]. URL: http://www.consultant.ru/document/cons_doc_LAW_144624/ (дата обращения: 22.04.2018).</w:t>
      </w:r>
    </w:p>
    <w:p w:rsidR="0061336A" w:rsidRDefault="0061336A" w:rsidP="00D44A11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 w:rsidRPr="0001189B">
        <w:rPr>
          <w:lang w:eastAsia="ru-RU"/>
        </w:rPr>
        <w:t>Федеральный закон от 0</w:t>
      </w:r>
      <w:r>
        <w:rPr>
          <w:lang w:eastAsia="ru-RU"/>
        </w:rPr>
        <w:t>4</w:t>
      </w:r>
      <w:r w:rsidRPr="0001189B">
        <w:rPr>
          <w:lang w:eastAsia="ru-RU"/>
        </w:rPr>
        <w:t xml:space="preserve"> </w:t>
      </w:r>
      <w:r>
        <w:rPr>
          <w:lang w:eastAsia="ru-RU"/>
        </w:rPr>
        <w:t>декабря 2007</w:t>
      </w:r>
      <w:r w:rsidRPr="0001189B">
        <w:rPr>
          <w:lang w:eastAsia="ru-RU"/>
        </w:rPr>
        <w:t xml:space="preserve"> г. № </w:t>
      </w:r>
      <w:r>
        <w:rPr>
          <w:lang w:eastAsia="ru-RU"/>
        </w:rPr>
        <w:t>329</w:t>
      </w:r>
      <w:r w:rsidRPr="0001189B">
        <w:rPr>
          <w:lang w:eastAsia="ru-RU"/>
        </w:rPr>
        <w:t xml:space="preserve">-ФЗ "О </w:t>
      </w:r>
      <w:r>
        <w:rPr>
          <w:lang w:eastAsia="ru-RU"/>
        </w:rPr>
        <w:t>физической культуре и спорте в Российской Федерации</w:t>
      </w:r>
      <w:r w:rsidRPr="0001189B">
        <w:rPr>
          <w:lang w:eastAsia="ru-RU"/>
        </w:rPr>
        <w:t>"</w:t>
      </w:r>
      <w:r>
        <w:rPr>
          <w:lang w:eastAsia="ru-RU"/>
        </w:rPr>
        <w:t xml:space="preserve">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КонсультантПлюс: справочно-правовая система: [сайт]. URL: </w:t>
      </w:r>
      <w:r w:rsidRPr="0061336A">
        <w:rPr>
          <w:lang w:eastAsia="ru-RU"/>
        </w:rPr>
        <w:t>http://www.consultant.ru/document/cons_doc_LAW_73038/</w:t>
      </w:r>
      <w:r w:rsidRPr="0001189B">
        <w:rPr>
          <w:lang w:eastAsia="ru-RU"/>
        </w:rPr>
        <w:t xml:space="preserve"> (дата обращения: 22.04.2018).</w:t>
      </w:r>
    </w:p>
    <w:p w:rsidR="00284B1C" w:rsidRDefault="00284B1C" w:rsidP="00D44A11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 w:rsidRPr="00284B1C">
        <w:rPr>
          <w:lang w:eastAsia="ru-RU"/>
        </w:rPr>
        <w:t xml:space="preserve">Постановление Правительства </w:t>
      </w:r>
      <w:r>
        <w:rPr>
          <w:lang w:eastAsia="ru-RU"/>
        </w:rPr>
        <w:t>Российской Федерации от 21 января</w:t>
      </w:r>
      <w:r w:rsidRPr="00284B1C">
        <w:rPr>
          <w:lang w:eastAsia="ru-RU"/>
        </w:rPr>
        <w:t xml:space="preserve"> 2015</w:t>
      </w:r>
      <w:r>
        <w:rPr>
          <w:lang w:eastAsia="ru-RU"/>
        </w:rPr>
        <w:t xml:space="preserve"> г. №</w:t>
      </w:r>
      <w:r w:rsidRPr="00284B1C">
        <w:rPr>
          <w:lang w:eastAsia="ru-RU"/>
        </w:rPr>
        <w:t xml:space="preserve"> 30 "О федеральной целевой программе "Развитие физической культуры и спорта в Российской Федерации на 2016 - 2020 годы" 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КонсультантПлюс: справочно-правовая система: </w:t>
      </w:r>
      <w:r w:rsidRPr="0001189B">
        <w:rPr>
          <w:lang w:eastAsia="ru-RU"/>
        </w:rPr>
        <w:lastRenderedPageBreak/>
        <w:t xml:space="preserve">[сайт]. URL: </w:t>
      </w:r>
      <w:r w:rsidRPr="00284B1C">
        <w:rPr>
          <w:lang w:eastAsia="ru-RU"/>
        </w:rPr>
        <w:t>http://www.consultant.ru/document/cons_doc_LAW_174530/</w:t>
      </w:r>
      <w:r w:rsidRPr="0001189B">
        <w:rPr>
          <w:lang w:eastAsia="ru-RU"/>
        </w:rPr>
        <w:t xml:space="preserve"> (дата обращения: 22.04.2018).</w:t>
      </w:r>
    </w:p>
    <w:p w:rsidR="009C78D0" w:rsidRDefault="009C78D0" w:rsidP="009C78D0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 w:rsidRPr="0001189B">
        <w:rPr>
          <w:lang w:eastAsia="ru-RU"/>
        </w:rPr>
        <w:t xml:space="preserve">Федеральный закон от </w:t>
      </w:r>
      <w:r>
        <w:rPr>
          <w:lang w:eastAsia="ru-RU"/>
        </w:rPr>
        <w:t>26</w:t>
      </w:r>
      <w:r w:rsidRPr="0001189B">
        <w:rPr>
          <w:lang w:eastAsia="ru-RU"/>
        </w:rPr>
        <w:t xml:space="preserve"> </w:t>
      </w:r>
      <w:r>
        <w:rPr>
          <w:lang w:eastAsia="ru-RU"/>
        </w:rPr>
        <w:t>июля 2006</w:t>
      </w:r>
      <w:r w:rsidRPr="0001189B">
        <w:rPr>
          <w:lang w:eastAsia="ru-RU"/>
        </w:rPr>
        <w:t xml:space="preserve"> г. № </w:t>
      </w:r>
      <w:r>
        <w:rPr>
          <w:lang w:eastAsia="ru-RU"/>
        </w:rPr>
        <w:t>135</w:t>
      </w:r>
      <w:r w:rsidRPr="0001189B">
        <w:rPr>
          <w:lang w:eastAsia="ru-RU"/>
        </w:rPr>
        <w:t>-ФЗ "</w:t>
      </w:r>
      <w:r w:rsidRPr="009C78D0">
        <w:rPr>
          <w:lang w:eastAsia="ru-RU"/>
        </w:rPr>
        <w:t xml:space="preserve"> </w:t>
      </w:r>
      <w:r>
        <w:rPr>
          <w:lang w:eastAsia="ru-RU"/>
        </w:rPr>
        <w:t>О защите конкуренции</w:t>
      </w:r>
      <w:r w:rsidRPr="0001189B">
        <w:rPr>
          <w:lang w:eastAsia="ru-RU"/>
        </w:rPr>
        <w:t>"</w:t>
      </w:r>
      <w:r>
        <w:rPr>
          <w:lang w:eastAsia="ru-RU"/>
        </w:rPr>
        <w:t xml:space="preserve">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КонсультантПлюс: справочно-правовая система: [сайт]. URL: </w:t>
      </w:r>
      <w:hyperlink r:id="rId8" w:history="1">
        <w:r w:rsidRPr="009C78D0">
          <w:rPr>
            <w:lang w:eastAsia="ru-RU"/>
          </w:rPr>
          <w:t>http://www.consultant.ru/document/cons_doc_LAW_61763/</w:t>
        </w:r>
      </w:hyperlink>
      <w:r>
        <w:rPr>
          <w:lang w:eastAsia="ru-RU"/>
        </w:rPr>
        <w:t xml:space="preserve"> </w:t>
      </w:r>
      <w:r w:rsidRPr="0001189B">
        <w:rPr>
          <w:lang w:eastAsia="ru-RU"/>
        </w:rPr>
        <w:t>(дата обращения: 22.04.2018).</w:t>
      </w:r>
    </w:p>
    <w:p w:rsidR="009A0308" w:rsidRDefault="009A0308" w:rsidP="009C78D0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 w:rsidRPr="009A0308">
        <w:rPr>
          <w:lang w:eastAsia="ru-RU"/>
        </w:rPr>
        <w:t>Кодекс Российской Федерации об административных правонарушениях от 30</w:t>
      </w:r>
      <w:r>
        <w:rPr>
          <w:lang w:eastAsia="ru-RU"/>
        </w:rPr>
        <w:t xml:space="preserve"> декабря </w:t>
      </w:r>
      <w:r w:rsidRPr="009A0308">
        <w:rPr>
          <w:lang w:eastAsia="ru-RU"/>
        </w:rPr>
        <w:t xml:space="preserve">2001 </w:t>
      </w:r>
      <w:r>
        <w:rPr>
          <w:lang w:eastAsia="ru-RU"/>
        </w:rPr>
        <w:t>г. №</w:t>
      </w:r>
      <w:r w:rsidRPr="009A0308">
        <w:rPr>
          <w:lang w:eastAsia="ru-RU"/>
        </w:rPr>
        <w:t xml:space="preserve"> 195-ФЗ</w:t>
      </w:r>
      <w:r>
        <w:rPr>
          <w:lang w:eastAsia="ru-RU"/>
        </w:rPr>
        <w:t xml:space="preserve">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КонсультантПлюс: справочно-правовая система: [сайт]. URL: </w:t>
      </w:r>
      <w:r w:rsidRPr="009A0308">
        <w:rPr>
          <w:lang w:eastAsia="ru-RU"/>
        </w:rPr>
        <w:t>http://www.consultant.ru/document/cons_doc_LAW_34661</w:t>
      </w:r>
      <w:r>
        <w:rPr>
          <w:lang w:eastAsia="ru-RU"/>
        </w:rPr>
        <w:t xml:space="preserve"> </w:t>
      </w:r>
      <w:r w:rsidRPr="0001189B">
        <w:rPr>
          <w:lang w:eastAsia="ru-RU"/>
        </w:rPr>
        <w:t>(дата обращения: 22.04.2018).</w:t>
      </w:r>
    </w:p>
    <w:p w:rsidR="009A0308" w:rsidRDefault="00E67B50" w:rsidP="00E67B50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>
        <w:rPr>
          <w:lang w:eastAsia="ru-RU"/>
        </w:rPr>
        <w:t xml:space="preserve">ГОСТ Р 55789-2013. Спортивное оборудование и инвентарь. Термины и определения </w:t>
      </w:r>
      <w:r w:rsidR="00C26A8F" w:rsidRPr="00E67B50">
        <w:rPr>
          <w:lang w:eastAsia="ru-RU"/>
        </w:rPr>
        <w:t>[Электронный ресурс]</w:t>
      </w:r>
      <w:r w:rsidRPr="00E67B50">
        <w:rPr>
          <w:lang w:eastAsia="ru-RU"/>
        </w:rPr>
        <w:t xml:space="preserve">//РАГС: </w:t>
      </w:r>
      <w:r>
        <w:rPr>
          <w:lang w:eastAsia="ru-RU"/>
        </w:rPr>
        <w:t>Российский архив государственный стандартов</w:t>
      </w:r>
      <w:r w:rsidRPr="00E67B50">
        <w:rPr>
          <w:lang w:eastAsia="ru-RU"/>
        </w:rPr>
        <w:t>,</w:t>
      </w:r>
      <w:r>
        <w:rPr>
          <w:lang w:eastAsia="ru-RU"/>
        </w:rPr>
        <w:t xml:space="preserve"> </w:t>
      </w:r>
      <w:r w:rsidRPr="00E67B50">
        <w:rPr>
          <w:lang w:eastAsia="ru-RU"/>
        </w:rPr>
        <w:t>а также строительных норм и правил (СНиП)</w:t>
      </w:r>
      <w:r w:rsidRPr="00E67B50">
        <w:rPr>
          <w:lang w:eastAsia="ru-RU"/>
        </w:rPr>
        <w:br/>
        <w:t>и образцов юридических документов</w:t>
      </w:r>
      <w:r>
        <w:rPr>
          <w:lang w:eastAsia="ru-RU"/>
        </w:rPr>
        <w:t xml:space="preserve">: </w:t>
      </w:r>
      <w:r w:rsidRPr="0001189B">
        <w:rPr>
          <w:lang w:eastAsia="ru-RU"/>
        </w:rPr>
        <w:t>[сайт]. URL:</w:t>
      </w:r>
      <w:r>
        <w:rPr>
          <w:lang w:eastAsia="ru-RU"/>
        </w:rPr>
        <w:t xml:space="preserve"> </w:t>
      </w:r>
      <w:r w:rsidRPr="00E67B50">
        <w:rPr>
          <w:lang w:eastAsia="ru-RU"/>
        </w:rPr>
        <w:t>http://www.rags.ru/gosts/gost/55738/</w:t>
      </w:r>
      <w:r>
        <w:rPr>
          <w:lang w:eastAsia="ru-RU"/>
        </w:rPr>
        <w:t xml:space="preserve"> </w:t>
      </w:r>
      <w:r w:rsidRPr="0001189B">
        <w:rPr>
          <w:lang w:eastAsia="ru-RU"/>
        </w:rPr>
        <w:t>(дата обращения: 22.04.2018).</w:t>
      </w:r>
    </w:p>
    <w:p w:rsidR="008C105B" w:rsidRDefault="0062576A" w:rsidP="008C105B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>
        <w:rPr>
          <w:lang w:eastAsia="ru-RU"/>
        </w:rPr>
        <w:t>Приказ Минэкономразвития России от 02</w:t>
      </w:r>
      <w:r w:rsidRPr="0062576A">
        <w:rPr>
          <w:lang w:eastAsia="ru-RU"/>
        </w:rPr>
        <w:t xml:space="preserve"> </w:t>
      </w:r>
      <w:r>
        <w:rPr>
          <w:lang w:eastAsia="ru-RU"/>
        </w:rPr>
        <w:t xml:space="preserve">октября 2013 г. № 567 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исполнителем)"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КонсультантПлюс: справочно-правовая система: [сайт]. URL: </w:t>
      </w:r>
      <w:r w:rsidRPr="0062576A">
        <w:rPr>
          <w:lang w:eastAsia="ru-RU"/>
        </w:rPr>
        <w:t>http://www.consultant.ru/document/cons_doc_LAW_153376/</w:t>
      </w:r>
      <w:r>
        <w:rPr>
          <w:lang w:eastAsia="ru-RU"/>
        </w:rPr>
        <w:t xml:space="preserve"> </w:t>
      </w:r>
      <w:r w:rsidRPr="0001189B">
        <w:rPr>
          <w:lang w:eastAsia="ru-RU"/>
        </w:rPr>
        <w:t>(дата обращения: 22.04.2018).</w:t>
      </w:r>
    </w:p>
    <w:p w:rsidR="008C105B" w:rsidRDefault="008C105B" w:rsidP="008C105B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lang w:eastAsia="ru-RU"/>
        </w:rPr>
      </w:pPr>
      <w:r>
        <w:rPr>
          <w:lang w:eastAsia="ru-RU"/>
        </w:rPr>
        <w:t xml:space="preserve">Единая информационная система в сфере закупок </w:t>
      </w:r>
      <w:r w:rsidRPr="0001189B">
        <w:rPr>
          <w:lang w:eastAsia="ru-RU"/>
        </w:rPr>
        <w:t>[</w:t>
      </w:r>
      <w:r>
        <w:rPr>
          <w:lang w:eastAsia="ru-RU"/>
        </w:rPr>
        <w:t>Электронный ресурс</w:t>
      </w:r>
      <w:r w:rsidRPr="0001189B">
        <w:rPr>
          <w:lang w:eastAsia="ru-RU"/>
        </w:rPr>
        <w:t xml:space="preserve">] // URL: </w:t>
      </w:r>
      <w:r w:rsidRPr="009A0308">
        <w:rPr>
          <w:lang w:eastAsia="ru-RU"/>
        </w:rPr>
        <w:t>http://</w:t>
      </w:r>
      <w:proofErr w:type="spellStart"/>
      <w:r>
        <w:rPr>
          <w:lang w:val="en-US" w:eastAsia="ru-RU"/>
        </w:rPr>
        <w:t>zakupki</w:t>
      </w:r>
      <w:proofErr w:type="spellEnd"/>
      <w:r w:rsidRPr="0062576A">
        <w:rPr>
          <w:lang w:eastAsia="ru-RU"/>
        </w:rPr>
        <w:t>.</w:t>
      </w:r>
      <w:r>
        <w:rPr>
          <w:lang w:val="en-US" w:eastAsia="ru-RU"/>
        </w:rPr>
        <w:t>gov</w:t>
      </w:r>
      <w:r w:rsidRPr="0062576A">
        <w:rPr>
          <w:lang w:eastAsia="ru-RU"/>
        </w:rPr>
        <w:t>.</w:t>
      </w:r>
      <w:r>
        <w:rPr>
          <w:lang w:val="en-US" w:eastAsia="ru-RU"/>
        </w:rPr>
        <w:t>ru</w:t>
      </w:r>
      <w:r>
        <w:rPr>
          <w:lang w:eastAsia="ru-RU"/>
        </w:rPr>
        <w:t xml:space="preserve"> </w:t>
      </w:r>
      <w:r w:rsidRPr="0001189B">
        <w:rPr>
          <w:lang w:eastAsia="ru-RU"/>
        </w:rPr>
        <w:t>(дата обращения: 22.04.2018).</w:t>
      </w:r>
    </w:p>
    <w:p w:rsidR="008325C5" w:rsidRPr="008325C5" w:rsidRDefault="008325C5" w:rsidP="0001189B">
      <w:pPr>
        <w:spacing w:after="0" w:line="240" w:lineRule="auto"/>
        <w:rPr>
          <w:rFonts w:eastAsia="Times New Roman" w:cs="Times New Roman"/>
          <w:color w:val="303F50"/>
          <w:sz w:val="27"/>
          <w:szCs w:val="27"/>
          <w:lang w:eastAsia="ru-RU"/>
        </w:rPr>
      </w:pPr>
      <w:r w:rsidRPr="008325C5">
        <w:rPr>
          <w:rFonts w:eastAsia="Times New Roman" w:cs="Times New Roman"/>
          <w:color w:val="303F50"/>
          <w:sz w:val="27"/>
          <w:szCs w:val="27"/>
          <w:lang w:eastAsia="ru-RU"/>
        </w:rPr>
        <w:br/>
      </w:r>
    </w:p>
    <w:p w:rsidR="008325C5" w:rsidRPr="008325C5" w:rsidRDefault="008325C5" w:rsidP="008325C5">
      <w:pPr>
        <w:spacing w:after="0" w:line="240" w:lineRule="auto"/>
        <w:rPr>
          <w:rFonts w:eastAsia="Times New Roman" w:cs="Times New Roman"/>
          <w:color w:val="303F50"/>
          <w:sz w:val="27"/>
          <w:szCs w:val="27"/>
          <w:lang w:eastAsia="ru-RU"/>
        </w:rPr>
      </w:pPr>
      <w:r w:rsidRPr="008325C5">
        <w:rPr>
          <w:rFonts w:eastAsia="Times New Roman" w:cs="Times New Roman"/>
          <w:color w:val="303F50"/>
          <w:sz w:val="27"/>
          <w:szCs w:val="27"/>
          <w:lang w:eastAsia="ru-RU"/>
        </w:rPr>
        <w:lastRenderedPageBreak/>
        <w:br/>
      </w:r>
    </w:p>
    <w:p w:rsidR="0008426C" w:rsidRDefault="009660BD"/>
    <w:sectPr w:rsidR="0008426C" w:rsidSect="0083047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6790"/>
    <w:multiLevelType w:val="hybridMultilevel"/>
    <w:tmpl w:val="9C0C1C38"/>
    <w:lvl w:ilvl="0" w:tplc="58E49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590E09"/>
    <w:multiLevelType w:val="hybridMultilevel"/>
    <w:tmpl w:val="9C0C1C38"/>
    <w:lvl w:ilvl="0" w:tplc="58E49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4983EEB"/>
    <w:multiLevelType w:val="hybridMultilevel"/>
    <w:tmpl w:val="39D2951A"/>
    <w:lvl w:ilvl="0" w:tplc="57B64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DD37F5"/>
    <w:multiLevelType w:val="hybridMultilevel"/>
    <w:tmpl w:val="748CBFD4"/>
    <w:lvl w:ilvl="0" w:tplc="ADE22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5D2D89"/>
    <w:multiLevelType w:val="hybridMultilevel"/>
    <w:tmpl w:val="4ED6ECA8"/>
    <w:lvl w:ilvl="0" w:tplc="BB0430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51E4C"/>
    <w:multiLevelType w:val="hybridMultilevel"/>
    <w:tmpl w:val="6E505D32"/>
    <w:lvl w:ilvl="0" w:tplc="945AE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5C5"/>
    <w:rsid w:val="0001189B"/>
    <w:rsid w:val="00044C2B"/>
    <w:rsid w:val="0005791A"/>
    <w:rsid w:val="0008175C"/>
    <w:rsid w:val="00090B08"/>
    <w:rsid w:val="000C5724"/>
    <w:rsid w:val="00101961"/>
    <w:rsid w:val="001041A5"/>
    <w:rsid w:val="00145CD3"/>
    <w:rsid w:val="00152B4D"/>
    <w:rsid w:val="001C0EEE"/>
    <w:rsid w:val="00211A70"/>
    <w:rsid w:val="00242238"/>
    <w:rsid w:val="0027418B"/>
    <w:rsid w:val="00284B1C"/>
    <w:rsid w:val="00297FE6"/>
    <w:rsid w:val="0034613C"/>
    <w:rsid w:val="003673E1"/>
    <w:rsid w:val="003C127B"/>
    <w:rsid w:val="00411D5B"/>
    <w:rsid w:val="004351F7"/>
    <w:rsid w:val="004B0F7A"/>
    <w:rsid w:val="004F6776"/>
    <w:rsid w:val="00534F3B"/>
    <w:rsid w:val="00534F48"/>
    <w:rsid w:val="00542A2A"/>
    <w:rsid w:val="00557B42"/>
    <w:rsid w:val="00563A13"/>
    <w:rsid w:val="005838D8"/>
    <w:rsid w:val="005C4B8D"/>
    <w:rsid w:val="0060408F"/>
    <w:rsid w:val="006065E8"/>
    <w:rsid w:val="0061336A"/>
    <w:rsid w:val="0062576A"/>
    <w:rsid w:val="0063158D"/>
    <w:rsid w:val="006418BB"/>
    <w:rsid w:val="00644BDB"/>
    <w:rsid w:val="00655E1C"/>
    <w:rsid w:val="00673720"/>
    <w:rsid w:val="00680BEE"/>
    <w:rsid w:val="00690B19"/>
    <w:rsid w:val="00691FEA"/>
    <w:rsid w:val="006E2E57"/>
    <w:rsid w:val="006F6011"/>
    <w:rsid w:val="00702E3C"/>
    <w:rsid w:val="00714EA0"/>
    <w:rsid w:val="007264E4"/>
    <w:rsid w:val="00751B5D"/>
    <w:rsid w:val="00797215"/>
    <w:rsid w:val="007D6CB6"/>
    <w:rsid w:val="007E5FCA"/>
    <w:rsid w:val="007E7E35"/>
    <w:rsid w:val="007F67B7"/>
    <w:rsid w:val="00830473"/>
    <w:rsid w:val="008325C5"/>
    <w:rsid w:val="00845E29"/>
    <w:rsid w:val="008768D4"/>
    <w:rsid w:val="008B7F80"/>
    <w:rsid w:val="008C105B"/>
    <w:rsid w:val="008C16D9"/>
    <w:rsid w:val="009408A6"/>
    <w:rsid w:val="009660BD"/>
    <w:rsid w:val="009A0308"/>
    <w:rsid w:val="009C78D0"/>
    <w:rsid w:val="009E4454"/>
    <w:rsid w:val="00A1223F"/>
    <w:rsid w:val="00A14259"/>
    <w:rsid w:val="00A337EE"/>
    <w:rsid w:val="00A521FF"/>
    <w:rsid w:val="00A60448"/>
    <w:rsid w:val="00A635FE"/>
    <w:rsid w:val="00A734F6"/>
    <w:rsid w:val="00A81531"/>
    <w:rsid w:val="00AA027E"/>
    <w:rsid w:val="00AD0620"/>
    <w:rsid w:val="00AD2C8D"/>
    <w:rsid w:val="00B0430B"/>
    <w:rsid w:val="00B311C1"/>
    <w:rsid w:val="00B76D37"/>
    <w:rsid w:val="00B81D88"/>
    <w:rsid w:val="00B9366E"/>
    <w:rsid w:val="00BD66A4"/>
    <w:rsid w:val="00C26A8F"/>
    <w:rsid w:val="00C30C40"/>
    <w:rsid w:val="00C4348B"/>
    <w:rsid w:val="00C475DD"/>
    <w:rsid w:val="00C50E64"/>
    <w:rsid w:val="00C63C4C"/>
    <w:rsid w:val="00C81E60"/>
    <w:rsid w:val="00CA748B"/>
    <w:rsid w:val="00CF00B0"/>
    <w:rsid w:val="00D1504F"/>
    <w:rsid w:val="00D202EF"/>
    <w:rsid w:val="00D42663"/>
    <w:rsid w:val="00D44A11"/>
    <w:rsid w:val="00D73DFB"/>
    <w:rsid w:val="00D93CE8"/>
    <w:rsid w:val="00DF6FDD"/>
    <w:rsid w:val="00E213EB"/>
    <w:rsid w:val="00E50CA7"/>
    <w:rsid w:val="00E56CA8"/>
    <w:rsid w:val="00E67B50"/>
    <w:rsid w:val="00EA595E"/>
    <w:rsid w:val="00EC35CA"/>
    <w:rsid w:val="00F04F63"/>
    <w:rsid w:val="00F063F5"/>
    <w:rsid w:val="00F50537"/>
    <w:rsid w:val="00FB70C4"/>
    <w:rsid w:val="00FC6FB5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9FE8"/>
  <w15:docId w15:val="{4CB398D3-AAC7-4C51-BC93-785F234F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-статья"/>
    <w:qFormat/>
    <w:rsid w:val="008325C5"/>
    <w:pPr>
      <w:spacing w:line="36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A0308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B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25C5"/>
    <w:rPr>
      <w:b/>
      <w:bCs/>
    </w:rPr>
  </w:style>
  <w:style w:type="paragraph" w:styleId="a4">
    <w:name w:val="Normal (Web)"/>
    <w:basedOn w:val="a"/>
    <w:uiPriority w:val="99"/>
    <w:semiHidden/>
    <w:unhideWhenUsed/>
    <w:rsid w:val="008325C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325C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1189B"/>
    <w:pPr>
      <w:ind w:left="720"/>
      <w:contextualSpacing/>
    </w:pPr>
  </w:style>
  <w:style w:type="paragraph" w:customStyle="1" w:styleId="ConsPlusNormal">
    <w:name w:val="ConsPlusNormal"/>
    <w:rsid w:val="0061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79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A03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B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9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763/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1;&#1072;&#1088;&#1080;&#1089;&#1072;\Desktop\&#1047;&#1072;&#1082;&#1091;&#1087;&#1082;&#1080;%20&#1044;&#1074;&#1086;&#1088;&#1077;&#1094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1;&#1072;&#1088;&#1080;&#1089;&#1072;\Desktop\&#1047;&#1072;&#1082;&#1091;&#1087;&#1082;&#1080;%20&#1044;&#1074;&#1086;&#1088;&#1077;&#109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Электронные аукционы</c:v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680-4259-ADA2-43BC8398D6C0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2,78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680-4259-ADA2-43BC8398D6C0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680-4259-ADA2-43BC8398D6C0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2,29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680-4259-ADA2-43BC8398D6C0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680-4259-ADA2-43BC8398D6C0}"/>
                </c:ext>
              </c:extLst>
            </c:dLbl>
            <c:spPr>
              <a:solidFill>
                <a:schemeClr val="lt1"/>
              </a:solidFill>
              <a:ln w="12700" cap="flat" cmpd="sng" algn="ctr">
                <a:solidFill>
                  <a:schemeClr val="accent1"/>
                </a:solidFill>
                <a:prstDash val="solid"/>
                <a:miter lim="800000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'Итого заказы'!$B$11:$B$15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'Итого заказы'!$H$11:$H$15</c:f>
              <c:numCache>
                <c:formatCode>General</c:formatCode>
                <c:ptCount val="5"/>
                <c:pt idx="0">
                  <c:v>3</c:v>
                </c:pt>
                <c:pt idx="1">
                  <c:v>9</c:v>
                </c:pt>
                <c:pt idx="2">
                  <c:v>10</c:v>
                </c:pt>
                <c:pt idx="3">
                  <c:v>7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680-4259-ADA2-43BC8398D6C0}"/>
            </c:ext>
          </c:extLst>
        </c:ser>
        <c:ser>
          <c:idx val="1"/>
          <c:order val="1"/>
          <c:tx>
            <c:v>Аукцион не состоялся</c:v>
          </c:tx>
          <c:invertIfNegative val="0"/>
          <c:val>
            <c:numRef>
              <c:f>'Итого заказы'!$J$11:$J$15</c:f>
              <c:numCache>
                <c:formatCode>General</c:formatCode>
                <c:ptCount val="5"/>
                <c:pt idx="0">
                  <c:v>1</c:v>
                </c:pt>
                <c:pt idx="1">
                  <c:v>4</c:v>
                </c:pt>
                <c:pt idx="2">
                  <c:v>5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680-4259-ADA2-43BC8398D6C0}"/>
            </c:ext>
          </c:extLst>
        </c:ser>
        <c:ser>
          <c:idx val="2"/>
          <c:order val="2"/>
          <c:tx>
            <c:v>Контракт с ед. поставщиком</c:v>
          </c:tx>
          <c:invertIfNegative val="0"/>
          <c:val>
            <c:numRef>
              <c:f>'Итого заказы'!$K$11:$K$15</c:f>
              <c:numCache>
                <c:formatCode>0.00</c:formatCode>
                <c:ptCount val="5"/>
                <c:pt idx="1">
                  <c:v>3</c:v>
                </c:pt>
                <c:pt idx="2">
                  <c:v>3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680-4259-ADA2-43BC8398D6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6426368"/>
        <c:axId val="178001408"/>
      </c:barChart>
      <c:catAx>
        <c:axId val="1764263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92625201795939704"/>
              <c:y val="0.6934951881014873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8001408"/>
        <c:crosses val="autoZero"/>
        <c:auto val="1"/>
        <c:lblAlgn val="ctr"/>
        <c:lblOffset val="100"/>
        <c:noMultiLvlLbl val="0"/>
      </c:catAx>
      <c:valAx>
        <c:axId val="1780014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проведенных аукционов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64263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6075073388370192"/>
          <c:y val="0.77469524642752985"/>
          <c:w val="0.72935826771653545"/>
          <c:h val="0.1604899387576553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785760209368641"/>
          <c:y val="7.2345683946867037E-2"/>
          <c:w val="0.8057254910859486"/>
          <c:h val="0.65549016081111688"/>
        </c:manualLayout>
      </c:layout>
      <c:barChart>
        <c:barDir val="col"/>
        <c:grouping val="stacked"/>
        <c:varyColors val="0"/>
        <c:ser>
          <c:idx val="0"/>
          <c:order val="0"/>
          <c:tx>
            <c:v>Цена контракта</c:v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'Итого заказы'!$B$29:$B$37</c:f>
              <c:numCache>
                <c:formatCode>General</c:formatCode>
                <c:ptCount val="9"/>
                <c:pt idx="0">
                  <c:v>2014</c:v>
                </c:pt>
                <c:pt idx="2">
                  <c:v>2015</c:v>
                </c:pt>
                <c:pt idx="4">
                  <c:v>2016</c:v>
                </c:pt>
                <c:pt idx="6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'Итого заказы'!$D$29:$D$37</c:f>
              <c:numCache>
                <c:formatCode>General</c:formatCode>
                <c:ptCount val="9"/>
                <c:pt idx="0" formatCode="0.00">
                  <c:v>1470.0479599999999</c:v>
                </c:pt>
                <c:pt idx="2" formatCode="0.00">
                  <c:v>4000.21236</c:v>
                </c:pt>
                <c:pt idx="4" formatCode="0.00">
                  <c:v>2483.4148599999999</c:v>
                </c:pt>
                <c:pt idx="6" formatCode="0.00">
                  <c:v>2562.5656300000001</c:v>
                </c:pt>
                <c:pt idx="8" formatCode="0.00">
                  <c:v>500.05900000000003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84-41C7-913C-BC956CD31B02}"/>
            </c:ext>
          </c:extLst>
        </c:ser>
        <c:ser>
          <c:idx val="1"/>
          <c:order val="1"/>
          <c:tx>
            <c:v>Экономия</c:v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2.2431583669807295E-3"/>
                  <c:y val="-7.65189383174236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31,07%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84-41C7-913C-BC956CD31B02}"/>
                </c:ext>
              </c:extLst>
            </c:dLbl>
            <c:dLbl>
              <c:idx val="2"/>
              <c:layout>
                <c:manualLayout>
                  <c:x val="2.2431583669806675E-3"/>
                  <c:y val="-8.70560765891524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18,70%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D84-41C7-913C-BC956CD31B02}"/>
                </c:ext>
              </c:extLst>
            </c:dLbl>
            <c:dLbl>
              <c:idx val="4"/>
              <c:layout>
                <c:manualLayout>
                  <c:x val="0"/>
                  <c:y val="-5.83995073864174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11,75%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D84-41C7-913C-BC956CD31B02}"/>
                </c:ext>
              </c:extLst>
            </c:dLbl>
            <c:dLbl>
              <c:idx val="6"/>
              <c:layout>
                <c:manualLayout>
                  <c:x val="-1.7662664306934716E-7"/>
                  <c:y val="-5.055279714239541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6,81%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D84-41C7-913C-BC956CD31B02}"/>
                </c:ext>
              </c:extLst>
            </c:dLbl>
            <c:dLbl>
              <c:idx val="8"/>
              <c:layout>
                <c:manualLayout>
                  <c:x val="0"/>
                  <c:y val="-5.31582437545624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37,47%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84-41C7-913C-BC956CD31B02}"/>
                </c:ext>
              </c:extLst>
            </c:dLbl>
            <c:spPr>
              <a:solidFill>
                <a:schemeClr val="lt1"/>
              </a:solidFill>
              <a:ln w="12700" cap="flat" cmpd="sng" algn="ctr">
                <a:solidFill>
                  <a:schemeClr val="accent2"/>
                </a:solidFill>
                <a:prstDash val="solid"/>
                <a:miter lim="800000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'Итого заказы'!$B$29:$B$37</c:f>
              <c:numCache>
                <c:formatCode>General</c:formatCode>
                <c:ptCount val="9"/>
                <c:pt idx="0">
                  <c:v>2014</c:v>
                </c:pt>
                <c:pt idx="2">
                  <c:v>2015</c:v>
                </c:pt>
                <c:pt idx="4">
                  <c:v>2016</c:v>
                </c:pt>
                <c:pt idx="6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'Итого заказы'!$E$29:$E$37</c:f>
              <c:numCache>
                <c:formatCode>General</c:formatCode>
                <c:ptCount val="9"/>
                <c:pt idx="0" formatCode="0.00">
                  <c:v>662.49537000000009</c:v>
                </c:pt>
                <c:pt idx="2" formatCode="0.00">
                  <c:v>920.17913999999973</c:v>
                </c:pt>
                <c:pt idx="4" formatCode="0.00">
                  <c:v>330.78304000000026</c:v>
                </c:pt>
                <c:pt idx="6" formatCode="0.00">
                  <c:v>187.13247999999976</c:v>
                </c:pt>
                <c:pt idx="8" formatCode="0.00">
                  <c:v>299.61099999999993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D84-41C7-913C-BC956CD31B02}"/>
            </c:ext>
          </c:extLst>
        </c:ser>
        <c:ser>
          <c:idx val="2"/>
          <c:order val="2"/>
          <c:tx>
            <c:v>Цена контракта (Зеркальный)</c:v>
          </c:tx>
          <c:spPr>
            <a:solidFill>
              <a:srgbClr val="0070C0"/>
            </a:solidFill>
          </c:spPr>
          <c:invertIfNegative val="0"/>
          <c:cat>
            <c:numRef>
              <c:f>'Итого заказы'!$B$29:$B$37</c:f>
              <c:numCache>
                <c:formatCode>General</c:formatCode>
                <c:ptCount val="9"/>
                <c:pt idx="0">
                  <c:v>2014</c:v>
                </c:pt>
                <c:pt idx="2">
                  <c:v>2015</c:v>
                </c:pt>
                <c:pt idx="4">
                  <c:v>2016</c:v>
                </c:pt>
                <c:pt idx="6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'Итого заказы'!$D$41:$D$50</c:f>
              <c:numCache>
                <c:formatCode>0.00</c:formatCode>
                <c:ptCount val="10"/>
                <c:pt idx="1">
                  <c:v>765.2</c:v>
                </c:pt>
                <c:pt idx="3">
                  <c:v>917.77250000000004</c:v>
                </c:pt>
                <c:pt idx="5">
                  <c:v>507.87561999999997</c:v>
                </c:pt>
                <c:pt idx="7">
                  <c:v>1113.2803000000001</c:v>
                </c:pt>
                <c:pt idx="9">
                  <c:v>500.05900000000003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D84-41C7-913C-BC956CD31B02}"/>
            </c:ext>
          </c:extLst>
        </c:ser>
        <c:ser>
          <c:idx val="3"/>
          <c:order val="3"/>
          <c:tx>
            <c:v>Экономия (Зеркальный)</c:v>
          </c:tx>
          <c:spPr>
            <a:solidFill>
              <a:srgbClr val="A50021"/>
            </a:solidFill>
          </c:spPr>
          <c:invertIfNegative val="0"/>
          <c:dLbls>
            <c:dLbl>
              <c:idx val="1"/>
              <c:layout>
                <c:manualLayout>
                  <c:x val="2.2431583669807087E-3"/>
                  <c:y val="-5.661712668082094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32,18%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D84-41C7-913C-BC956CD31B02}"/>
                </c:ext>
              </c:extLst>
            </c:dLbl>
            <c:dLbl>
              <c:idx val="3"/>
              <c:layout>
                <c:manualLayout>
                  <c:x val="0"/>
                  <c:y val="-6.01556970983723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31,92%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D84-41C7-913C-BC956CD31B02}"/>
                </c:ext>
              </c:extLst>
            </c:dLbl>
            <c:dLbl>
              <c:idx val="5"/>
              <c:layout>
                <c:manualLayout>
                  <c:x val="0"/>
                  <c:y val="-5.30785562632696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36,18%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D84-41C7-913C-BC956CD31B02}"/>
                </c:ext>
              </c:extLst>
            </c:dLbl>
            <c:dLbl>
              <c:idx val="7"/>
              <c:layout>
                <c:manualLayout>
                  <c:x val="0"/>
                  <c:y val="-3.53857041755130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D84-41C7-913C-BC956CD31B02}"/>
                </c:ext>
              </c:extLst>
            </c:dLbl>
            <c:dLbl>
              <c:idx val="9"/>
              <c:layout>
                <c:manualLayout>
                  <c:x val="4.4863167339614174E-3"/>
                  <c:y val="-5.30785562632696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37,47%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D84-41C7-913C-BC956CD31B02}"/>
                </c:ext>
              </c:extLst>
            </c:dLbl>
            <c:spPr>
              <a:solidFill>
                <a:schemeClr val="lt1"/>
              </a:solidFill>
              <a:ln w="12700" cap="flat" cmpd="sng" algn="ctr">
                <a:solidFill>
                  <a:schemeClr val="accent2"/>
                </a:solidFill>
                <a:prstDash val="solid"/>
                <a:miter lim="800000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'Итого заказы'!$E$41:$E$50</c:f>
              <c:numCache>
                <c:formatCode>0.00</c:formatCode>
                <c:ptCount val="10"/>
                <c:pt idx="1">
                  <c:v>363</c:v>
                </c:pt>
                <c:pt idx="3">
                  <c:v>430.32749999999987</c:v>
                </c:pt>
                <c:pt idx="5">
                  <c:v>287.93938000000009</c:v>
                </c:pt>
                <c:pt idx="7">
                  <c:v>58.593699999999899</c:v>
                </c:pt>
                <c:pt idx="9">
                  <c:v>299.61099999999993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D84-41C7-913C-BC956CD31B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"/>
        <c:overlap val="100"/>
        <c:axId val="175953408"/>
        <c:axId val="176055808"/>
      </c:barChart>
      <c:catAx>
        <c:axId val="1759534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92913631653392026"/>
              <c:y val="0.738786727745988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6055808"/>
        <c:crosses val="autoZero"/>
        <c:auto val="1"/>
        <c:lblAlgn val="ctr"/>
        <c:lblOffset val="100"/>
        <c:noMultiLvlLbl val="0"/>
      </c:catAx>
      <c:valAx>
        <c:axId val="1760558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НМЦК, тыс. руб.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crossAx val="1759534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7144572526416904"/>
          <c:y val="0.79877460969552716"/>
          <c:w val="0.80518505071592272"/>
          <c:h val="0.10236655200708607"/>
        </c:manualLayout>
      </c:layout>
      <c:overlay val="0"/>
    </c:legend>
    <c:plotVisOnly val="0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0.52221</cdr:x>
      <cdr:y>0.85278</cdr:y>
    </cdr:from>
    <cdr:to>
      <cdr:x>0.87483</cdr:x>
      <cdr:y>0.94167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956560" y="2339340"/>
          <a:ext cx="1996440" cy="24384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ru-RU" sz="1000"/>
            <a:t>Среднее</a:t>
          </a:r>
          <a:r>
            <a:rPr lang="ru-RU" sz="1000" baseline="0"/>
            <a:t> кол-во поданных заявок</a:t>
          </a:r>
          <a:endParaRPr lang="ru-RU" sz="10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0.33109</cdr:x>
      <cdr:y>0.90446</cdr:y>
    </cdr:from>
    <cdr:to>
      <cdr:x>0.77927</cdr:x>
      <cdr:y>0.96178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1874520" y="3246120"/>
          <a:ext cx="2537460" cy="20574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ru-RU"/>
            <a:t>%</a:t>
          </a:r>
          <a:r>
            <a:rPr lang="ru-RU" baseline="0"/>
            <a:t> экономии при проведении закупок</a:t>
          </a: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6A55-66C6-4E93-A65A-BDDB4A28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11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Кокшарова Юлия Александровна</dc:creator>
  <cp:lastModifiedBy>Denis Soldatkin</cp:lastModifiedBy>
  <cp:revision>13</cp:revision>
  <dcterms:created xsi:type="dcterms:W3CDTF">2018-04-30T23:47:00Z</dcterms:created>
  <dcterms:modified xsi:type="dcterms:W3CDTF">2018-05-04T08:42:00Z</dcterms:modified>
</cp:coreProperties>
</file>