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50" w:rsidRDefault="00643850" w:rsidP="0064385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Консультация для воспитателей</w:t>
      </w:r>
    </w:p>
    <w:p w:rsidR="00643850" w:rsidRDefault="00643850" w:rsidP="0064385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«Использование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потешек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в режимных моментах»</w:t>
      </w:r>
    </w:p>
    <w:p w:rsidR="00643850" w:rsidRDefault="00643850" w:rsidP="0064385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43850" w:rsidRDefault="00643850" w:rsidP="00643850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Составила:</w:t>
      </w:r>
    </w:p>
    <w:p w:rsidR="00643850" w:rsidRDefault="00643850" w:rsidP="00643850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воспитатель</w:t>
      </w:r>
    </w:p>
    <w:p w:rsidR="00643850" w:rsidRDefault="00643850" w:rsidP="00643850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Шевченко А.Н.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Цель</w:t>
      </w:r>
      <w:r>
        <w:rPr>
          <w:rFonts w:ascii="Arial" w:hAnsi="Arial" w:cs="Arial"/>
          <w:color w:val="000000"/>
          <w:sz w:val="27"/>
          <w:szCs w:val="27"/>
        </w:rPr>
        <w:t>: систематизация знаний по теме.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С поступлением малыша в детский сад в его жизни происходит множество серьёзных изменений: установление другого режима дня, отсутствие родителей в течение длительного времени, введение новых требований, постоянный контакт со сверстниками, пребывание в незнакомом помещении, где таится много неизвестного.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Использование различных форм фольклора в режимных моментах может способствовать безболезненному приспособлению к новым условиям, позволяет формировать положительное отношение к детскому саду. Простенькие игровые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потешки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ласковые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пестушки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веселые хороводные песенки, напевные колыбельные создают забавляющие, успокаивающие и отвлекающие ситуации, положительно влияющие на адаптацию ребенка.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Знакомство человека с произведениями искусства, с лучшими образцами устного народного творчества начинается с первых лет его жизни.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Гениальный творец языка и величайший педагог - народ создал такие произведения художественного слова, которые ведут ребенка по всем ступеням эмоционального и нравственного развития. Сопровождая действия с малышом словами песенки, радующей его, взрослые приучают ребенка вслушиваться в звуки речи, улавливать ее ритм, отдельные звукосочетания и понемногу проникать в их смысл.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Большинство песенок,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потешек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прибауток создавалось в процессе труда на природе, в быту. Отсюда их четкость, ритмичность, краткость и выразительность. Благодаря простоте и мелодичности звучания дети, играя, легко запоминают их, приобретая вкус к образному, меткому слову, приучаясь пользоваться им в своей речи.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Язык народных песенок,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потешек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лаконичен, образен и богат такими звуковыми сопоставлениями, которые помогают детям уловить их различия. Слова, по смыслу разные, но отличающиеся друг от друга лишь одним звуком (мальчик-пальчик, ел-пел, наша - Маша), то стоят совсем рядом, то рифмуются, и это подчеркивает особенности каждого их них.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Своевременное развитие фонематического слуха, формирование способности улавливать тонкие звуковые различия подготавливают ребенка к овладению правильным звукопроизношением. Звукосочетания, наиболее трудно усваиваемые детьми, в которых много шипящих, свистящих, сонорных, то и дело слышатся в песенках: "Ай,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качи-качи-качи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>! Глянь - баранки, калачи!.."; "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Чики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чики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чикалочки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..."; "Скок-поскок, сколочу мосток, серебром замощу, всех ребят пущу".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Научившись различать вариативность забавных звуковых сочетаний, дети, подражая взрослым, начинают играть словами, звуками, звукосочетаниями, улавливая специфику звучания русской речи, ее выразительность, образность.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Но этим не исчерпывается глубина воздействия на ребенка малых поэтических форм народного творчества. Они оказывают и нравственное влияние - пробуждают в ребенке чувство симпатии, любви к людям, ко всему живому, интерес и уважение к труду.</w:t>
      </w:r>
    </w:p>
    <w:p w:rsidR="00643850" w:rsidRDefault="00643850" w:rsidP="0064385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Произведения народного творчества - это школа развития чувств детей. Как показал опыт, выразительные рассказывания, беседы о героях сказок, о чувствах, которые они испытывают, о трудностях, которые им приходится преодолевать, рассматривание иллюстраций, игры в сказки - все это значительно развивает эмоциональную восприимчивость детей.</w:t>
      </w:r>
    </w:p>
    <w:p w:rsidR="00A46C56" w:rsidRDefault="00A46C56"/>
    <w:sectPr w:rsidR="00A46C56" w:rsidSect="00A4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3850"/>
    <w:rsid w:val="00227A4D"/>
    <w:rsid w:val="00643850"/>
    <w:rsid w:val="00A46C56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3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2018-01-10T13:29:00Z</dcterms:created>
  <dcterms:modified xsi:type="dcterms:W3CDTF">2018-01-10T13:30:00Z</dcterms:modified>
</cp:coreProperties>
</file>