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Государственное профессиональное образовательное учреждение </w:t>
      </w: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>Тульской области</w:t>
      </w: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Новомосковский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техникум пищевых биотехнологий»</w:t>
      </w: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bookmarkStart w:id="0" w:name="_GoBack"/>
      <w:r w:rsidRPr="002143B0">
        <w:rPr>
          <w:rFonts w:ascii="Times New Roman" w:eastAsia="Calibri" w:hAnsi="Times New Roman" w:cs="Times New Roman"/>
          <w:sz w:val="32"/>
          <w:szCs w:val="32"/>
        </w:rPr>
        <w:t>Критерии и показатели готовности обучающихся к                профессиональному самоопределению</w:t>
      </w: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bookmarkEnd w:id="0"/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2143B0" w:rsidRPr="002143B0" w:rsidRDefault="002143B0" w:rsidP="002143B0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>Выполнила:</w:t>
      </w:r>
    </w:p>
    <w:p w:rsidR="002143B0" w:rsidRPr="002143B0" w:rsidRDefault="002143B0" w:rsidP="002143B0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мастер производственного обучения</w:t>
      </w:r>
    </w:p>
    <w:p w:rsidR="002143B0" w:rsidRPr="002143B0" w:rsidRDefault="002143B0" w:rsidP="002143B0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>Филатова Ж.В.</w:t>
      </w:r>
    </w:p>
    <w:p w:rsidR="002143B0" w:rsidRPr="002143B0" w:rsidRDefault="002143B0" w:rsidP="002143B0">
      <w:pPr>
        <w:spacing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г. Новомосковск, 2017</w:t>
      </w:r>
    </w:p>
    <w:p w:rsidR="002143B0" w:rsidRPr="002143B0" w:rsidRDefault="002143B0" w:rsidP="002143B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</w:rPr>
        <w:lastRenderedPageBreak/>
        <w:t xml:space="preserve"> </w:t>
      </w:r>
      <w:r w:rsidRPr="002143B0">
        <w:rPr>
          <w:rFonts w:ascii="Times New Roman" w:eastAsia="Calibri" w:hAnsi="Times New Roman" w:cs="Times New Roman"/>
        </w:rPr>
        <w:tab/>
      </w: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Социально – экономические преобразования в России, демократизация и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гуманизация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усилили интерес общества к проблеме самореализации и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самоактуалиации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личности, где профессиональная деятельность занимает особое место. При переходе к информационному обществу изменяются потребности и структура рынка специалистов, в том числе и квалифицированные требования к ним.</w:t>
      </w:r>
    </w:p>
    <w:p w:rsidR="002143B0" w:rsidRPr="002143B0" w:rsidRDefault="002143B0" w:rsidP="002143B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ab/>
        <w:t>В условиях рыночной экономики возрастают требования к качеству подготовки специалистов, которые в свою очередь напрямую зависят от успешности профессионального самоопределения не только выпускников высшего и среднего профессионального образования, но и обучающихся общеобразовательной школы.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>По данным Российской академии образования, около 50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2143B0">
        <w:rPr>
          <w:rFonts w:ascii="Times New Roman" w:eastAsia="Calibri" w:hAnsi="Times New Roman" w:cs="Times New Roman"/>
          <w:sz w:val="28"/>
          <w:szCs w:val="28"/>
        </w:rPr>
        <w:t>старшеклассников не соотносят выбор профессии со своими реальными возможностями, а 46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ориентированы при выборе профессии на мнение родителей, родственников; 67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 </w:t>
      </w: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не имеют представление о сущности выбранной профессии. В значительной мере эта проблема может быть решена путем создания качественной системы профессиональной ориентации учащейся 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2143B0">
        <w:rPr>
          <w:rFonts w:ascii="Times New Roman" w:eastAsia="Calibri" w:hAnsi="Times New Roman" w:cs="Times New Roman"/>
          <w:sz w:val="28"/>
          <w:szCs w:val="28"/>
        </w:rPr>
        <w:t>молодежи.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Профессиональная ориентация, </w:t>
      </w:r>
      <w:r w:rsidRPr="002143B0">
        <w:rPr>
          <w:rFonts w:ascii="Times New Roman" w:eastAsia="Calibri" w:hAnsi="Times New Roman" w:cs="Times New Roman"/>
          <w:sz w:val="28"/>
          <w:szCs w:val="28"/>
        </w:rPr>
        <w:t>результатом которой является профессиональное самоопределение, трактуется как система равноправного взаимодействия личности и общества (различные социальные институты, ответственные за решение данной проблемы) на определенных этапах развития человека, оптимально соответствующая его личностным особенностям и запросам рынка труда в конкурентоспособных кадрах.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Новая социально-экономическая ситуация, в которой оказалось российское общество в начале нового тысячелетия, лишь обострила прежние противоречия: </w:t>
      </w:r>
    </w:p>
    <w:p w:rsidR="002143B0" w:rsidRPr="002143B0" w:rsidRDefault="002143B0" w:rsidP="002143B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ab/>
        <w:t>- между ориентацией на развитие высокотехнологического и наукоемкого производства и явно недостаточной ориентацией всей сложившейся системы образования, а также конкретных людей (школьников, студентов и их родителей) на освоение соответствующих профессий;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- между объективной потребностью в системной организации психолого-педагогического сопровождения профессионального самоопределения и доминированием эпизодических и односторонних, а не нередко и чисто формальных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профориентационных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практик и «мероприятий».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Важнейшая задача общеобразовательных, профессиональных организаций и вузов сегодня – оказание обучающимся информационной психолого-педагогической и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деятельностно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-практической поддержки и формировании собственной позиции в ситуациях социального и </w:t>
      </w:r>
      <w:r w:rsidRPr="002143B0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профессионального самоопределения, в становлении ответственного, субъективного отношения к содержанию своего образования; поэтапного принятия решения о пути продолжения образования и будущей профессиональной деятельности.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>По данным Российской академии образования, ведется специальная работа по профориентации в: общеобразовательных организациях – 21,6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; профессиональных образовательных организациях – 15,9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; вузах - 20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2143B0">
        <w:rPr>
          <w:rFonts w:ascii="Times New Roman" w:eastAsia="Calibri" w:hAnsi="Times New Roman" w:cs="Times New Roman"/>
          <w:sz w:val="28"/>
          <w:szCs w:val="28"/>
        </w:rPr>
        <w:t>. Полностью отсутствует такая работа в 54,8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2143B0">
        <w:rPr>
          <w:rFonts w:ascii="Times New Roman" w:eastAsia="Calibri" w:hAnsi="Times New Roman" w:cs="Times New Roman"/>
          <w:sz w:val="28"/>
          <w:szCs w:val="28"/>
        </w:rPr>
        <w:t>образовательных организаций. Около 80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2143B0">
        <w:rPr>
          <w:rFonts w:ascii="Times New Roman" w:eastAsia="Calibri" w:hAnsi="Times New Roman" w:cs="Times New Roman"/>
          <w:sz w:val="28"/>
          <w:szCs w:val="28"/>
        </w:rPr>
        <w:t>учащихся 9-11 классов имеют то или иное представление о своей будущей профессии; для 49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их профессионально-образовательный выбор еще не являются окончательным, и еще 20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2143B0">
        <w:rPr>
          <w:rFonts w:ascii="Times New Roman" w:eastAsia="Calibri" w:hAnsi="Times New Roman" w:cs="Times New Roman"/>
          <w:sz w:val="28"/>
          <w:szCs w:val="28"/>
        </w:rPr>
        <w:t>колеблется в выборе. 61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2143B0">
        <w:rPr>
          <w:rFonts w:ascii="Times New Roman" w:eastAsia="Calibri" w:hAnsi="Times New Roman" w:cs="Times New Roman"/>
          <w:sz w:val="28"/>
          <w:szCs w:val="28"/>
        </w:rPr>
        <w:t>из них намерены получить высшее образование, 14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 w:rsidRPr="002143B0">
        <w:rPr>
          <w:rFonts w:ascii="Times New Roman" w:eastAsia="Calibri" w:hAnsi="Times New Roman" w:cs="Times New Roman"/>
          <w:sz w:val="28"/>
          <w:szCs w:val="28"/>
        </w:rPr>
        <w:t>– профессиональное образование, еще не решили – 19,5</w:t>
      </w:r>
      <w:r w:rsidRPr="002143B0">
        <w:rPr>
          <w:rFonts w:ascii="Times New Roman" w:eastAsia="Calibri" w:hAnsi="Times New Roman" w:cs="Times New Roman"/>
          <w:sz w:val="28"/>
          <w:szCs w:val="28"/>
          <w:vertAlign w:val="super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/</w:t>
      </w:r>
      <w:r w:rsidRPr="002143B0"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r w:rsidRPr="002143B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В нынешних условиях, когда на высоком уровне значимость профессиональной ориентации декларируется, но не обеспечивается соответствующими нормативно-правовыми, финансовыми и кадровыми ресурсами, возникают и новые риски в организации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работы: поспешности, «административного упрощения» и «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забалтывания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» сложных проблем, неразберихи «показухи», некомпетентности, ориентации на решение только текущих вопросов и «горящих проблем», коммерциализации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помощи, сужения проблематики.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Calibri" w:eastAsia="Calibri" w:hAnsi="Calibri" w:cs="Calibri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В качестве позитивного фактора можно отметить, что в последние несколько лет в Российской Федерации наблюдается значительный рост числа инициатив как собственно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профориентационного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характера, так и опосредованно затрагивающих процессы поддержки профессионального само- определения детей, подростков и молодежи. «точками роста» при этом становятся не столько общеобразовательные школы, сколько регионы, муниципалитеты, корпорации, профессиональные образовательные организации и вузы. особый интерес представляет усиление динамики развития коммерческой профориентации. она представлена и длительно существующими на рынке «поставщиками»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значимых услуг, и новыми «игроками», осваивающими соответствующую нишу, и локальными командами, активно создающими временные структуры с целью поиска воспроизводимых и масштабируемых бизнес-моделей.</w:t>
      </w:r>
      <w:r w:rsidRPr="002143B0">
        <w:rPr>
          <w:rFonts w:ascii="Calibri" w:eastAsia="Calibri" w:hAnsi="Calibri" w:cs="Calibri"/>
        </w:rPr>
        <w:t xml:space="preserve"> 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В частности, появляются новые проекты и программы сотрудничества, требующие взаимодействия образовательных организаций с социальными партнерами и дополнительного ресурсного обеспечения, реализация которых следует, с одной стороны, идеям педагогической поддержки профессионального самоопределения молодежи и воспитания в целом, с другой — интересам территории, региона, страны, отрасли, корпорации, сообществ работодателей (но далеко не всегда эти интересы реализуются сбалансировано). Появляются новые разработки учебных и методических </w:t>
      </w:r>
      <w:r w:rsidRPr="002143B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материалов,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значимых электронных образовательных ресурсов. Возникают новые услуги и товары, напрямую или опосредованно оказывающие влияние на содержание, формы и методы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работы и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профориентационных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составляющих всех форм воспитательной активности. Еще одна относительно новая проблема — тенденции возврата к традиционным ценностям отечественного образования, отчасти происходит «возвратная модернизация» к советскому периоду и даже идеям изоляции. М.В. Богуславский обращает внимание отечественных педагогов на возрастающую роль наиболее существенных отличий проективных инноваций от «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ретроинноваций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», когда в современное образование после определенного исторического перерыва возвращаются уже ранее присутствовавшие в нем феномены. интенсивное развитие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профориентационных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инициатив, частично заимствующих зарубежные модели и ориентирующиеся на реалии глобального рынка труда и образовательных технологий, происходит одновременно с усилением критического отношения к либеральным идеям в образовании, с расширением консервативных настроений. В данной ситуации, когда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значимые «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ретроинновации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» соседствуют с инициативами, зародившимися на рубеже технологических укладов, в ситуации глобальной открытости и международных контактов, необходим взвешенный, научно обоснованный подход к оценке и тех, и других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профориентационных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идей и практик, их перспективности в плане включения в массовую образовательную практику. Но ни- какой консервативный поворот в образовании не должен заслонить то базовое положение, согласно которому конечной целью профессиональной ориентации и сопровождения профессионального самоопределения человека является развитие его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свободоспособности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, формирование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субъектности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и гражданской идентичности. только труд человека, в том числе профессиональный, основанный на ценностях свободы, самоопределения и самореализации, может обеспечить конкурентоспособность национальной экономики, согласие и солидарность общества и государства. 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>Одним из значимых условий является разработка и обоснование системы критериев и показателей (где критерий</w:t>
      </w:r>
      <w:r w:rsidRPr="002143B0">
        <w:rPr>
          <w:rFonts w:ascii="Calibri" w:eastAsia="Calibri" w:hAnsi="Calibri" w:cs="Calibri"/>
        </w:rPr>
        <w:t xml:space="preserve">— </w:t>
      </w: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основание для оценки объекта  на соответствие предъявленным требованиям, а показатель — целевая характеристика объекта, конкретизирующая требования (в нашем случае — по возрастному признаку), на основании которых производится оценка объекта), готовности обучающихся профессиональному самоопределению в современных условиях как важнейшего результата успешной профессиональной ориентации. 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С точки зрения психологов, совокупной характеристикой готовности учащегося к выбору направления продолжения образования и последующего профессионального становления является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его как субъекта самоопределения. Характеризуя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субъектность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профориентационном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контексте, Н.С.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отмечает, что «выбор — </w:t>
      </w:r>
      <w:r w:rsidRPr="002143B0">
        <w:rPr>
          <w:rFonts w:ascii="Times New Roman" w:eastAsia="Calibri" w:hAnsi="Times New Roman" w:cs="Times New Roman"/>
          <w:sz w:val="28"/>
          <w:szCs w:val="28"/>
        </w:rPr>
        <w:lastRenderedPageBreak/>
        <w:t>это всегда отказ от чего-то, от каких-то имеющихся равнозначных альтернатив, между этими альтернативами всегда существуют противоречия (на уровне сознания и отношения самоопределяющегося человека), которые и должен разрешить субъект».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В культурологическом контексте А.М. Лобок говорит о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субъектности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, как о новом,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культурособразном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результате образования: «Результат образования — это не то, что ученик усвоил в результате освоения тех или иных учебных объемов культуры, а сама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субъектность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ставшей (и продолжающей становиться) личности, т.е. сама способность и потребность личности во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внутрикультурном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диалоге»; занять позицию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субъектности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— это значит делать нечто по своей собственной, а не по чужой инициативе. При этом слово «инициатива» является, по мнению А.М. Лобка, ключом к пониманию слова «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субъектность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»: «Если инициатива моего действия происходит от меня — я являюсь автором и субъектом этого действия, а это значит, что я осуществляю свою, а не чужую деятельность». Образование, с его точки зрения, находится на переломе, когда меняются представления о самом его смысле, который видится не столько в учебно-порционной трансляции неких культурных ценностей или знаний, сколько в самом процессе становления личностной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субъектности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>. Для ее формирования оказывается необходим переход к диалоговому пространству, к таким образовательным ситуациям, которые не являются учебными в общепринятом смысле этого слова. В диалоге подросток не является учеником, усваивающим чью-то позицию и чьи-то взгляды или воспринимающим какую-то информацию, он вырабатывает свою собственную (субъектную) позицию, свое собственное «Я», удерживая на дистанции позицию и «Я» другого.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Разработка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критериального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аппарата оценки готовности к профессиональному самоопределению, таким образом, должна, с одной стороны, учитывать основания, предложенные отечественными педагогами, психологами, культурологами в ходе развития отечественной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традиции. С другой — она должна учитывать наиболее существенные изменения отношения к общеобразовательным смыслам поддержки профессионального самоопределения, возникшие под влиянием глобальных «вызовов эпохи». Суть этих изменений в том, что сопровождение самоопределения все больше воспринимается не как формирование субъектом собственного образа мира через профессиональную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самореализа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цию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, а как максимально управляемая извне инвестиция в трудовые ресурсы (предприятия, отрасли, региона, страны, транснациональной корпорации) или как одна из стратегий управления «человеческим капиталом». Следует отметить, что отечественными учеными и практиками уже разработаны определенные наборы критериев и показателей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самоопределения обучающихся. Например: мотивационный, информационный, практический критерии (и соответствующие показатели). Учитывая этот подход к разработке критериев </w:t>
      </w:r>
      <w:r w:rsidRPr="002143B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необходимо доработать его применительно к современным условиям, следуя требованиям полноты и объективности, возрастному подходу, принципам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субъектности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, непрерывности, социального партнерства, а так- же продуктивной деятельности обучающихся. 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Предложенная система критериев и показателей позволяет оценить не только готовность отдельного обучающегося к профессиональному самоопределению, но и результативность проведенной с ним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работы. В силу этого, показатели могут быть использованы при построении управленческого мониторинга на различных уровнях работы — локальном, муниципальном, региональном, федеральном. Включение в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управленеский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мониторинг показателей готовности к самоопределению, научные дискуссии наряду с широко используемыми количественными показателями «факта» и «охвата» обучающихся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профориентационными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мероприятиями, позволит повысить эффективность управленческой деятельности в данной сфере, ориентировать ее не только на формальные, но и на содержательно-смысловые аспекты про-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фориентационной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работы.</w:t>
      </w: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2143B0">
        <w:rPr>
          <w:rFonts w:ascii="Times New Roman" w:eastAsia="Calibri" w:hAnsi="Times New Roman" w:cs="Times New Roman"/>
          <w:sz w:val="32"/>
          <w:szCs w:val="32"/>
        </w:rPr>
        <w:lastRenderedPageBreak/>
        <w:t>Используемая литература:</w:t>
      </w:r>
    </w:p>
    <w:p w:rsidR="002143B0" w:rsidRPr="002143B0" w:rsidRDefault="002143B0" w:rsidP="002143B0">
      <w:pPr>
        <w:spacing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2143B0" w:rsidRPr="002143B0" w:rsidRDefault="002143B0" w:rsidP="002143B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1. Богуславский М.В. Консервативная стратегия модернизации российского образования в XX — начале XXI вв. [Текст] // Проблемы современного об-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разования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>. — 2014. — №1. — С. 5–11.</w:t>
      </w:r>
    </w:p>
    <w:p w:rsidR="002143B0" w:rsidRPr="002143B0" w:rsidRDefault="002143B0" w:rsidP="002143B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2. Будущее образования: глобальная повестка [Текст] / Агентство стратеги-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ческих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инициатив, Московская школа управления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Сколково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. — М., 2015. — 105 с. </w:t>
      </w:r>
    </w:p>
    <w:p w:rsidR="002143B0" w:rsidRPr="002143B0" w:rsidRDefault="002143B0" w:rsidP="002143B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3. Лобок А.М. Содержание образования: конфликт парадигм [Электронный ресурс] // Управление школой. — М., 2000. — №45. — Режим доступа: http://upr.1september.ru/article.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php?ID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>=200004501 (Дата обращения: 14.05.2016)</w:t>
      </w:r>
    </w:p>
    <w:p w:rsidR="002143B0" w:rsidRPr="002143B0" w:rsidRDefault="002143B0" w:rsidP="002143B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4.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Н.С. Профессиональное самоопределение: теория и практика [Текст]: учеб. пособие для студ.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высш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>. учеб. заведений. — М.: ИЦ «Академия», 2008. — 320 с.</w:t>
      </w:r>
    </w:p>
    <w:p w:rsidR="002143B0" w:rsidRPr="002143B0" w:rsidRDefault="002143B0" w:rsidP="002143B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5.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Н.С. Уровневый подход к оценке эффективности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профессио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нальной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ориентации / Н.С.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, А.Г. Серебряков, Ф.В. Булатов // Про-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фессиональная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 ориентация в современной России: задачи, содержание, технологии: Материалы III Всероссийской конференции. — М.: ФИРО, 2015. — </w:t>
      </w:r>
      <w:proofErr w:type="spellStart"/>
      <w:r w:rsidRPr="002143B0">
        <w:rPr>
          <w:rFonts w:ascii="Times New Roman" w:eastAsia="Calibri" w:hAnsi="Times New Roman" w:cs="Times New Roman"/>
          <w:sz w:val="28"/>
          <w:szCs w:val="28"/>
        </w:rPr>
        <w:t>Вып</w:t>
      </w:r>
      <w:proofErr w:type="spellEnd"/>
      <w:r w:rsidRPr="002143B0">
        <w:rPr>
          <w:rFonts w:ascii="Times New Roman" w:eastAsia="Calibri" w:hAnsi="Times New Roman" w:cs="Times New Roman"/>
          <w:sz w:val="28"/>
          <w:szCs w:val="28"/>
        </w:rPr>
        <w:t xml:space="preserve">. IV. — С. 32–37. </w:t>
      </w:r>
    </w:p>
    <w:p w:rsidR="002143B0" w:rsidRPr="002143B0" w:rsidRDefault="002143B0" w:rsidP="002143B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B0" w:rsidRPr="002143B0" w:rsidRDefault="002143B0" w:rsidP="002143B0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02A51" w:rsidRDefault="00102A51"/>
    <w:sectPr w:rsidR="00102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D4B"/>
    <w:rsid w:val="00102A51"/>
    <w:rsid w:val="002143B0"/>
    <w:rsid w:val="00BD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1968</Words>
  <Characters>11220</Characters>
  <Application>Microsoft Office Word</Application>
  <DocSecurity>0</DocSecurity>
  <Lines>93</Lines>
  <Paragraphs>26</Paragraphs>
  <ScaleCrop>false</ScaleCrop>
  <Company/>
  <LinksUpToDate>false</LinksUpToDate>
  <CharactersWithSpaces>13162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2018-01-07T14:51:00Z</dcterms:created>
  <dcterms:modified xsi:type="dcterms:W3CDTF">2018-01-07T14:51:00Z</dcterms:modified>
</cp:coreProperties>
</file>