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"/>
        <w:tblW w:w="10198" w:type="dxa"/>
        <w:tblInd w:w="-1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410"/>
        <w:gridCol w:w="3677"/>
      </w:tblGrid>
      <w:tr w:rsidR="003D5782" w:rsidRPr="003D5782" w14:paraId="7BA46D25" w14:textId="77777777" w:rsidTr="00E4791D">
        <w:trPr>
          <w:trHeight w:val="2409"/>
        </w:trPr>
        <w:tc>
          <w:tcPr>
            <w:tcW w:w="4111" w:type="dxa"/>
            <w:hideMark/>
          </w:tcPr>
          <w:p w14:paraId="08B7DACC" w14:textId="77777777" w:rsidR="003D5782" w:rsidRPr="003D5782" w:rsidRDefault="003D5782" w:rsidP="003D57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5"/>
              </w:rPr>
            </w:pPr>
            <w:r w:rsidRPr="003D5782">
              <w:rPr>
                <w:rFonts w:ascii="Times New Roman" w:eastAsia="Times New Roman" w:hAnsi="Times New Roman" w:cs="Times New Roman"/>
                <w:szCs w:val="25"/>
              </w:rPr>
              <w:t>Министерство образования и науки</w:t>
            </w:r>
          </w:p>
          <w:p w14:paraId="10516827" w14:textId="77777777" w:rsidR="003D5782" w:rsidRPr="003D5782" w:rsidRDefault="003D5782" w:rsidP="003D57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5"/>
              </w:rPr>
            </w:pPr>
            <w:r w:rsidRPr="003D5782">
              <w:rPr>
                <w:rFonts w:ascii="Times New Roman" w:eastAsia="Times New Roman" w:hAnsi="Times New Roman" w:cs="Times New Roman"/>
                <w:szCs w:val="25"/>
              </w:rPr>
              <w:t>Республики Саха (Якутия)</w:t>
            </w:r>
          </w:p>
          <w:p w14:paraId="1E1561CF" w14:textId="77777777" w:rsidR="003D5782" w:rsidRPr="003D5782" w:rsidRDefault="003D5782" w:rsidP="003D5782">
            <w:pPr>
              <w:jc w:val="center"/>
              <w:rPr>
                <w:rFonts w:ascii="Times New Roman" w:eastAsia="Times New Roman" w:hAnsi="Times New Roman" w:cs="Times New Roman"/>
                <w:b/>
                <w:szCs w:val="25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szCs w:val="25"/>
              </w:rPr>
              <w:t>Государственное бюджетное профессиональное образовательное учреждение Республики Саха (Якутия)</w:t>
            </w:r>
          </w:p>
          <w:p w14:paraId="3555FA2C" w14:textId="77777777" w:rsidR="003D5782" w:rsidRPr="003D5782" w:rsidRDefault="003D5782" w:rsidP="003D5782">
            <w:pPr>
              <w:jc w:val="center"/>
              <w:rPr>
                <w:rFonts w:ascii="Times New Roman" w:eastAsia="Times New Roman" w:hAnsi="Times New Roman" w:cs="Times New Roman"/>
                <w:b/>
                <w:szCs w:val="25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szCs w:val="25"/>
              </w:rPr>
              <w:t>«Алданский медицинский колледж»</w:t>
            </w:r>
          </w:p>
          <w:p w14:paraId="3E6B37C3" w14:textId="77777777" w:rsidR="003D5782" w:rsidRPr="003D5782" w:rsidRDefault="003D5782" w:rsidP="003D57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5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szCs w:val="25"/>
              </w:rPr>
              <w:t>(ГБПОУ РС (Я) «АМК»)</w:t>
            </w:r>
          </w:p>
        </w:tc>
        <w:tc>
          <w:tcPr>
            <w:tcW w:w="2410" w:type="dxa"/>
            <w:hideMark/>
          </w:tcPr>
          <w:p w14:paraId="3246FC26" w14:textId="77777777" w:rsidR="003D5782" w:rsidRPr="003D5782" w:rsidRDefault="003D5782" w:rsidP="003D57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D5782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8B30E99" wp14:editId="0EBF8228">
                  <wp:extent cx="1181100" cy="1133475"/>
                  <wp:effectExtent l="0" t="0" r="0" b="9525"/>
                  <wp:docPr id="489346382" name="Рисунок 489346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Рисунок 107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6" t="7376" r="14683" b="36201"/>
                          <a:stretch/>
                        </pic:blipFill>
                        <pic:spPr bwMode="auto">
                          <a:xfrm>
                            <a:off x="0" y="0"/>
                            <a:ext cx="1177925" cy="1133475"/>
                          </a:xfrm>
                          <a:prstGeom prst="flowChartConnector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7" w:type="dxa"/>
          </w:tcPr>
          <w:p w14:paraId="6843FC25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</w:rPr>
              <w:t xml:space="preserve">Саха </w:t>
            </w:r>
            <w:r w:rsidRPr="003D5782">
              <w:rPr>
                <w:rFonts w:ascii="Times New Roman" w:eastAsia="Times New Roman" w:hAnsi="Times New Roman" w:cs="Times New Roman"/>
                <w:lang w:val="sah-RU"/>
              </w:rPr>
              <w:t>Өрөспүүбүлүкэтин Үөрэххэ</w:t>
            </w:r>
          </w:p>
          <w:p w14:paraId="132CF614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lang w:val="sah-RU"/>
              </w:rPr>
              <w:t>уонна</w:t>
            </w:r>
          </w:p>
          <w:p w14:paraId="3EE9208D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lang w:val="sah-RU"/>
              </w:rPr>
              <w:t>наукаҕа министиэристибэтэ</w:t>
            </w:r>
          </w:p>
          <w:p w14:paraId="10929F69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lang w:val="sah-RU"/>
              </w:rPr>
              <w:t>Саха Өрөспүүбүлүкэтин бүддьүөтүн</w:t>
            </w:r>
          </w:p>
          <w:p w14:paraId="63FA3EFB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lang w:val="sah-RU"/>
              </w:rPr>
              <w:t>Профессиональнай</w:t>
            </w:r>
          </w:p>
          <w:p w14:paraId="124F1A19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lang w:val="sah-RU"/>
              </w:rPr>
              <w:t>Үөрэхтээһин судаарыстыбаннай</w:t>
            </w:r>
          </w:p>
          <w:p w14:paraId="7FA8EEAB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lang w:val="sah-RU"/>
              </w:rPr>
              <w:t>тэрилтэтэ</w:t>
            </w:r>
          </w:p>
          <w:p w14:paraId="0ED9222A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lang w:val="sah-RU"/>
              </w:rPr>
              <w:t>«Алданнааҕы медицинэ колледжа»</w:t>
            </w:r>
          </w:p>
          <w:p w14:paraId="3B006B77" w14:textId="77777777" w:rsidR="003D5782" w:rsidRPr="003D5782" w:rsidRDefault="003D5782" w:rsidP="003D5782">
            <w:pPr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  <w:b/>
                <w:lang w:val="sah-RU"/>
              </w:rPr>
              <w:t>(СӨ БПҮСТ «АМК»)</w:t>
            </w:r>
          </w:p>
          <w:p w14:paraId="1A2795A4" w14:textId="77777777" w:rsidR="003D5782" w:rsidRPr="003D5782" w:rsidRDefault="003D5782" w:rsidP="003D5782">
            <w:pPr>
              <w:rPr>
                <w:rFonts w:ascii="Times New Roman" w:eastAsia="Times New Roman" w:hAnsi="Times New Roman" w:cs="Times New Roman"/>
                <w:b/>
                <w:szCs w:val="25"/>
                <w:lang w:val="sah-RU"/>
              </w:rPr>
            </w:pPr>
          </w:p>
        </w:tc>
      </w:tr>
      <w:tr w:rsidR="003D5782" w:rsidRPr="003D5782" w14:paraId="3B0CE4D2" w14:textId="77777777" w:rsidTr="00E4791D">
        <w:trPr>
          <w:trHeight w:val="841"/>
        </w:trPr>
        <w:tc>
          <w:tcPr>
            <w:tcW w:w="10198" w:type="dxa"/>
            <w:gridSpan w:val="3"/>
          </w:tcPr>
          <w:p w14:paraId="6DFC29F6" w14:textId="77777777" w:rsidR="003D5782" w:rsidRPr="003D5782" w:rsidRDefault="003D5782" w:rsidP="003D5782">
            <w:pPr>
              <w:spacing w:line="276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3D5782">
              <w:rPr>
                <w:rFonts w:ascii="Times New Roman" w:eastAsia="Times New Roman" w:hAnsi="Times New Roman" w:cs="Times New Roman"/>
              </w:rPr>
              <w:t>Быкова ул., д. 21, г. Алдан, 678902</w:t>
            </w:r>
          </w:p>
          <w:p w14:paraId="7DE2B694" w14:textId="77777777" w:rsidR="003D5782" w:rsidRPr="003D5782" w:rsidRDefault="003D5782" w:rsidP="003D5782">
            <w:pPr>
              <w:spacing w:line="276" w:lineRule="auto"/>
              <w:ind w:left="-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3D5782">
              <w:rPr>
                <w:rFonts w:ascii="Times New Roman" w:eastAsia="Times New Roman" w:hAnsi="Times New Roman" w:cs="Times New Roman"/>
              </w:rPr>
              <w:t>Тел./факс: (411-45) 37-5-19   Е-</w:t>
            </w:r>
            <w:r w:rsidRPr="003D578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3D5782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 w:history="1">
              <w:r w:rsidRPr="003D5782">
                <w:rPr>
                  <w:rFonts w:ascii="Times New Roman" w:eastAsia="Times New Roman" w:hAnsi="Times New Roman" w:cs="Times New Roman"/>
                  <w:color w:val="0000FF"/>
                  <w:lang w:val="en-US"/>
                </w:rPr>
                <w:t>amk</w:t>
              </w:r>
              <w:r w:rsidRPr="003D5782">
                <w:rPr>
                  <w:rFonts w:ascii="Times New Roman" w:eastAsia="Times New Roman" w:hAnsi="Times New Roman" w:cs="Times New Roman"/>
                  <w:color w:val="0000FF"/>
                </w:rPr>
                <w:t>_</w:t>
              </w:r>
              <w:r w:rsidRPr="003D5782">
                <w:rPr>
                  <w:rFonts w:ascii="Times New Roman" w:eastAsia="Times New Roman" w:hAnsi="Times New Roman" w:cs="Times New Roman"/>
                  <w:color w:val="0000FF"/>
                  <w:lang w:val="en-US" w:eastAsia="ru-RU"/>
                </w:rPr>
                <w:t>aldan</w:t>
              </w:r>
              <w:r w:rsidRPr="003D578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@</w:t>
              </w:r>
              <w:r w:rsidRPr="003D5782">
                <w:rPr>
                  <w:rFonts w:ascii="Times New Roman" w:eastAsia="Times New Roman" w:hAnsi="Times New Roman" w:cs="Times New Roman"/>
                  <w:color w:val="0000FF"/>
                  <w:lang w:val="en-US" w:eastAsia="ru-RU"/>
                </w:rPr>
                <w:t>gov</w:t>
              </w:r>
              <w:r w:rsidRPr="003D578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14.</w:t>
              </w:r>
              <w:proofErr w:type="spellStart"/>
              <w:r w:rsidRPr="003D5782">
                <w:rPr>
                  <w:rFonts w:ascii="Times New Roman" w:eastAsia="Times New Roman" w:hAnsi="Times New Roman" w:cs="Times New Roman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  <w:p w14:paraId="7D834179" w14:textId="77777777" w:rsidR="003D5782" w:rsidRPr="003D5782" w:rsidRDefault="003D5782" w:rsidP="003D5782">
            <w:pPr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3D5782">
              <w:rPr>
                <w:rFonts w:ascii="Times New Roman" w:eastAsia="Times New Roman" w:hAnsi="Times New Roman" w:cs="Times New Roman"/>
              </w:rPr>
              <w:t>ОКПО 01966259 ОГРН 1031400015679   ИНН/КПП 1402005730/140201001</w:t>
            </w:r>
          </w:p>
          <w:p w14:paraId="2F73CCF3" w14:textId="77777777" w:rsidR="003D5782" w:rsidRPr="003D5782" w:rsidRDefault="003D5782" w:rsidP="003D5782">
            <w:pPr>
              <w:jc w:val="both"/>
              <w:rPr>
                <w:rFonts w:ascii="Times New Roman" w:eastAsia="Times New Roman" w:hAnsi="Times New Roman" w:cs="Times New Roman"/>
                <w:szCs w:val="25"/>
                <w:lang w:val="sah-RU"/>
              </w:rPr>
            </w:pPr>
            <w:r w:rsidRPr="003D5782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</w:t>
            </w:r>
          </w:p>
          <w:p w14:paraId="088A41D9" w14:textId="77777777" w:rsidR="003D5782" w:rsidRPr="003D5782" w:rsidRDefault="003D5782" w:rsidP="003D5782">
            <w:pPr>
              <w:ind w:left="708" w:hanging="708"/>
              <w:jc w:val="both"/>
              <w:rPr>
                <w:rFonts w:ascii="Times New Roman" w:eastAsia="Times New Roman" w:hAnsi="Times New Roman" w:cs="Times New Roman"/>
                <w:sz w:val="20"/>
                <w:szCs w:val="25"/>
              </w:rPr>
            </w:pPr>
          </w:p>
        </w:tc>
      </w:tr>
    </w:tbl>
    <w:p w14:paraId="0CE42C9A" w14:textId="77777777" w:rsidR="002F19EE" w:rsidRDefault="002F19EE"/>
    <w:p w14:paraId="570FFC58" w14:textId="77777777" w:rsidR="003D5782" w:rsidRDefault="003D5782" w:rsidP="003D57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Доклад подготовила:</w:t>
      </w:r>
    </w:p>
    <w:p w14:paraId="1B509390" w14:textId="77777777" w:rsidR="003D5782" w:rsidRDefault="003D5782" w:rsidP="003D57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советник директора Кофанова Я.Ю. </w:t>
      </w:r>
    </w:p>
    <w:p w14:paraId="519A03B8" w14:textId="77777777" w:rsidR="003D5782" w:rsidRDefault="003D5782"/>
    <w:p w14:paraId="2FC70F73" w14:textId="2FD2A508" w:rsidR="003D5782" w:rsidRPr="003D5782" w:rsidRDefault="003D5782" w:rsidP="003D57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D5782">
        <w:rPr>
          <w:rFonts w:ascii="Times New Roman" w:hAnsi="Times New Roman" w:cs="Times New Roman"/>
          <w:b/>
          <w:bCs/>
          <w:sz w:val="24"/>
          <w:szCs w:val="24"/>
        </w:rPr>
        <w:t>Роль советника в организации воспитательной среды в СПО посредством волонтёрской деятельности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491854D8" w14:textId="77777777" w:rsidR="003D5782" w:rsidRPr="003D5782" w:rsidRDefault="003D5782" w:rsidP="003D5782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14:paraId="457BAD82" w14:textId="77777777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Современное образование требует от учебных заведений не только передачи знаний, но и формирования у студентов социальных навыков, гражданской позиции и ответственности. В этой связи особую роль в системе среднего профессионального образования (СПО) играют советники, которые помогают организовать воспитательную среду, способствующую развитию личности учащихся. Одним из эффективных инструментов для достижения этой цели является волонтёрская деятельность.</w:t>
      </w:r>
    </w:p>
    <w:p w14:paraId="5DC084B7" w14:textId="77777777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Воспитательная среда в образовательном учреждении включает в себя все факторы, влияющие на развитие личности студента: педагогический коллектив, сверстники, культурные и социальные условия. Создание благоприятной воспитательной среды способствует формированию у студентов таких качеств, как ответственность, толерантность, активная жизненная позиция и готовность к сотрудничеству.</w:t>
      </w:r>
    </w:p>
    <w:p w14:paraId="5629A2B3" w14:textId="66D81789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Советник в СПО выполняет множество функций</w:t>
      </w:r>
      <w:r>
        <w:rPr>
          <w:rFonts w:ascii="Times New Roman" w:hAnsi="Times New Roman" w:cs="Times New Roman"/>
          <w:sz w:val="24"/>
          <w:szCs w:val="24"/>
        </w:rPr>
        <w:t xml:space="preserve"> и одна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них </w:t>
      </w:r>
      <w:r w:rsidRPr="003D5782">
        <w:rPr>
          <w:rFonts w:ascii="Times New Roman" w:hAnsi="Times New Roman" w:cs="Times New Roman"/>
          <w:sz w:val="24"/>
          <w:szCs w:val="24"/>
        </w:rPr>
        <w:t xml:space="preserve"> </w:t>
      </w:r>
      <w:r w:rsidRPr="003D5782">
        <w:rPr>
          <w:rFonts w:ascii="Times New Roman" w:hAnsi="Times New Roman" w:cs="Times New Roman"/>
          <w:sz w:val="24"/>
          <w:szCs w:val="24"/>
        </w:rPr>
        <w:t>вовле</w:t>
      </w:r>
      <w:r>
        <w:rPr>
          <w:rFonts w:ascii="Times New Roman" w:hAnsi="Times New Roman" w:cs="Times New Roman"/>
          <w:sz w:val="24"/>
          <w:szCs w:val="24"/>
        </w:rPr>
        <w:t>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782">
        <w:rPr>
          <w:rFonts w:ascii="Times New Roman" w:hAnsi="Times New Roman" w:cs="Times New Roman"/>
          <w:sz w:val="24"/>
          <w:szCs w:val="24"/>
        </w:rPr>
        <w:t xml:space="preserve"> студентов в волонтёрские проекты, что способствует их личностному и профессиональному развитию.</w:t>
      </w:r>
    </w:p>
    <w:p w14:paraId="4772ADEF" w14:textId="1C780DEE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 xml:space="preserve">Волонтёрская деятельность представляет собой уникальную возможность для личностного и социального развития, а также эффективный инструмент воспитания. Она способствует формированию у молодежи таких ценностей, как ответственность, сострадание и активная гражданская позиция. Воспитание через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добровольчество </w:t>
      </w:r>
      <w:r w:rsidRPr="003D5782">
        <w:rPr>
          <w:rFonts w:ascii="Times New Roman" w:hAnsi="Times New Roman" w:cs="Times New Roman"/>
          <w:sz w:val="24"/>
          <w:szCs w:val="24"/>
        </w:rPr>
        <w:t xml:space="preserve"> позволяет</w:t>
      </w:r>
      <w:proofErr w:type="gramEnd"/>
      <w:r w:rsidRPr="003D5782">
        <w:rPr>
          <w:rFonts w:ascii="Times New Roman" w:hAnsi="Times New Roman" w:cs="Times New Roman"/>
          <w:sz w:val="24"/>
          <w:szCs w:val="24"/>
        </w:rPr>
        <w:t xml:space="preserve"> не только развивать навыки, но и формировать характер, что особенно важно в условиях современного общества.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782">
        <w:rPr>
          <w:rFonts w:ascii="Times New Roman" w:hAnsi="Times New Roman" w:cs="Times New Roman"/>
          <w:sz w:val="24"/>
          <w:szCs w:val="24"/>
        </w:rPr>
        <w:t>Волонтёрская деятельность формирует у студентов активную гражданскую позицию. Участие в социальных проектах помогает им осознать свою роль в обществе и важность участия в его жизни. Волонтёры становятся не просто наблюдателями, а активными участниками процессов, происходящих в их окружении.</w:t>
      </w:r>
    </w:p>
    <w:p w14:paraId="6161A60B" w14:textId="15877461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 xml:space="preserve">Это взаимодействие с различными социальными группами и проблемами позволяет студентам лучше понимать вызовы, с которыми сталкивается общество. Они начинают осознавать, что их действия могут привести к изменениям, и это вдохновляет их на </w:t>
      </w:r>
      <w:r w:rsidRPr="003D5782">
        <w:rPr>
          <w:rFonts w:ascii="Times New Roman" w:hAnsi="Times New Roman" w:cs="Times New Roman"/>
          <w:sz w:val="24"/>
          <w:szCs w:val="24"/>
        </w:rPr>
        <w:lastRenderedPageBreak/>
        <w:t xml:space="preserve">дальнейшую активность. Таким образом, </w:t>
      </w: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становится важным шагом на пути к формированию сознательного и ответственного гражданина.</w:t>
      </w:r>
    </w:p>
    <w:p w14:paraId="05FF2809" w14:textId="77777777" w:rsid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Участие в волонтёрских проектах помогает молодежи осознать свою роль в обществе и важность помощи другим. Это формирует у студентов чувство ответственности за окружающий мир.</w:t>
      </w:r>
    </w:p>
    <w:p w14:paraId="72CAA0F9" w14:textId="4D7A6FF9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позволяет взаимодействовать с людьми из разных социальных слоёв и культур, что способствует развитию эмпатии и понимания.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782">
        <w:rPr>
          <w:rFonts w:ascii="Times New Roman" w:hAnsi="Times New Roman" w:cs="Times New Roman"/>
          <w:sz w:val="24"/>
          <w:szCs w:val="24"/>
        </w:rPr>
        <w:t>Участие в волонтёрских акциях помогает развивать уверенность в себе, лидерские качества и навыки работы в команде. Студенты учатся преодолевать трудности и принимать решения в нестандартных ситуациях.</w:t>
      </w:r>
    </w:p>
    <w:p w14:paraId="76C3653E" w14:textId="77777777" w:rsid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Волонтёрская деятельность способствует формированию у студентов таких ценностей, как доброта, щедрость и уважение к другим. Эти качества становятся основой для их дальнейшей жизни и профессиональной деятельности.</w:t>
      </w:r>
    </w:p>
    <w:p w14:paraId="0445847B" w14:textId="77777777" w:rsid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Участвуя в волонтёрских проектах, студенты осознают важность активного участия в жизни общества. Это формирует у них гражданскую ответственность и желание влиять на изменения в своем окружении.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предоставляет возможность развивать коммуникационные навыки, умение работать в команде, организовывать мероприятия и взаимодействовать с различными группами людей.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EFFF2" w14:textId="79F823A5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способствует развитию эмпатии — способности понимать и разделять чувства других людей. Участвуя в помощи тем, кто находится в трудной ситуации, студенты начинают лучше осознавать эмоции и переживания окружающих. Это позволяет им стать более чуткими и отзывчивыми к нуждам других.</w:t>
      </w:r>
    </w:p>
    <w:p w14:paraId="7C659A30" w14:textId="452D900D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>Кроме того, взаимодействие с людьми из разных культур и социальных слоёв развивает толерантность. Студенты учатся принимать различия между людьми и уважать их уникальность. Это качество особенно важно в современном многонациональном обществе, где взаимодействие между разными культурами становится нормой.</w:t>
      </w:r>
    </w:p>
    <w:p w14:paraId="0D369EC5" w14:textId="3F7C5D4A" w:rsid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 xml:space="preserve">Волонтёрская деятельность является мощным инструментом воспитания, который помогает формировать у студентов важные личные качества и социальные навыки. Она не только способствует их личностному развитию, но и играет ключевую роль в формировании активной гражданской позиции. Таким образом, вовлечение молодежи в </w:t>
      </w: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становится важным аспектом образовательного процесса и воспитательной работы, способствуя созданию более ответственного и отзывчивого общества.</w:t>
      </w:r>
    </w:p>
    <w:p w14:paraId="0ACED6A5" w14:textId="6FCC6159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 xml:space="preserve">Воспитательные аспекты волонтёрской деятельности играют ключевую роль в формировании личности студентов. Через участие в волонтёрских проектах они развивают важные социальные навыки, формируют ценности и активную гражданскую позицию, а также учатся эмпатии и толерантности. Таким образом, </w:t>
      </w: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становится неотъемлемой частью образовательного процесса и важным инструментом воспитания ответственного и отзывчивого поколения.</w:t>
      </w:r>
    </w:p>
    <w:p w14:paraId="5D68BAA9" w14:textId="23FB5620" w:rsidR="003D5782" w:rsidRPr="003D5782" w:rsidRDefault="003D5782" w:rsidP="003D5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782">
        <w:rPr>
          <w:rFonts w:ascii="Times New Roman" w:hAnsi="Times New Roman" w:cs="Times New Roman"/>
          <w:sz w:val="24"/>
          <w:szCs w:val="24"/>
        </w:rPr>
        <w:t xml:space="preserve">Роль советника в организации воспитательной среды в СПО через волонтёрскую деятельность является ключевой. Он не только способствует созданию благоприятной атмосферы для обучения и развития студентов, но и помогает им стать активными и ответственными членами общества. Волонтёрская деятельность, как часть воспитательной работы, позволяет студентам развивать важные личные качества и навыки, которые будут полезны им в будущем. Таким образом, вовлечение студентов в </w:t>
      </w:r>
      <w:proofErr w:type="spellStart"/>
      <w:r w:rsidRPr="003D5782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D5782">
        <w:rPr>
          <w:rFonts w:ascii="Times New Roman" w:hAnsi="Times New Roman" w:cs="Times New Roman"/>
          <w:sz w:val="24"/>
          <w:szCs w:val="24"/>
        </w:rPr>
        <w:t xml:space="preserve"> становится важным аспектом их образовательного процесса и формирования гражданской позиции.</w:t>
      </w:r>
    </w:p>
    <w:sectPr w:rsidR="003D5782" w:rsidRPr="003D5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FD2"/>
    <w:rsid w:val="002A3137"/>
    <w:rsid w:val="002F19EE"/>
    <w:rsid w:val="003D5782"/>
    <w:rsid w:val="008F2FD2"/>
    <w:rsid w:val="00ED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8CC7"/>
  <w15:chartTrackingRefBased/>
  <w15:docId w15:val="{7C7BDADB-2627-4516-A567-4CBB888A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D578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D5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k_aldan@gov1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913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2025-04-09T13:39:00Z</dcterms:created>
  <dcterms:modified xsi:type="dcterms:W3CDTF">2025-04-09T14:05:00Z</dcterms:modified>
</cp:coreProperties>
</file>