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  <w:highlight w:val="white"/>
        </w:rPr>
      </w:pPr>
      <w:r>
        <w:rPr>
          <w:color w:val="000000"/>
          <w:sz w:val="28"/>
          <w:szCs w:val="28"/>
          <w:shd w:fill="FFFFFF" w:val="clear"/>
        </w:rPr>
        <w:t xml:space="preserve">Муниципальное автономное учреждение </w:t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  <w:highlight w:val="white"/>
        </w:rPr>
      </w:pPr>
      <w:r>
        <w:rPr>
          <w:color w:val="000000"/>
          <w:sz w:val="28"/>
          <w:szCs w:val="28"/>
          <w:shd w:fill="FFFFFF" w:val="clear"/>
        </w:rPr>
        <w:t>дополнительного образования г. Хабаровска</w:t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shd w:fill="FFFFFF" w:val="clear"/>
        </w:rPr>
        <w:t>«Центр детского творчества «Радуга талантов»</w:t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Методическая разработка</w:t>
      </w:r>
    </w:p>
    <w:p>
      <w:pPr>
        <w:pStyle w:val="NormalWeb"/>
        <w:spacing w:beforeAutospacing="0" w:before="0" w:afterAutospacing="0" w:after="150"/>
        <w:jc w:val="center"/>
        <w:rPr/>
      </w:pPr>
      <w:r>
        <w:rPr>
          <w:b/>
          <w:bCs/>
          <w:color w:val="000000"/>
          <w:sz w:val="28"/>
          <w:szCs w:val="28"/>
        </w:rPr>
        <w:t>Тема: «</w:t>
      </w:r>
      <w:bookmarkStart w:id="0" w:name="__DdeLink__199_112749880"/>
      <w:r>
        <w:rPr>
          <w:b/>
          <w:bCs/>
          <w:color w:val="000000"/>
          <w:sz w:val="28"/>
          <w:szCs w:val="28"/>
        </w:rPr>
        <w:t>Концертная деятельность детского хореографического коллектива</w:t>
      </w:r>
      <w:bookmarkEnd w:id="0"/>
      <w:r>
        <w:rPr>
          <w:b/>
          <w:bCs/>
          <w:color w:val="000000"/>
          <w:sz w:val="28"/>
          <w:szCs w:val="28"/>
        </w:rPr>
        <w:t>»</w:t>
      </w:r>
    </w:p>
    <w:p>
      <w:pPr>
        <w:pStyle w:val="NormalWeb"/>
        <w:spacing w:beforeAutospacing="0" w:before="0" w:afterAutospacing="0" w:after="150"/>
        <w:jc w:val="center"/>
        <w:rPr/>
      </w:pPr>
      <w:r>
        <w:drawing>
          <wp:anchor behindDoc="0" distT="0" distB="127000" distL="0" distR="0" simplePos="0" locked="0" layoutInCell="1" allowOverlap="1" relativeHeight="2">
            <wp:simplePos x="0" y="0"/>
            <wp:positionH relativeFrom="column">
              <wp:posOffset>1379220</wp:posOffset>
            </wp:positionH>
            <wp:positionV relativeFrom="paragraph">
              <wp:posOffset>399415</wp:posOffset>
            </wp:positionV>
            <wp:extent cx="2722245" cy="362966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245" cy="3629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/>
          <w:sz w:val="28"/>
          <w:szCs w:val="28"/>
        </w:rPr>
        <w:b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/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Web"/>
        <w:widowControl/>
        <w:bidi w:val="0"/>
        <w:spacing w:lineRule="auto" w:line="240" w:beforeAutospacing="0" w:before="0" w:afterAutospacing="0" w:after="150"/>
        <w:ind w:left="5953" w:right="0" w:hanging="0"/>
        <w:jc w:val="both"/>
        <w:rPr/>
      </w:pPr>
      <w:r>
        <w:rPr>
          <w:color w:val="000000"/>
          <w:sz w:val="28"/>
          <w:szCs w:val="28"/>
        </w:rPr>
        <w:br/>
        <w:br/>
        <w:t xml:space="preserve">Разработала: Панасенко В. П., </w:t>
      </w:r>
    </w:p>
    <w:p>
      <w:pPr>
        <w:pStyle w:val="NormalWeb"/>
        <w:widowControl/>
        <w:bidi w:val="0"/>
        <w:spacing w:lineRule="auto" w:line="240" w:beforeAutospacing="0" w:before="0" w:afterAutospacing="0" w:after="150"/>
        <w:ind w:left="5953" w:right="0" w:hang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педагог дополнительного образования</w:t>
        <w:br/>
      </w:r>
    </w:p>
    <w:p>
      <w:pPr>
        <w:pStyle w:val="NormalWeb"/>
        <w:spacing w:beforeAutospacing="0" w:before="0" w:afterAutospacing="0" w:after="150"/>
        <w:ind w:left="6379" w:right="567" w:hang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Web"/>
        <w:spacing w:beforeAutospacing="0" w:before="0" w:afterAutospacing="0" w:after="150"/>
        <w:ind w:left="6379" w:right="567" w:hang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Web"/>
        <w:spacing w:beforeAutospacing="0" w:before="0" w:afterAutospacing="0" w:after="150"/>
        <w:jc w:val="center"/>
        <w:rPr>
          <w:color w:val="000000"/>
          <w:sz w:val="28"/>
          <w:szCs w:val="28"/>
        </w:rPr>
      </w:pPr>
      <w:bookmarkStart w:id="1" w:name="_GoBack"/>
      <w:bookmarkEnd w:id="1"/>
      <w:r>
        <w:rPr>
          <w:color w:val="000000"/>
          <w:sz w:val="28"/>
          <w:szCs w:val="28"/>
        </w:rPr>
        <w:t xml:space="preserve">г. Хабаровск, 2022 г                   </w:t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b/>
          <w:i w:val="false"/>
          <w:caps w:val="false"/>
          <w:smallCaps w:val="false"/>
          <w:color w:val="auto"/>
          <w:spacing w:val="0"/>
          <w:sz w:val="28"/>
          <w:szCs w:val="28"/>
          <w:lang w:val="ru-RU"/>
        </w:rPr>
      </w:pPr>
      <w:r>
        <w:rPr>
          <w:rFonts w:ascii="Times New Roman" w:hAnsi="Times New Roman"/>
          <w:b/>
          <w:i w:val="false"/>
          <w:caps w:val="false"/>
          <w:smallCaps w:val="false"/>
          <w:color w:val="auto"/>
          <w:spacing w:val="0"/>
          <w:sz w:val="28"/>
          <w:szCs w:val="28"/>
          <w:lang w:val="ru-RU"/>
        </w:rPr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b/>
          <w:i w:val="false"/>
          <w:caps w:val="false"/>
          <w:smallCaps w:val="false"/>
          <w:color w:val="auto"/>
          <w:spacing w:val="0"/>
          <w:sz w:val="28"/>
          <w:szCs w:val="28"/>
          <w:lang w:val="ru-RU"/>
        </w:rPr>
      </w:pPr>
      <w:r>
        <w:rPr>
          <w:rFonts w:ascii="Times New Roman" w:hAnsi="Times New Roman"/>
          <w:b/>
          <w:i w:val="false"/>
          <w:caps w:val="false"/>
          <w:smallCaps w:val="false"/>
          <w:color w:val="auto"/>
          <w:spacing w:val="0"/>
          <w:sz w:val="28"/>
          <w:szCs w:val="28"/>
          <w:lang w:val="ru-RU"/>
        </w:rPr>
        <w:t>ВВЕДЕНИЕ</w:t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caps w:val="false"/>
          <w:smallCaps w:val="false"/>
          <w:color w:val="auto"/>
          <w:spacing w:val="0"/>
          <w:sz w:val="28"/>
          <w:szCs w:val="28"/>
        </w:rPr>
      </w:pPr>
      <w:r>
        <w:rPr>
          <w:rFonts w:ascii="Times New Roman" w:hAnsi="Times New Roman"/>
          <w:caps w:val="false"/>
          <w:smallCaps w:val="false"/>
          <w:color w:val="auto"/>
          <w:spacing w:val="0"/>
          <w:sz w:val="28"/>
          <w:szCs w:val="28"/>
        </w:rPr>
      </w:r>
    </w:p>
    <w:p>
      <w:pPr>
        <w:pStyle w:val="Style16"/>
        <w:widowControl/>
        <w:bidi w:val="0"/>
        <w:spacing w:lineRule="auto" w:line="360" w:before="0" w:after="0"/>
        <w:ind w:left="0" w:right="0" w:firstLine="51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Детский хореографический коллектив — это особая среда, предоставляющая самые широчайшие возможности для развития ребенка: от изначального пробуждения интереса к искусству танца до овладения основами профессионального мастерства. Дети любят искусство танца и посещают занятия в течение достаточно длительного времени, проявляют настойчивость и усердие в приобретении танцевальных знаний и умений. Однако деятельность творческого коллектива не может быть ограничена одним учебным и репетиционным процессом, иначе такой коллектив рано или поздно распадется. Тем более хореографические композиции — одни из наиболее зрелищных видов концертных номеров, пользующихся у публики неизменной популярностью. </w:t>
      </w:r>
    </w:p>
    <w:p>
      <w:pPr>
        <w:pStyle w:val="Style16"/>
        <w:widowControl/>
        <w:bidi w:val="0"/>
        <w:spacing w:lineRule="auto" w:line="360" w:before="0" w:after="0"/>
        <w:ind w:left="0" w:right="0" w:firstLine="51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Поэтому неотъемлемой частью творческой жизни детского хореографического коллектива является сценическая практика, которая включает в себя различные виды концертной деятельности, то есть постоянное или периодическое участие в различных мероприятиях, проектах, фестивалях и конкурсах. </w:t>
      </w:r>
      <w:r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Концерт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(от латинского со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  <w:t>n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се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  <w:t>rt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-состязаюсь) - публичное исполнение номеров различных жанров по определённой, заранее составленной программе.  </w:t>
      </w:r>
      <w:r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Конкурс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(от латинского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  <w:t xml:space="preserve">concursus –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стечение – столкновение) – соревнование для выявления наилучших из числа участников.</w:t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caps w:val="false"/>
          <w:smallCaps w:val="false"/>
          <w:color w:val="181818"/>
          <w:spacing w:val="0"/>
        </w:rPr>
      </w:pPr>
      <w:r>
        <w:rPr>
          <w:caps w:val="false"/>
          <w:smallCaps w:val="false"/>
          <w:color w:val="181818"/>
          <w:spacing w:val="0"/>
        </w:rPr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lang w:val="ru-RU"/>
        </w:rPr>
        <w:t>ЦЕЛЬ И ЗАДАЧИ КОНЦЕРТНОЙ ДЕЯТЕЛЬНОСТИ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Open Sans;sans-serif" w:hAnsi="Open Sans;sans-serif"/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>Итак, рассмотрим для чего же нужны выступления в детском хореографическом коллективе? Казалось бы, идёт непрерывный учебный процесс, дети занимаются определённым или различными танцевальными направлениями (исходя из специфики коллектива), вроде бы всё замечательно. Но работа в балетном зале должна иметь какой-то конечный результат и ответ на вопрос для чего всё делается в итоге. Знания, получаемые детьми должны применяться на практике, тогда и интерес к занятиям будет выше, и конечный результат будет ясен.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Open Sans;sans-serif" w:hAnsi="Open Sans;sans-serif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 xml:space="preserve"> 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 xml:space="preserve">Для сценических выступлений ставятся специальные танцевальные номера на определённую тематику, исходя из возрастных физических и психологических особенностей детей конкретного возраста, а также пройденного учебного материала. После подготовительного постановочно-репетиционного этапа из группы воспитанников отбираются наиболее лучшие исполнители, которые в течение некоторого времени готовят с преподавателем хореографический номер. 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Open Sans;sans-serif" w:hAnsi="Open Sans;sans-serif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 xml:space="preserve">Процесс этот достаточно утомительный и монотонный для детей, ведь приходить в зал каждый день и отрабатывать одни и те же комбинации не так-то просто. Но если ребёнок знает, что всё, что он делал в зале до этого во время учебного процесса и сейчас будет иметь результат, в виде выхода на сцену, занятия превращаются в праздник и ожидание концерта, фестиваля, конкурса. У детей формируется отчётливое представление о прямой связи учебного и репетиционного процесса с выходом на сцену, появляется стимул к самосовершенствованию, в коллективе появляется здоровая конкуренция. 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Open Sans;sans-serif" w:hAnsi="Open Sans;sans-serif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 xml:space="preserve">Совместные выходы на концерты, а также поездки на фестивали и конкурсы с детьми помогают сплотить и сдружить детский коллектив, помогают наладить взаимоотно-шения воспитанников и педагога, лучше узнать друг друга. У детей форми-руются навыки социального поведения в обществе, они становятся более общительными, заводят новых друзей, расширяется образовательный кругозор, повышается культурный, нравственный и эстетический уровень развития. 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Open Sans;sans-serif" w:hAnsi="Open Sans;sans-serif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 xml:space="preserve">Концертное выступление - ответственный момент в жизни хореографического коллектива, конечный результат проделанной репетиционной работы, выраженный в исполнении хореографических номеров перед публикой. Сценическое выступление является качественным показателем всей организационной, учебно-творческой, воспитательной работы педагога и самих участников коллектива. По выступлению судят о сильных и слабых сторонах их деятельности, об умении собраться, о творческом почерке, самобытности и оригинальности, технических и художественных возможностях коллектива, о том, насколько правильно и интересно подобран репертуар. 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Open Sans;sans-serif" w:hAnsi="Open Sans;sans-serif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 xml:space="preserve">Творческий контакт со зрительской аудиторией имеет очень большое значение для артистов хореографического коллектива. Публичные выступления вызывают у исполнителей особое психологическое состояние, определяющееся эмоциональной приподнятостью, взволнованностью, радостью, переживанием, гордостью, пробуждая интерес, вызывая положительное отношение к занятиям хореографией, позволяют увидеть значимость своих занятий танцевальным искусством, укрепляют и расширяют кругозор. Г. Струве пишет: «Участие в концертах выявляет все возможности коллектива, его художественные достижения, достигнутый исполнительский уровень, демонстрирует его сплочённость, дисциплину, способность подчиняться воле руководителя, сценичность, эмоциональность, собранность. Каждый концерт имеет и воспитательное значение. 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Open Sans;sans-serif" w:hAnsi="Open Sans;sans-serif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lang w:val="ru-RU"/>
        </w:rPr>
        <w:t>Для участников коллектива должно быть не всё равно, оценят ли их общий, коллективный труд». Виды концертных выступлений хореографического коллектива могут быть различными как по объему выступления, так и по содержанию концерта.</w:t>
      </w:r>
    </w:p>
    <w:p>
      <w:pPr>
        <w:pStyle w:val="Style16"/>
        <w:widowControl/>
        <w:bidi w:val="0"/>
        <w:spacing w:lineRule="auto" w:line="360" w:before="0" w:after="0"/>
        <w:ind w:left="0" w:right="0" w:firstLine="567"/>
        <w:jc w:val="both"/>
        <w:rPr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bCs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На о</w:t>
      </w:r>
      <w:r>
        <w:rPr>
          <w:rFonts w:ascii="Times New Roman" w:hAnsi="Times New Roman"/>
          <w:b w:val="false"/>
          <w:bCs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тчётн</w:t>
      </w:r>
      <w:r>
        <w:rPr>
          <w:rFonts w:ascii="Times New Roman" w:hAnsi="Times New Roman"/>
          <w:b w:val="false"/>
          <w:bCs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ом</w:t>
      </w:r>
      <w:r>
        <w:rPr>
          <w:rFonts w:ascii="Times New Roman" w:hAnsi="Times New Roman"/>
          <w:b w:val="false"/>
          <w:bCs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 концерт</w:t>
      </w:r>
      <w:r>
        <w:rPr>
          <w:rFonts w:ascii="Times New Roman" w:hAnsi="Times New Roman"/>
          <w:b w:val="false"/>
          <w:bCs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е</w:t>
      </w:r>
      <w:r>
        <w:rPr>
          <w:rFonts w:ascii="Times New Roman" w:hAnsi="Times New Roman"/>
          <w:b w:val="false"/>
          <w:bCs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 тво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рческий коллектив показывает развернутую программу в одном или двух отделениях, подготовленную собственными силами. Для проведения такого рода концерта лучше брать площадку (сцену), соответствующую заявленным танцевальным номерам, следует продумать размеры сцены (ширину и глубину), наличие и количество кулис. Также серьёзно нужно подойти к звуковому и световому оформлению концерта, продумать сценографию (декорации, если они уместны). Концертная программа должна быть разнообразной и отражать индивидуальность и эстетику данного коллектива. Танцевальный и музыкальный материал, драматургия концерта всё должно работать на имидж коллектива. В больших отчётных концертах, как правило, принимают участие группы детей разного возраста младшего, среднего и старшего. Программа концерта должна быть составлена с учётом возможности восстановления детей после выступлений, дабы не перегрузить каких-либо исполнителей. Отчётный концерт детского хореографического коллектива это серьёзная работа педагога и воспитанников, требующая хорошей профессиональной подготовки и служащая определённым маркером проделанной учебно-репетиционной работы в зале и творческого пути коллектива в целом.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Times New Roman" w:hAnsi="Times New Roman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К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онкурс это самая сложная форма концертно-исполнительской деятельности, как для детей, так и для педагога. Если на концертах и фестивалях выступление коллектива оценивается публикой, то на хореографическом конкурсе присутствует компетентное жюри, состоящее из профессионалов своего дела. К подбору репертуара на конкурс следует относиться очень внимательно, в хореографии даже есть такое понятие как «неконкурсный номер». Танцевальный номер должен соответствовать определённым критериям драматургия, лексический материал, стилевое направление, подбор музыкального материала, техническое наполнение, соответствие сценического костюма, причёски и грима, актёрское мастерство. Дети всегда очень волнуются при подготовке к конкурсу и тем более перед выступлением. Я считаю не нужно их ругать перед выходом на сцену если вдруг что-то не получается и разладилось, вряд ли за короткое время можно будет что-то поправить, а настроение и эмоциональная составляющая будут безнадёжно испорчены. Наоборот нужно приободрить и вселить в танцовщиков уверенность, что всё будет в порядке и у ребят буквально «вырастут крылья за спиной». 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Конкурсы как никакой другой вид концертно-исполнительской деятельности сплачивают детский коллектив. Ребята придумывают определённые ритуалы для привлечения удачи, самостоятельно репетируют какие-то вещи за кулисами. Дети понимают, что ошибка даже одного исполнителя будет иметь негативные последствия в восприятии номера, поэтому они стараются помочь друг другу исправить ошибки и настроиться эмоционально на танцевальный номер. </w:t>
      </w:r>
    </w:p>
    <w:p>
      <w:pPr>
        <w:pStyle w:val="Style16"/>
        <w:widowControl/>
        <w:bidi w:val="0"/>
        <w:spacing w:lineRule="auto" w:line="360" w:before="0" w:after="0"/>
        <w:ind w:left="0" w:right="0" w:firstLine="624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Конкурс это проверка коллектива на прочность: проверка педагогических навыков, знаний и опыта, творческого потенциала и дальнейшего развития. Также конкурс помогает выявить насколько педагог, и дети понимают друг друга, могут работать вместе и слаженно в достаточно непривычной обстановке. На конкурсах существуют круглые столы, на которых члены жюри помогают коллективам разобраться в творческих ошибках, зачастую предлагают новые пути развития коллектива. Конструктивный диалог и критика со стороны профессионалов своего дела очень полезна и необходима для дальнейшего творческого и профессионального роста.</w:t>
      </w:r>
    </w:p>
    <w:p>
      <w:pPr>
        <w:pStyle w:val="Style16"/>
        <w:widowControl/>
        <w:spacing w:lineRule="atLeast" w:line="420" w:before="0" w:after="0"/>
        <w:ind w:left="0" w:right="0" w:hanging="0"/>
        <w:jc w:val="both"/>
        <w:rPr>
          <w:caps w:val="false"/>
          <w:smallCaps w:val="false"/>
          <w:color w:val="181818"/>
          <w:spacing w:val="0"/>
        </w:rPr>
      </w:pPr>
      <w:r>
        <w:rPr>
          <w:caps w:val="false"/>
          <w:smallCaps w:val="false"/>
          <w:color w:val="181818"/>
          <w:spacing w:val="0"/>
        </w:rPr>
      </w:r>
    </w:p>
    <w:p>
      <w:pPr>
        <w:pStyle w:val="Style16"/>
        <w:widowControl/>
        <w:spacing w:lineRule="atLeast" w:line="420" w:before="0" w:after="0"/>
        <w:ind w:left="0" w:right="0" w:hanging="0"/>
        <w:jc w:val="both"/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lang w:val="ru-RU"/>
        </w:rPr>
      </w:pPr>
      <w:r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lang w:val="ru-RU"/>
        </w:rPr>
        <w:t>ЗАКЛЮЧЕНИЕ</w:t>
      </w:r>
    </w:p>
    <w:p>
      <w:pPr>
        <w:pStyle w:val="Style16"/>
        <w:widowControl/>
        <w:bidi w:val="0"/>
        <w:spacing w:lineRule="auto" w:line="360" w:before="0" w:after="0"/>
        <w:ind w:left="0" w:right="0" w:firstLine="567"/>
        <w:jc w:val="both"/>
        <w:rPr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Концертная деятельность даёт возможность детскому хореографическому коллективу показать свою творческую работу перед широкой публикой, а фестивали и конкурсы помогают сравнить её с творческими достижениями других коллективов. Концертно-исполнительскую деятельность следует обязательно планировать, выступления не должны мешать учебно-образовательному процессу детей. Концертные, фестивальные и конкурсные планы, как правило, составляются на полугодие или год, с учетом основных праздников, знаменательных дат, конкурсных программ, обязательных отчетных концертов и степени подготовленности воспитанников коллектива. </w:t>
      </w:r>
    </w:p>
    <w:p>
      <w:pPr>
        <w:pStyle w:val="Style16"/>
        <w:widowControl/>
        <w:bidi w:val="0"/>
        <w:spacing w:lineRule="auto" w:line="360" w:before="0" w:after="0"/>
        <w:ind w:left="0" w:right="0" w:firstLine="567"/>
        <w:jc w:val="both"/>
        <w:rPr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Количество концертных выступлений коллектива определяется его художественно-творческими возможностями, уровнем исполнительского мастерства, качеством и количеством подготовленного репертуара. Малое количество концертных вступлений так же плохо, как и слишком большое. К организации и проведению любого выступления - независимо от того, выступает коллектив с большой программой на сцене или же исполняет несколько номеров на менее значимой площадке, необходимо относиться одинаково ответственно и заинтересованно. </w:t>
      </w:r>
    </w:p>
    <w:p>
      <w:pPr>
        <w:pStyle w:val="Style16"/>
        <w:widowControl/>
        <w:bidi w:val="0"/>
        <w:spacing w:lineRule="auto" w:line="360" w:before="0" w:after="0"/>
        <w:ind w:left="0" w:right="0" w:firstLine="567"/>
        <w:jc w:val="both"/>
        <w:rPr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Нельзя выходить на сцену с плохо подготовленными, недоученными или неотрепетированными танцевальными номерами. Каждое концертное выступление коллектива педагог должен обсуждать и анализировать со своими воспитанниками, это помогает развитию самоконтроля, мышления, выявляет слабые стороны каждого исполнителя. Обязательно следует отмечать положительные моменты, обращать внимание на недостатки с целью их устранения в дальнейшей творческой деятельности. Успешное выступление, тепло встреченное публикой, формирует положительное мнение о коллективе, его исполнительских возможностях. Безусловно, это укрепляет у участников желание работать ещё плодотворнее, настойчиво овладевать техническим мастерством и расти творчески. Ни в коем случае нельзя ругать исполнителей во время концерта, а тем более кричать что-то из-за кулисы во время исполнения номера. </w:t>
      </w:r>
    </w:p>
    <w:p>
      <w:pPr>
        <w:pStyle w:val="Style16"/>
        <w:widowControl/>
        <w:bidi w:val="0"/>
        <w:spacing w:lineRule="auto" w:line="360" w:before="0" w:after="0"/>
        <w:ind w:left="0" w:right="0" w:firstLine="567"/>
        <w:jc w:val="both"/>
        <w:rPr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Это сбивает участников с ритма выступления, пропадает эмоциональный настрой, воплощение образа отходит на второй план и все мысли сосредоточены лишь на том, что будет после окончания выступления от преподавателя. Лучше подробно разобрать все ошибки немного позже, когда сам педагог проанализирует все недочёты и нюансы. Очень полезно записывать выступления на видео, а потом совместно просмотреть с участниками коллектива. На наглядном примере легче показать и объяснить ошибки, да и сами исполнители могут увидеть свои недоработки, и то, над чем следует им поработать. </w:t>
      </w:r>
    </w:p>
    <w:p>
      <w:pPr>
        <w:pStyle w:val="Style16"/>
        <w:widowControl/>
        <w:bidi w:val="0"/>
        <w:spacing w:lineRule="auto" w:line="360" w:before="0" w:after="0"/>
        <w:ind w:left="0" w:right="0" w:firstLine="567"/>
        <w:jc w:val="both"/>
        <w:rPr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 xml:space="preserve">Таким образом, выделим общие моменты, характеризующие концертную деятельность детского хореографического коллектива. Основные формы концертной деятельности осуществляются, прежде всего, как способ активизации учебного процесса и демонстрации его результатов. Происходит обеспечение быстрого формирования сценической, а через это и личностной уверенности у обучающихся, также создаются условия для взросления - особенно это относится к профессиональным коллективам. Если концертная деятельность хореографического коллектива имеет постоянный характер, то выступления артистов данного коллектива приобретают ту легкость и непринужденность, которые сразу передаются публике, таким образом, в концертном зале формируется положительная атмосфера. Заключая сказанное, следует подчеркнуть, что концертная деятельность это важная составляющая творческой жизни детского хореографического коллектива. </w:t>
      </w:r>
    </w:p>
    <w:p>
      <w:pPr>
        <w:pStyle w:val="Style16"/>
        <w:widowControl/>
        <w:bidi w:val="0"/>
        <w:spacing w:lineRule="auto" w:line="360" w:before="0" w:after="0"/>
        <w:ind w:left="0" w:right="0" w:firstLine="567"/>
        <w:jc w:val="both"/>
        <w:rPr>
          <w:caps w:val="false"/>
          <w:smallCaps w:val="false"/>
          <w:color w:val="181818"/>
          <w:spacing w:val="0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Превращение выступления на сцене в средство воспитания, придание ему педагогического смысла одна из главных задач педагога. Ведь свет рампы, аплодисменты и признание зрителей - это то для чего коллектив выходит на сцену, то для чего проводятся все изнуряющие уроки и репетиции. Благодаря успешным выступлениям коллектива, участию в фестивалях и конкурсах укрепляется творческая и профессиональная репутация детского хореографического коллектива.</w:t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caps w:val="false"/>
          <w:smallCaps w:val="false"/>
          <w:color w:val="181818"/>
          <w:spacing w:val="0"/>
          <w:sz w:val="28"/>
          <w:szCs w:val="28"/>
        </w:rPr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СПИСОК ЛИТРАТУРЫ</w:t>
      </w:r>
    </w:p>
    <w:p>
      <w:pPr>
        <w:pStyle w:val="Style16"/>
        <w:widowControl/>
        <w:bidi w:val="0"/>
        <w:spacing w:lineRule="auto" w:line="360" w:before="0" w:after="0"/>
        <w:ind w:left="0" w:right="0" w:firstLine="51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1. Демешко Ю. Н. Значение концертной деятельности в творческой жизни детского хореографического коллектива. Актуальные задачи педагогики: материалы VI международной научной конференции (г. Чита, январь 2015 г.). - Чита: Издательство Молодой ученый, 2015. -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  <w:t>c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. 118-120. [Электронный ресурс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  <w:t>]www.moluch.ru</w:t>
      </w:r>
    </w:p>
    <w:p>
      <w:pPr>
        <w:pStyle w:val="Style16"/>
        <w:widowControl/>
        <w:bidi w:val="0"/>
        <w:spacing w:lineRule="auto" w:line="360" w:before="0" w:after="0"/>
        <w:ind w:left="0" w:right="0" w:firstLine="51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2. Жарков А. Д. Технология культурно-досуговой деятельности: Учебное пособие для студентов вузов культуры и искусства. 2-е изд. Переработанное. И доп.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  <w:t>-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М.: Изд-во МГУК, ИПО «Профиздат», 2002. — 288 с.</w:t>
      </w:r>
    </w:p>
    <w:p>
      <w:pPr>
        <w:pStyle w:val="Style16"/>
        <w:widowControl/>
        <w:bidi w:val="0"/>
        <w:spacing w:lineRule="auto" w:line="360" w:before="0" w:after="0"/>
        <w:ind w:left="0" w:right="0" w:firstLine="51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3. Концерт [Электронный ресурс]. URL // http://ru.wikipedia.org/wiki.</w:t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4. Макарова Е. А. Методическое пособие для студентов специальности «Культурология прикладная»/ Е. А. Макарова [Электронный ресурс]. URL // http://lib.podelise.ru/docs</w:t>
      </w:r>
    </w:p>
    <w:p>
      <w:pPr>
        <w:pStyle w:val="Style16"/>
        <w:widowControl/>
        <w:spacing w:lineRule="auto" w:line="360" w:before="0" w:after="0"/>
        <w:ind w:left="0" w:right="0" w:hanging="0"/>
        <w:jc w:val="both"/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</w:pP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5. Организация работы и творческой деятельности хореографического коллектива [Электронный ресурс]. URL //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</w:rPr>
        <w:t>h</w:t>
      </w:r>
      <w:r>
        <w:rPr>
          <w:rFonts w:ascii="Times New Roman" w:hAnsi="Times New Roman"/>
          <w:b w:val="false"/>
          <w:i w:val="false"/>
          <w:caps w:val="false"/>
          <w:smallCaps w:val="false"/>
          <w:color w:val="181818"/>
          <w:spacing w:val="0"/>
          <w:sz w:val="28"/>
          <w:szCs w:val="28"/>
          <w:lang w:val="ru-RU"/>
        </w:rPr>
        <w:t>ttp://www.vevivi.ru/best/</w:t>
      </w:r>
    </w:p>
    <w:p>
      <w:pPr>
        <w:pStyle w:val="Normal"/>
        <w:widowControl/>
        <w:bidi w:val="0"/>
        <w:spacing w:lineRule="auto" w:line="276" w:beforeAutospacing="0" w:before="0" w:afterAutospacing="0" w:after="150"/>
        <w:ind w:left="-964" w:right="0" w:firstLine="964"/>
        <w:jc w:val="right"/>
        <w:rPr>
          <w:b/>
          <w:b/>
          <w:bCs/>
          <w:color w:val="000000"/>
          <w:sz w:val="24"/>
          <w:szCs w:val="24"/>
        </w:rPr>
      </w:pPr>
      <w:r>
        <w:rPr/>
      </w:r>
    </w:p>
    <w:sectPr>
      <w:type w:val="nextPage"/>
      <w:pgSz w:w="11906" w:h="16838"/>
      <w:pgMar w:left="1785" w:right="851" w:header="0" w:top="1134" w:footer="0" w:bottom="1134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Times New Roman">
    <w:charset w:val="cc"/>
    <w:family w:val="roman"/>
    <w:pitch w:val="variable"/>
  </w:font>
  <w:font w:name="Times New Roman">
    <w:charset w:val="01"/>
    <w:family w:val="roman"/>
    <w:pitch w:val="variable"/>
  </w:font>
  <w:font w:name="Open Sans">
    <w:altName w:val="sans-serif"/>
    <w:charset w:val="cc"/>
    <w:family w:val="auto"/>
    <w:pitch w:val="default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pacing w:lineRule="auto" w:line="276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db15f1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4"/>
    <w:uiPriority w:val="99"/>
    <w:semiHidden/>
    <w:qFormat/>
    <w:rsid w:val="00d8122a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6">
    <w:name w:val="Основной текст"/>
    <w:basedOn w:val="Normal"/>
    <w:pPr>
      <w:spacing w:lineRule="auto" w:line="288" w:before="0" w:after="140"/>
    </w:pPr>
    <w:rPr/>
  </w:style>
  <w:style w:type="paragraph" w:styleId="Style17">
    <w:name w:val="Список"/>
    <w:basedOn w:val="Style16"/>
    <w:pPr/>
    <w:rPr>
      <w:rFonts w:cs="Lucida Sans"/>
    </w:rPr>
  </w:style>
  <w:style w:type="paragraph" w:styleId="Style18">
    <w:name w:val="Название"/>
    <w:basedOn w:val="Normal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ucida Sans"/>
    </w:rPr>
  </w:style>
  <w:style w:type="paragraph" w:styleId="NormalWeb">
    <w:name w:val="Normal (Web)"/>
    <w:basedOn w:val="Normal"/>
    <w:uiPriority w:val="99"/>
    <w:semiHidden/>
    <w:unhideWhenUsed/>
    <w:qFormat/>
    <w:rsid w:val="00d5239e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a5"/>
    <w:uiPriority w:val="99"/>
    <w:semiHidden/>
    <w:unhideWhenUsed/>
    <w:qFormat/>
    <w:rsid w:val="00d8122a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Application>LibreOffice/5.1.0.3$Windows_X86_64 LibreOffice_project/5e3e00a007d9b3b6efb6797a8b8e57b51ab1f737</Application>
  <Pages>9</Pages>
  <Words>1596</Words>
  <Characters>11736</Characters>
  <CharactersWithSpaces>13344</CharactersWithSpaces>
  <Paragraphs>39</Paragraphs>
  <Company>*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2022-11-07T05:07:00Z</dcterms:created>
  <dc:creator>РЦДТ</dc:creator>
  <dc:description/>
  <dc:language>ru-RU</dc:language>
  <cp:lastModifiedBy/>
  <dcterms:modified xsi:type="dcterms:W3CDTF">2022-12-12T00:01:16Z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*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