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A5C" w:rsidRDefault="008E0A5C" w:rsidP="008E0A5C">
      <w:pPr>
        <w:spacing w:line="360" w:lineRule="auto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B4B" w:rsidRPr="0029503E" w:rsidRDefault="00012B4B" w:rsidP="0029503E">
      <w:pPr>
        <w:spacing w:line="360" w:lineRule="auto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03E">
        <w:rPr>
          <w:rFonts w:ascii="Times New Roman" w:hAnsi="Times New Roman" w:cs="Times New Roman"/>
          <w:b/>
          <w:sz w:val="28"/>
          <w:szCs w:val="28"/>
        </w:rPr>
        <w:t>ВЗАИМОДЕЙСТВИЕ КОМПОНЕНТОВ СПОРТИВНОГО СУДЕЙСТВА</w:t>
      </w:r>
      <w:r w:rsidR="002950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503E">
        <w:rPr>
          <w:rFonts w:ascii="Times New Roman" w:hAnsi="Times New Roman" w:cs="Times New Roman"/>
          <w:b/>
          <w:sz w:val="28"/>
          <w:szCs w:val="28"/>
        </w:rPr>
        <w:t>ВО ВРЕМЯ СОРЕВНОВАНИЙ</w:t>
      </w:r>
    </w:p>
    <w:p w:rsidR="00800498" w:rsidRDefault="008E0A5C" w:rsidP="00800498">
      <w:pPr>
        <w:spacing w:after="0" w:line="360" w:lineRule="auto"/>
        <w:contextualSpacing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8E0A5C">
        <w:rPr>
          <w:rFonts w:ascii="Times New Roman" w:hAnsi="Times New Roman" w:cs="Times New Roman"/>
          <w:b/>
          <w:bCs/>
          <w:i/>
          <w:sz w:val="28"/>
          <w:szCs w:val="28"/>
        </w:rPr>
        <w:t>Перевицкий</w:t>
      </w:r>
      <w:r w:rsidR="0080049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И.С.</w:t>
      </w:r>
      <w:r w:rsidRPr="008E0A5C">
        <w:rPr>
          <w:rFonts w:ascii="Times New Roman" w:hAnsi="Times New Roman" w:cs="Times New Roman"/>
          <w:i/>
          <w:iCs/>
          <w:sz w:val="28"/>
          <w:szCs w:val="28"/>
        </w:rPr>
        <w:t xml:space="preserve">, кандидат педагогических </w:t>
      </w:r>
    </w:p>
    <w:p w:rsidR="008E0A5C" w:rsidRPr="00800498" w:rsidRDefault="008E0A5C" w:rsidP="00800498">
      <w:pPr>
        <w:spacing w:after="0"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E0A5C">
        <w:rPr>
          <w:rFonts w:ascii="Times New Roman" w:hAnsi="Times New Roman" w:cs="Times New Roman"/>
          <w:i/>
          <w:iCs/>
          <w:sz w:val="28"/>
          <w:szCs w:val="28"/>
        </w:rPr>
        <w:t xml:space="preserve">наук, доцент, </w:t>
      </w:r>
      <w:r w:rsidR="00800498">
        <w:rPr>
          <w:rFonts w:ascii="Times New Roman" w:hAnsi="Times New Roman" w:cs="Times New Roman"/>
          <w:i/>
          <w:iCs/>
          <w:sz w:val="28"/>
          <w:szCs w:val="28"/>
        </w:rPr>
        <w:t>МГАФК</w:t>
      </w:r>
      <w:r w:rsidRPr="008E0A5C">
        <w:rPr>
          <w:rFonts w:ascii="Times New Roman" w:hAnsi="Times New Roman" w:cs="Times New Roman"/>
          <w:i/>
          <w:iCs/>
          <w:sz w:val="28"/>
          <w:szCs w:val="28"/>
        </w:rPr>
        <w:t>, Малаховка</w:t>
      </w:r>
    </w:p>
    <w:p w:rsidR="00800498" w:rsidRDefault="00800498" w:rsidP="00800498">
      <w:pPr>
        <w:spacing w:after="0" w:line="360" w:lineRule="auto"/>
        <w:contextualSpacing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Воронин П.А., 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тренер отделения спортивной </w:t>
      </w:r>
    </w:p>
    <w:p w:rsidR="008E0A5C" w:rsidRPr="00012B4B" w:rsidRDefault="00800498" w:rsidP="00800498">
      <w:pPr>
        <w:spacing w:after="0"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борьбы ГБУ « СШОР по видам единоборств»</w:t>
      </w:r>
      <w:r w:rsidR="003B4CE3">
        <w:rPr>
          <w:rFonts w:ascii="Times New Roman" w:hAnsi="Times New Roman" w:cs="Times New Roman"/>
          <w:i/>
          <w:iCs/>
          <w:sz w:val="28"/>
          <w:szCs w:val="28"/>
        </w:rPr>
        <w:t>, Тверь</w:t>
      </w:r>
      <w:bookmarkStart w:id="0" w:name="_GoBack"/>
      <w:bookmarkEnd w:id="0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307A92" w:rsidRPr="00180AA3" w:rsidRDefault="00307A92" w:rsidP="00012B4B">
      <w:pPr>
        <w:spacing w:line="360" w:lineRule="auto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5C186C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012B4B" w:rsidRPr="00800498" w:rsidRDefault="00FB2503" w:rsidP="00AD3660">
      <w:pPr>
        <w:spacing w:line="276" w:lineRule="auto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настоящей статье обоснован</w:t>
      </w:r>
      <w:r w:rsidR="00B96B5E">
        <w:rPr>
          <w:rFonts w:ascii="Times New Roman" w:hAnsi="Times New Roman" w:cs="Times New Roman"/>
          <w:sz w:val="28"/>
          <w:szCs w:val="28"/>
        </w:rPr>
        <w:t>о, 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6B5E" w:rsidRPr="00012B4B">
        <w:rPr>
          <w:rFonts w:ascii="Times New Roman" w:hAnsi="Times New Roman" w:cs="Times New Roman"/>
          <w:sz w:val="28"/>
          <w:szCs w:val="28"/>
        </w:rPr>
        <w:t>информационные связи являются универсальным способом взаимодействий компонентов спортивного судейства</w:t>
      </w:r>
      <w:r w:rsidR="00B96B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F414D9">
        <w:rPr>
          <w:rFonts w:ascii="Times New Roman" w:hAnsi="Times New Roman" w:cs="Times New Roman"/>
          <w:sz w:val="28"/>
          <w:szCs w:val="28"/>
        </w:rPr>
        <w:t xml:space="preserve">на </w:t>
      </w:r>
      <w:r w:rsidR="009E6117">
        <w:rPr>
          <w:rFonts w:ascii="Times New Roman" w:hAnsi="Times New Roman" w:cs="Times New Roman"/>
          <w:sz w:val="28"/>
          <w:szCs w:val="28"/>
        </w:rPr>
        <w:t xml:space="preserve">основе этого </w:t>
      </w:r>
      <w:r>
        <w:rPr>
          <w:rFonts w:ascii="Times New Roman" w:hAnsi="Times New Roman" w:cs="Times New Roman"/>
          <w:sz w:val="28"/>
          <w:szCs w:val="28"/>
        </w:rPr>
        <w:t xml:space="preserve">представлено описание результатов анализа </w:t>
      </w:r>
      <w:r w:rsidR="009E6117">
        <w:rPr>
          <w:rFonts w:ascii="Times New Roman" w:hAnsi="Times New Roman" w:cs="Times New Roman"/>
          <w:sz w:val="28"/>
          <w:szCs w:val="28"/>
        </w:rPr>
        <w:t xml:space="preserve">взаимодействий компонентов спортивного судейства </w:t>
      </w:r>
      <w:r>
        <w:rPr>
          <w:rFonts w:ascii="Times New Roman" w:hAnsi="Times New Roman" w:cs="Times New Roman"/>
          <w:sz w:val="28"/>
          <w:szCs w:val="28"/>
        </w:rPr>
        <w:t xml:space="preserve">во время </w:t>
      </w:r>
      <w:r w:rsidR="00F456D1">
        <w:rPr>
          <w:rFonts w:ascii="Times New Roman" w:hAnsi="Times New Roman" w:cs="Times New Roman"/>
          <w:sz w:val="28"/>
          <w:szCs w:val="28"/>
        </w:rPr>
        <w:t xml:space="preserve">спортивных </w:t>
      </w:r>
      <w:r>
        <w:rPr>
          <w:rFonts w:ascii="Times New Roman" w:hAnsi="Times New Roman" w:cs="Times New Roman"/>
          <w:sz w:val="28"/>
          <w:szCs w:val="28"/>
        </w:rPr>
        <w:t>соревнований.</w:t>
      </w:r>
    </w:p>
    <w:p w:rsidR="00012B4B" w:rsidRPr="00362E91" w:rsidRDefault="00B171E7" w:rsidP="00AD3660">
      <w:pPr>
        <w:spacing w:line="276" w:lineRule="auto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</w:p>
    <w:p w:rsidR="006955D4" w:rsidRDefault="00180AA3" w:rsidP="00AD3660">
      <w:pPr>
        <w:spacing w:line="276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E611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пределен</w:t>
      </w:r>
      <w:r w:rsidR="009E6117">
        <w:rPr>
          <w:rFonts w:ascii="Times New Roman" w:hAnsi="Times New Roman" w:cs="Times New Roman"/>
          <w:sz w:val="28"/>
          <w:szCs w:val="28"/>
        </w:rPr>
        <w:t>ие</w:t>
      </w:r>
      <w:r w:rsidR="00012B4B" w:rsidRPr="00012B4B">
        <w:rPr>
          <w:rFonts w:ascii="Times New Roman" w:hAnsi="Times New Roman" w:cs="Times New Roman"/>
          <w:sz w:val="28"/>
          <w:szCs w:val="28"/>
        </w:rPr>
        <w:t xml:space="preserve"> нормативно-право</w:t>
      </w:r>
      <w:r w:rsidR="009E6117">
        <w:rPr>
          <w:rFonts w:ascii="Times New Roman" w:hAnsi="Times New Roman" w:cs="Times New Roman"/>
          <w:sz w:val="28"/>
          <w:szCs w:val="28"/>
        </w:rPr>
        <w:t>го</w:t>
      </w:r>
      <w:r w:rsidR="00012B4B" w:rsidRPr="00012B4B">
        <w:rPr>
          <w:rFonts w:ascii="Times New Roman" w:hAnsi="Times New Roman" w:cs="Times New Roman"/>
          <w:sz w:val="28"/>
          <w:szCs w:val="28"/>
        </w:rPr>
        <w:t>, реализующ</w:t>
      </w:r>
      <w:r w:rsidR="009E6117">
        <w:rPr>
          <w:rFonts w:ascii="Times New Roman" w:hAnsi="Times New Roman" w:cs="Times New Roman"/>
          <w:sz w:val="28"/>
          <w:szCs w:val="28"/>
        </w:rPr>
        <w:t>его</w:t>
      </w:r>
      <w:r w:rsidR="00012B4B" w:rsidRPr="00012B4B">
        <w:rPr>
          <w:rFonts w:ascii="Times New Roman" w:hAnsi="Times New Roman" w:cs="Times New Roman"/>
          <w:sz w:val="28"/>
          <w:szCs w:val="28"/>
        </w:rPr>
        <w:t xml:space="preserve"> и коллегиальн</w:t>
      </w:r>
      <w:r w:rsidR="009E6117">
        <w:rPr>
          <w:rFonts w:ascii="Times New Roman" w:hAnsi="Times New Roman" w:cs="Times New Roman"/>
          <w:sz w:val="28"/>
          <w:szCs w:val="28"/>
        </w:rPr>
        <w:t>ого</w:t>
      </w:r>
      <w:r w:rsidR="00012B4B" w:rsidRPr="00012B4B">
        <w:rPr>
          <w:rFonts w:ascii="Times New Roman" w:hAnsi="Times New Roman" w:cs="Times New Roman"/>
          <w:sz w:val="28"/>
          <w:szCs w:val="28"/>
        </w:rPr>
        <w:t xml:space="preserve"> компонент</w:t>
      </w:r>
      <w:r w:rsidR="009E6117">
        <w:rPr>
          <w:rFonts w:ascii="Times New Roman" w:hAnsi="Times New Roman" w:cs="Times New Roman"/>
          <w:sz w:val="28"/>
          <w:szCs w:val="28"/>
        </w:rPr>
        <w:t>ов</w:t>
      </w:r>
      <w:r w:rsidR="00012B4B" w:rsidRPr="00012B4B">
        <w:rPr>
          <w:rFonts w:ascii="Times New Roman" w:hAnsi="Times New Roman" w:cs="Times New Roman"/>
          <w:sz w:val="28"/>
          <w:szCs w:val="28"/>
        </w:rPr>
        <w:t xml:space="preserve"> спортивного судейства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2B4B">
        <w:rPr>
          <w:rFonts w:ascii="Times New Roman" w:hAnsi="Times New Roman" w:cs="Times New Roman"/>
          <w:sz w:val="28"/>
          <w:szCs w:val="28"/>
        </w:rPr>
        <w:t xml:space="preserve">дало предпосылки для </w:t>
      </w:r>
      <w:r w:rsidR="00ED4111">
        <w:rPr>
          <w:rFonts w:ascii="Times New Roman" w:hAnsi="Times New Roman" w:cs="Times New Roman"/>
          <w:sz w:val="28"/>
          <w:szCs w:val="28"/>
        </w:rPr>
        <w:t>его представления в виде системной целостности</w:t>
      </w:r>
      <w:r w:rsidR="009E611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6117">
        <w:rPr>
          <w:rFonts w:ascii="Times New Roman" w:hAnsi="Times New Roman" w:cs="Times New Roman"/>
          <w:sz w:val="28"/>
          <w:szCs w:val="28"/>
        </w:rPr>
        <w:t>однако</w:t>
      </w:r>
      <w:r w:rsidRPr="00012B4B">
        <w:rPr>
          <w:rFonts w:ascii="Times New Roman" w:hAnsi="Times New Roman" w:cs="Times New Roman"/>
          <w:sz w:val="28"/>
          <w:szCs w:val="28"/>
        </w:rPr>
        <w:t xml:space="preserve"> выбор универсальной формы представления связей </w:t>
      </w:r>
      <w:r w:rsidR="009E6117">
        <w:rPr>
          <w:rFonts w:ascii="Times New Roman" w:hAnsi="Times New Roman" w:cs="Times New Roman"/>
          <w:sz w:val="28"/>
          <w:szCs w:val="28"/>
        </w:rPr>
        <w:t xml:space="preserve">между этими компонентами </w:t>
      </w:r>
      <w:r w:rsidRPr="00012B4B">
        <w:rPr>
          <w:rFonts w:ascii="Times New Roman" w:hAnsi="Times New Roman" w:cs="Times New Roman"/>
          <w:sz w:val="28"/>
          <w:szCs w:val="28"/>
        </w:rPr>
        <w:t>весьма неоднознач</w:t>
      </w:r>
      <w:r>
        <w:rPr>
          <w:rFonts w:ascii="Times New Roman" w:hAnsi="Times New Roman" w:cs="Times New Roman"/>
          <w:sz w:val="28"/>
          <w:szCs w:val="28"/>
        </w:rPr>
        <w:t>ен</w:t>
      </w:r>
      <w:r w:rsidRPr="00012B4B">
        <w:rPr>
          <w:rFonts w:ascii="Times New Roman" w:hAnsi="Times New Roman" w:cs="Times New Roman"/>
          <w:sz w:val="28"/>
          <w:szCs w:val="28"/>
        </w:rPr>
        <w:t xml:space="preserve">. Поэтому обоснование </w:t>
      </w:r>
      <w:r w:rsidR="003E5DE7">
        <w:rPr>
          <w:rFonts w:ascii="Times New Roman" w:hAnsi="Times New Roman" w:cs="Times New Roman"/>
          <w:sz w:val="28"/>
          <w:szCs w:val="28"/>
        </w:rPr>
        <w:t xml:space="preserve">универсальной </w:t>
      </w:r>
      <w:r>
        <w:rPr>
          <w:rFonts w:ascii="Times New Roman" w:hAnsi="Times New Roman" w:cs="Times New Roman"/>
          <w:sz w:val="28"/>
          <w:szCs w:val="28"/>
        </w:rPr>
        <w:t xml:space="preserve">формы </w:t>
      </w:r>
      <w:r w:rsidRPr="00012B4B">
        <w:rPr>
          <w:rFonts w:ascii="Times New Roman" w:hAnsi="Times New Roman" w:cs="Times New Roman"/>
          <w:sz w:val="28"/>
          <w:szCs w:val="28"/>
        </w:rPr>
        <w:t>связей компонентов спортивного судейства</w:t>
      </w:r>
      <w:r>
        <w:rPr>
          <w:rFonts w:ascii="Times New Roman" w:hAnsi="Times New Roman" w:cs="Times New Roman"/>
          <w:sz w:val="28"/>
          <w:szCs w:val="28"/>
        </w:rPr>
        <w:t xml:space="preserve"> для </w:t>
      </w:r>
      <w:r w:rsidRPr="00012B4B">
        <w:rPr>
          <w:rFonts w:ascii="Times New Roman" w:hAnsi="Times New Roman" w:cs="Times New Roman"/>
          <w:sz w:val="28"/>
          <w:szCs w:val="28"/>
        </w:rPr>
        <w:t>объяснени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12B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их взаимодействий </w:t>
      </w:r>
      <w:r w:rsidR="009E6117">
        <w:rPr>
          <w:rFonts w:ascii="Times New Roman" w:hAnsi="Times New Roman" w:cs="Times New Roman"/>
          <w:sz w:val="28"/>
          <w:szCs w:val="28"/>
        </w:rPr>
        <w:t xml:space="preserve">и представления спортивного судейства в виде </w:t>
      </w:r>
      <w:r>
        <w:rPr>
          <w:rFonts w:ascii="Times New Roman" w:hAnsi="Times New Roman" w:cs="Times New Roman"/>
          <w:sz w:val="28"/>
          <w:szCs w:val="28"/>
        </w:rPr>
        <w:t xml:space="preserve">системной целостности </w:t>
      </w:r>
      <w:r w:rsidRPr="00012B4B">
        <w:rPr>
          <w:rFonts w:ascii="Times New Roman" w:hAnsi="Times New Roman" w:cs="Times New Roman"/>
          <w:sz w:val="28"/>
          <w:szCs w:val="28"/>
        </w:rPr>
        <w:t>своевременно и актуально.</w:t>
      </w:r>
      <w:r w:rsidR="003E5DE7">
        <w:rPr>
          <w:rFonts w:ascii="Times New Roman" w:hAnsi="Times New Roman" w:cs="Times New Roman"/>
          <w:sz w:val="28"/>
          <w:szCs w:val="28"/>
        </w:rPr>
        <w:t xml:space="preserve"> В связи с этим, ц</w:t>
      </w:r>
      <w:r w:rsidR="003E5DE7" w:rsidRPr="00012B4B">
        <w:rPr>
          <w:rFonts w:ascii="Times New Roman" w:hAnsi="Times New Roman" w:cs="Times New Roman"/>
          <w:sz w:val="28"/>
          <w:szCs w:val="28"/>
        </w:rPr>
        <w:t xml:space="preserve">елью исследования было обоснование </w:t>
      </w:r>
      <w:r w:rsidR="003E5DE7">
        <w:rPr>
          <w:rFonts w:ascii="Times New Roman" w:hAnsi="Times New Roman" w:cs="Times New Roman"/>
          <w:sz w:val="28"/>
          <w:szCs w:val="28"/>
        </w:rPr>
        <w:t xml:space="preserve">универсальной формы </w:t>
      </w:r>
      <w:r w:rsidR="003E5DE7" w:rsidRPr="00012B4B">
        <w:rPr>
          <w:rFonts w:ascii="Times New Roman" w:hAnsi="Times New Roman" w:cs="Times New Roman"/>
          <w:sz w:val="28"/>
          <w:szCs w:val="28"/>
        </w:rPr>
        <w:t xml:space="preserve">связей компонентов спортивного судейства </w:t>
      </w:r>
      <w:r w:rsidR="003E5DE7">
        <w:rPr>
          <w:rFonts w:ascii="Times New Roman" w:hAnsi="Times New Roman" w:cs="Times New Roman"/>
          <w:sz w:val="28"/>
          <w:szCs w:val="28"/>
        </w:rPr>
        <w:t xml:space="preserve">и </w:t>
      </w:r>
      <w:r w:rsidR="003E5DE7" w:rsidRPr="00012B4B">
        <w:rPr>
          <w:rFonts w:ascii="Times New Roman" w:hAnsi="Times New Roman" w:cs="Times New Roman"/>
          <w:sz w:val="28"/>
          <w:szCs w:val="28"/>
        </w:rPr>
        <w:t xml:space="preserve">определение </w:t>
      </w:r>
      <w:r w:rsidR="003E5DE7">
        <w:rPr>
          <w:rFonts w:ascii="Times New Roman" w:hAnsi="Times New Roman" w:cs="Times New Roman"/>
          <w:sz w:val="28"/>
          <w:szCs w:val="28"/>
        </w:rPr>
        <w:t xml:space="preserve">их взаимосвязей во время соревнований. </w:t>
      </w:r>
      <w:r w:rsidR="003E5DE7" w:rsidRPr="00012B4B">
        <w:rPr>
          <w:rFonts w:ascii="Times New Roman" w:hAnsi="Times New Roman" w:cs="Times New Roman"/>
          <w:sz w:val="28"/>
          <w:szCs w:val="28"/>
        </w:rPr>
        <w:t xml:space="preserve">Объект исследования – спортивное судейство. Предмет исследования – </w:t>
      </w:r>
      <w:r w:rsidR="003E5DE7">
        <w:rPr>
          <w:rFonts w:ascii="Times New Roman" w:hAnsi="Times New Roman" w:cs="Times New Roman"/>
          <w:sz w:val="28"/>
          <w:szCs w:val="28"/>
        </w:rPr>
        <w:t xml:space="preserve">взаимосвязи </w:t>
      </w:r>
      <w:r w:rsidR="003E5DE7" w:rsidRPr="00012B4B">
        <w:rPr>
          <w:rFonts w:ascii="Times New Roman" w:hAnsi="Times New Roman" w:cs="Times New Roman"/>
          <w:sz w:val="28"/>
          <w:szCs w:val="28"/>
        </w:rPr>
        <w:t>компонентов спортивного судейства в</w:t>
      </w:r>
      <w:r w:rsidR="003E5DE7">
        <w:rPr>
          <w:rFonts w:ascii="Times New Roman" w:hAnsi="Times New Roman" w:cs="Times New Roman"/>
          <w:sz w:val="28"/>
          <w:szCs w:val="28"/>
        </w:rPr>
        <w:t>о время</w:t>
      </w:r>
      <w:r w:rsidR="003E5DE7" w:rsidRPr="00012B4B">
        <w:rPr>
          <w:rFonts w:ascii="Times New Roman" w:hAnsi="Times New Roman" w:cs="Times New Roman"/>
          <w:sz w:val="28"/>
          <w:szCs w:val="28"/>
        </w:rPr>
        <w:t xml:space="preserve"> соревнований. </w:t>
      </w:r>
    </w:p>
    <w:p w:rsidR="006955D4" w:rsidRDefault="006955D4" w:rsidP="00AD3660">
      <w:pPr>
        <w:spacing w:line="276" w:lineRule="auto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ИССЛЕДОВАНИЯ</w:t>
      </w:r>
    </w:p>
    <w:p w:rsidR="006955D4" w:rsidRDefault="006955D4" w:rsidP="00AD3660">
      <w:pPr>
        <w:spacing w:line="276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</w:t>
      </w:r>
      <w:r w:rsidR="00012B4B" w:rsidRPr="00012B4B">
        <w:rPr>
          <w:rFonts w:ascii="Times New Roman" w:hAnsi="Times New Roman" w:cs="Times New Roman"/>
          <w:sz w:val="28"/>
          <w:szCs w:val="28"/>
        </w:rPr>
        <w:t xml:space="preserve">ормативно-правовой компонент состоит из правил, положения о соревнованиях и других нормативных и правовых документов, то есть, по сути, является информацией, размещенной на информационных носителях, таких как, </w:t>
      </w:r>
      <w:r w:rsidR="00B171E7" w:rsidRPr="00012B4B">
        <w:rPr>
          <w:rFonts w:ascii="Times New Roman" w:hAnsi="Times New Roman" w:cs="Times New Roman"/>
          <w:sz w:val="28"/>
          <w:szCs w:val="28"/>
        </w:rPr>
        <w:t>например,</w:t>
      </w:r>
      <w:r w:rsidR="00012B4B" w:rsidRPr="00012B4B">
        <w:rPr>
          <w:rFonts w:ascii="Times New Roman" w:hAnsi="Times New Roman" w:cs="Times New Roman"/>
          <w:sz w:val="28"/>
          <w:szCs w:val="28"/>
        </w:rPr>
        <w:t xml:space="preserve"> бумага</w:t>
      </w:r>
      <w:r w:rsidR="00453397">
        <w:rPr>
          <w:rFonts w:ascii="Times New Roman" w:hAnsi="Times New Roman" w:cs="Times New Roman"/>
          <w:sz w:val="28"/>
          <w:szCs w:val="28"/>
        </w:rPr>
        <w:t xml:space="preserve">, </w:t>
      </w:r>
      <w:r w:rsidR="00012B4B" w:rsidRPr="00012B4B">
        <w:rPr>
          <w:rFonts w:ascii="Times New Roman" w:hAnsi="Times New Roman" w:cs="Times New Roman"/>
          <w:sz w:val="28"/>
          <w:szCs w:val="28"/>
        </w:rPr>
        <w:t>электронные устройства.</w:t>
      </w:r>
      <w:r w:rsidR="00136639">
        <w:rPr>
          <w:rFonts w:ascii="Times New Roman" w:hAnsi="Times New Roman" w:cs="Times New Roman"/>
          <w:sz w:val="28"/>
          <w:szCs w:val="28"/>
        </w:rPr>
        <w:t xml:space="preserve"> Эта информация содержится и в мозговых субстратах спортсменов, тренеров и судей.</w:t>
      </w:r>
    </w:p>
    <w:p w:rsidR="006955D4" w:rsidRDefault="006955D4" w:rsidP="00AD3660">
      <w:pPr>
        <w:spacing w:line="276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</w:t>
      </w:r>
      <w:r w:rsidR="00012B4B" w:rsidRPr="00012B4B">
        <w:rPr>
          <w:rFonts w:ascii="Times New Roman" w:hAnsi="Times New Roman" w:cs="Times New Roman"/>
          <w:sz w:val="28"/>
          <w:szCs w:val="28"/>
        </w:rPr>
        <w:t>е</w:t>
      </w:r>
      <w:r w:rsidR="00453397">
        <w:rPr>
          <w:rFonts w:ascii="Times New Roman" w:hAnsi="Times New Roman" w:cs="Times New Roman"/>
          <w:sz w:val="28"/>
          <w:szCs w:val="28"/>
        </w:rPr>
        <w:t>зультирующий</w:t>
      </w:r>
      <w:r w:rsidR="00012B4B" w:rsidRPr="00012B4B">
        <w:rPr>
          <w:rFonts w:ascii="Times New Roman" w:hAnsi="Times New Roman" w:cs="Times New Roman"/>
          <w:sz w:val="28"/>
          <w:szCs w:val="28"/>
        </w:rPr>
        <w:t xml:space="preserve"> компонент представляется взаимодействиями спортсмен</w:t>
      </w:r>
      <w:r w:rsidR="00136639">
        <w:rPr>
          <w:rFonts w:ascii="Times New Roman" w:hAnsi="Times New Roman" w:cs="Times New Roman"/>
          <w:sz w:val="28"/>
          <w:szCs w:val="28"/>
        </w:rPr>
        <w:t>ов</w:t>
      </w:r>
      <w:r w:rsidR="00012B4B" w:rsidRPr="00012B4B">
        <w:rPr>
          <w:rFonts w:ascii="Times New Roman" w:hAnsi="Times New Roman" w:cs="Times New Roman"/>
          <w:sz w:val="28"/>
          <w:szCs w:val="28"/>
        </w:rPr>
        <w:t>, тренер</w:t>
      </w:r>
      <w:r w:rsidR="00136639">
        <w:rPr>
          <w:rFonts w:ascii="Times New Roman" w:hAnsi="Times New Roman" w:cs="Times New Roman"/>
          <w:sz w:val="28"/>
          <w:szCs w:val="28"/>
        </w:rPr>
        <w:t>ов</w:t>
      </w:r>
      <w:r w:rsidR="00012B4B" w:rsidRPr="00012B4B">
        <w:rPr>
          <w:rFonts w:ascii="Times New Roman" w:hAnsi="Times New Roman" w:cs="Times New Roman"/>
          <w:sz w:val="28"/>
          <w:szCs w:val="28"/>
        </w:rPr>
        <w:t>, спортивн</w:t>
      </w:r>
      <w:r w:rsidR="00136639">
        <w:rPr>
          <w:rFonts w:ascii="Times New Roman" w:hAnsi="Times New Roman" w:cs="Times New Roman"/>
          <w:sz w:val="28"/>
          <w:szCs w:val="28"/>
        </w:rPr>
        <w:t xml:space="preserve">ых </w:t>
      </w:r>
      <w:r w:rsidR="00012B4B" w:rsidRPr="00012B4B">
        <w:rPr>
          <w:rFonts w:ascii="Times New Roman" w:hAnsi="Times New Roman" w:cs="Times New Roman"/>
          <w:sz w:val="28"/>
          <w:szCs w:val="28"/>
        </w:rPr>
        <w:t>суд</w:t>
      </w:r>
      <w:r w:rsidR="00136639">
        <w:rPr>
          <w:rFonts w:ascii="Times New Roman" w:hAnsi="Times New Roman" w:cs="Times New Roman"/>
          <w:sz w:val="28"/>
          <w:szCs w:val="28"/>
        </w:rPr>
        <w:t>ей</w:t>
      </w:r>
      <w:r w:rsidR="0091365C" w:rsidRPr="0091365C">
        <w:rPr>
          <w:rFonts w:ascii="Times New Roman" w:hAnsi="Times New Roman" w:cs="Times New Roman"/>
          <w:sz w:val="28"/>
          <w:szCs w:val="28"/>
        </w:rPr>
        <w:t xml:space="preserve"> [5].</w:t>
      </w:r>
      <w:r w:rsidR="00012B4B" w:rsidRPr="00012B4B">
        <w:rPr>
          <w:rFonts w:ascii="Times New Roman" w:hAnsi="Times New Roman" w:cs="Times New Roman"/>
          <w:sz w:val="28"/>
          <w:szCs w:val="28"/>
        </w:rPr>
        <w:t xml:space="preserve"> </w:t>
      </w:r>
      <w:r w:rsidR="0091365C">
        <w:rPr>
          <w:rFonts w:ascii="Times New Roman" w:hAnsi="Times New Roman" w:cs="Times New Roman"/>
          <w:sz w:val="28"/>
          <w:szCs w:val="28"/>
        </w:rPr>
        <w:t>Эти взаимодействия</w:t>
      </w:r>
      <w:r w:rsidR="00012B4B" w:rsidRPr="00012B4B">
        <w:rPr>
          <w:rFonts w:ascii="Times New Roman" w:hAnsi="Times New Roman" w:cs="Times New Roman"/>
          <w:sz w:val="28"/>
          <w:szCs w:val="28"/>
        </w:rPr>
        <w:t xml:space="preserve"> в условиях научного анализа на две противоположные формы – содействие и противодействие.</w:t>
      </w:r>
    </w:p>
    <w:p w:rsidR="003E5DE7" w:rsidRDefault="006955D4" w:rsidP="00AD3660">
      <w:pPr>
        <w:spacing w:line="276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К</w:t>
      </w:r>
      <w:r w:rsidR="00012B4B" w:rsidRPr="00012B4B">
        <w:rPr>
          <w:rFonts w:ascii="Times New Roman" w:hAnsi="Times New Roman" w:cs="Times New Roman"/>
          <w:sz w:val="28"/>
          <w:szCs w:val="28"/>
        </w:rPr>
        <w:t>оллегиальный компонент спортивного судейства, может быть представлен спортивным судьей или же целой судейской коллегией спортивных соревнований или коллегией спортивных судей</w:t>
      </w:r>
      <w:r w:rsidR="003E5DE7">
        <w:rPr>
          <w:rFonts w:ascii="Times New Roman" w:hAnsi="Times New Roman" w:cs="Times New Roman"/>
          <w:sz w:val="28"/>
          <w:szCs w:val="28"/>
        </w:rPr>
        <w:t>.</w:t>
      </w:r>
    </w:p>
    <w:p w:rsidR="00012B4B" w:rsidRPr="00012B4B" w:rsidRDefault="00453397" w:rsidP="00AD3660">
      <w:pPr>
        <w:spacing w:line="276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2B4B" w:rsidRPr="00012B4B">
        <w:rPr>
          <w:rFonts w:ascii="Times New Roman" w:hAnsi="Times New Roman" w:cs="Times New Roman"/>
          <w:sz w:val="28"/>
          <w:szCs w:val="28"/>
        </w:rPr>
        <w:t>Поскольку р</w:t>
      </w:r>
      <w:r>
        <w:rPr>
          <w:rFonts w:ascii="Times New Roman" w:hAnsi="Times New Roman" w:cs="Times New Roman"/>
          <w:sz w:val="28"/>
          <w:szCs w:val="28"/>
        </w:rPr>
        <w:t>езультирующий</w:t>
      </w:r>
      <w:r w:rsidR="00012B4B" w:rsidRPr="00012B4B">
        <w:rPr>
          <w:rFonts w:ascii="Times New Roman" w:hAnsi="Times New Roman" w:cs="Times New Roman"/>
          <w:sz w:val="28"/>
          <w:szCs w:val="28"/>
        </w:rPr>
        <w:t xml:space="preserve"> компонент спортивного судейства наиболее открыт для наблюдения в </w:t>
      </w:r>
      <w:r>
        <w:rPr>
          <w:rFonts w:ascii="Times New Roman" w:hAnsi="Times New Roman" w:cs="Times New Roman"/>
          <w:sz w:val="28"/>
          <w:szCs w:val="28"/>
        </w:rPr>
        <w:t>состязаниях спортсменов</w:t>
      </w:r>
      <w:r w:rsidR="00012B4B" w:rsidRPr="00012B4B">
        <w:rPr>
          <w:rFonts w:ascii="Times New Roman" w:hAnsi="Times New Roman" w:cs="Times New Roman"/>
          <w:sz w:val="28"/>
          <w:szCs w:val="28"/>
        </w:rPr>
        <w:t xml:space="preserve">, а влияния на </w:t>
      </w:r>
      <w:r w:rsidR="00136639">
        <w:rPr>
          <w:rFonts w:ascii="Times New Roman" w:hAnsi="Times New Roman" w:cs="Times New Roman"/>
          <w:sz w:val="28"/>
          <w:szCs w:val="28"/>
        </w:rPr>
        <w:t>этих последних</w:t>
      </w:r>
      <w:r w:rsidR="00012B4B" w:rsidRPr="00012B4B">
        <w:rPr>
          <w:rFonts w:ascii="Times New Roman" w:hAnsi="Times New Roman" w:cs="Times New Roman"/>
          <w:sz w:val="28"/>
          <w:szCs w:val="28"/>
        </w:rPr>
        <w:t xml:space="preserve"> других компонентов спортивного судейства остаются, как бы в тени, то логично было проанализировать связи этих компонентов </w:t>
      </w:r>
      <w:r>
        <w:rPr>
          <w:rFonts w:ascii="Times New Roman" w:hAnsi="Times New Roman" w:cs="Times New Roman"/>
          <w:sz w:val="28"/>
          <w:szCs w:val="28"/>
        </w:rPr>
        <w:t>во время соревнований</w:t>
      </w:r>
      <w:r w:rsidR="00012B4B" w:rsidRPr="00012B4B">
        <w:rPr>
          <w:rFonts w:ascii="Times New Roman" w:hAnsi="Times New Roman" w:cs="Times New Roman"/>
          <w:sz w:val="28"/>
          <w:szCs w:val="28"/>
        </w:rPr>
        <w:t>.</w:t>
      </w:r>
    </w:p>
    <w:p w:rsidR="00B96B5E" w:rsidRDefault="006B7D14" w:rsidP="00AD3660">
      <w:pPr>
        <w:spacing w:line="276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2B4B" w:rsidRPr="00012B4B">
        <w:rPr>
          <w:rFonts w:ascii="Times New Roman" w:hAnsi="Times New Roman" w:cs="Times New Roman"/>
          <w:sz w:val="28"/>
          <w:szCs w:val="28"/>
        </w:rPr>
        <w:t xml:space="preserve">Спортивные соревнования, как активная жизнедеятельность субъектов в условиях ограниченного пространственно-временного континуума «пронизана» причинно-следственными связями микрособытий в течение этой активности. Поэтому, считая информативным для субъекта только такое событие, которое расценивается им как значимое для реализации главной цели его активности, мы приходим к </w:t>
      </w:r>
      <w:r w:rsidR="00136639">
        <w:rPr>
          <w:rFonts w:ascii="Times New Roman" w:hAnsi="Times New Roman" w:cs="Times New Roman"/>
          <w:sz w:val="28"/>
          <w:szCs w:val="28"/>
        </w:rPr>
        <w:t>тому, что</w:t>
      </w:r>
      <w:r w:rsidR="00012B4B" w:rsidRPr="00012B4B">
        <w:rPr>
          <w:rFonts w:ascii="Times New Roman" w:hAnsi="Times New Roman" w:cs="Times New Roman"/>
          <w:sz w:val="28"/>
          <w:szCs w:val="28"/>
        </w:rPr>
        <w:t xml:space="preserve"> в число видов</w:t>
      </w:r>
      <w:r w:rsidR="00136639">
        <w:rPr>
          <w:rFonts w:ascii="Times New Roman" w:hAnsi="Times New Roman" w:cs="Times New Roman"/>
          <w:sz w:val="28"/>
          <w:szCs w:val="28"/>
        </w:rPr>
        <w:t xml:space="preserve"> </w:t>
      </w:r>
      <w:r w:rsidR="00012B4B" w:rsidRPr="00012B4B">
        <w:rPr>
          <w:rFonts w:ascii="Times New Roman" w:hAnsi="Times New Roman" w:cs="Times New Roman"/>
          <w:sz w:val="28"/>
          <w:szCs w:val="28"/>
        </w:rPr>
        <w:t>взаимодействи</w:t>
      </w:r>
      <w:r w:rsidR="00136639">
        <w:rPr>
          <w:rFonts w:ascii="Times New Roman" w:hAnsi="Times New Roman" w:cs="Times New Roman"/>
          <w:sz w:val="28"/>
          <w:szCs w:val="28"/>
        </w:rPr>
        <w:t>й</w:t>
      </w:r>
      <w:r w:rsidR="00012B4B" w:rsidRPr="00012B4B">
        <w:rPr>
          <w:rFonts w:ascii="Times New Roman" w:hAnsi="Times New Roman" w:cs="Times New Roman"/>
          <w:sz w:val="28"/>
          <w:szCs w:val="28"/>
        </w:rPr>
        <w:t xml:space="preserve"> </w:t>
      </w:r>
      <w:r w:rsidR="00136639">
        <w:rPr>
          <w:rFonts w:ascii="Times New Roman" w:hAnsi="Times New Roman" w:cs="Times New Roman"/>
          <w:sz w:val="28"/>
          <w:szCs w:val="28"/>
        </w:rPr>
        <w:t xml:space="preserve">спортсменов, тренеров и спортивных судей </w:t>
      </w:r>
      <w:r w:rsidR="00012B4B" w:rsidRPr="00012B4B">
        <w:rPr>
          <w:rFonts w:ascii="Times New Roman" w:hAnsi="Times New Roman" w:cs="Times New Roman"/>
          <w:sz w:val="28"/>
          <w:szCs w:val="28"/>
        </w:rPr>
        <w:t xml:space="preserve">входят </w:t>
      </w:r>
      <w:r w:rsidR="00A73AC6">
        <w:rPr>
          <w:rFonts w:ascii="Times New Roman" w:hAnsi="Times New Roman" w:cs="Times New Roman"/>
          <w:sz w:val="28"/>
          <w:szCs w:val="28"/>
        </w:rPr>
        <w:t xml:space="preserve">и </w:t>
      </w:r>
      <w:r w:rsidR="00012B4B" w:rsidRPr="00012B4B">
        <w:rPr>
          <w:rFonts w:ascii="Times New Roman" w:hAnsi="Times New Roman" w:cs="Times New Roman"/>
          <w:sz w:val="28"/>
          <w:szCs w:val="28"/>
        </w:rPr>
        <w:t>информационн</w:t>
      </w:r>
      <w:r w:rsidR="00B96B5E">
        <w:rPr>
          <w:rFonts w:ascii="Times New Roman" w:hAnsi="Times New Roman" w:cs="Times New Roman"/>
          <w:sz w:val="28"/>
          <w:szCs w:val="28"/>
        </w:rPr>
        <w:t>ые связи.</w:t>
      </w:r>
    </w:p>
    <w:p w:rsidR="00136639" w:rsidRDefault="00B96B5E" w:rsidP="00AD3660">
      <w:pPr>
        <w:spacing w:line="276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</w:t>
      </w:r>
      <w:r w:rsidRPr="00012B4B">
        <w:rPr>
          <w:rFonts w:ascii="Times New Roman" w:hAnsi="Times New Roman" w:cs="Times New Roman"/>
          <w:sz w:val="28"/>
          <w:szCs w:val="28"/>
        </w:rPr>
        <w:t>убъекты, составляющие</w:t>
      </w:r>
      <w:r>
        <w:rPr>
          <w:rFonts w:ascii="Times New Roman" w:hAnsi="Times New Roman" w:cs="Times New Roman"/>
          <w:sz w:val="28"/>
          <w:szCs w:val="28"/>
        </w:rPr>
        <w:t xml:space="preserve"> результирующий</w:t>
      </w:r>
      <w:r w:rsidRPr="00012B4B">
        <w:rPr>
          <w:rFonts w:ascii="Times New Roman" w:hAnsi="Times New Roman" w:cs="Times New Roman"/>
          <w:sz w:val="28"/>
          <w:szCs w:val="28"/>
        </w:rPr>
        <w:t xml:space="preserve"> компонент, в течение состязания в результате, которого определяется спортивный результат спортсмена, взаимодействуют и реализуют этот процесс различными способами (непосредственным контактом соперников, подсказками тренера спортсмену, судейскими оценками - наблюдениями за противоборством и оцениванием различных ситуаций), и любой из этих способов невозможен без информационных связей. </w:t>
      </w:r>
      <w:r w:rsidR="00012B4B" w:rsidRPr="00012B4B">
        <w:rPr>
          <w:rFonts w:ascii="Times New Roman" w:hAnsi="Times New Roman" w:cs="Times New Roman"/>
          <w:sz w:val="28"/>
          <w:szCs w:val="28"/>
        </w:rPr>
        <w:t xml:space="preserve">Это относительно легко представить себе, обратившись к рисунку 1, на котором представлена Упрощенная схема </w:t>
      </w:r>
      <w:r w:rsidR="00136639">
        <w:rPr>
          <w:rFonts w:ascii="Times New Roman" w:hAnsi="Times New Roman" w:cs="Times New Roman"/>
          <w:sz w:val="28"/>
          <w:szCs w:val="28"/>
        </w:rPr>
        <w:t>вариантов взаимодействия компонентов спортивного судейства.</w:t>
      </w:r>
    </w:p>
    <w:p w:rsidR="00F4318D" w:rsidRDefault="00F4318D" w:rsidP="00AD3660">
      <w:pPr>
        <w:spacing w:line="276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12B4B">
        <w:rPr>
          <w:rFonts w:ascii="Times New Roman" w:hAnsi="Times New Roman" w:cs="Times New Roman"/>
          <w:sz w:val="28"/>
          <w:szCs w:val="28"/>
        </w:rPr>
        <w:t xml:space="preserve">Например, в спортивной борьбе, во время матча борцов, спортивный судья фиксирует и дает оценку какому-либо событию (бросок, перевод в партер, нарушение правил и т.д.).  Совершенно очевидно, что прежде, чем сделать это, судье необходимо видеть происходящее в течение состязания, то есть получать визуальную информацию, как результат его </w:t>
      </w:r>
      <w:r>
        <w:rPr>
          <w:rFonts w:ascii="Times New Roman" w:hAnsi="Times New Roman" w:cs="Times New Roman"/>
          <w:sz w:val="28"/>
          <w:szCs w:val="28"/>
        </w:rPr>
        <w:t>наблюдения за ходом состязания.</w:t>
      </w:r>
    </w:p>
    <w:p w:rsidR="00F4318D" w:rsidRDefault="00750E4C" w:rsidP="00AD3660">
      <w:pPr>
        <w:spacing w:line="276" w:lineRule="auto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750E4C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598ADD2" wp14:editId="4D50FAB9">
            <wp:extent cx="5939572" cy="3705014"/>
            <wp:effectExtent l="0" t="0" r="4445" b="0"/>
            <wp:docPr id="1" name="Рисунок 1" descr="C:\Users\Perevitskii_IS\Pictures\Рис. к ВАК статье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erevitskii_IS\Pictures\Рис. к ВАК статье 1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3051" cy="371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2A59">
        <w:rPr>
          <w:rFonts w:ascii="Times New Roman" w:hAnsi="Times New Roman" w:cs="Times New Roman"/>
          <w:sz w:val="28"/>
          <w:szCs w:val="28"/>
        </w:rPr>
        <w:t>Рис</w:t>
      </w:r>
      <w:r w:rsidR="00257766">
        <w:rPr>
          <w:rFonts w:ascii="Times New Roman" w:hAnsi="Times New Roman" w:cs="Times New Roman"/>
          <w:sz w:val="28"/>
          <w:szCs w:val="28"/>
        </w:rPr>
        <w:t>унок 1</w:t>
      </w:r>
      <w:r w:rsidR="002B6564" w:rsidRPr="002B6564">
        <w:rPr>
          <w:rFonts w:ascii="Times New Roman" w:hAnsi="Times New Roman" w:cs="Times New Roman"/>
          <w:sz w:val="28"/>
          <w:szCs w:val="28"/>
        </w:rPr>
        <w:t xml:space="preserve"> – </w:t>
      </w:r>
      <w:r w:rsidR="00F22A59">
        <w:rPr>
          <w:rFonts w:ascii="Times New Roman" w:hAnsi="Times New Roman" w:cs="Times New Roman"/>
          <w:sz w:val="28"/>
          <w:szCs w:val="28"/>
        </w:rPr>
        <w:t>Упрощенная схема вариантов взаимодействия компонентов спортивного судейства</w:t>
      </w:r>
    </w:p>
    <w:p w:rsidR="002B6564" w:rsidRDefault="002B6564" w:rsidP="00AD3660">
      <w:pPr>
        <w:spacing w:line="276" w:lineRule="auto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B96B5E" w:rsidRDefault="00A73AC6" w:rsidP="00AD3660">
      <w:pPr>
        <w:spacing w:line="276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2B4B" w:rsidRPr="00012B4B">
        <w:rPr>
          <w:rFonts w:ascii="Times New Roman" w:hAnsi="Times New Roman" w:cs="Times New Roman"/>
          <w:sz w:val="28"/>
          <w:szCs w:val="28"/>
        </w:rPr>
        <w:t xml:space="preserve">Состязательные противодействия соревнующихся спортсменов, тоже реализуются информационными связями. К примеру, в схватке борцов быстро меняющиеся ситуации чрезвычайно усложняют процесс принятия решения. При этом условия, в которых приходится принимать решение (как правило, тесный контакт, преодоление усилий соперника и т.д.) заставляют в первую очередь использовать для этого информацию с проприорецепторов [3]. И, конечно же, в течение состязания спортсмена его тренер «… - физическое лицо, имеющее соответствующее среднее профессиональное образование или высшее образование и осуществляющее проведение со спортсменами тренировочных мероприятий, а также осуществляющее руководство их состязательной деятельностью для достижения спортивных результатов» [6], не может обойтись без информационных связей, как со спортсменом, так и с судьей (вывешивания протоколов хода соревнований, объявление результатов схваток и т.д.). </w:t>
      </w:r>
      <w:r>
        <w:rPr>
          <w:rFonts w:ascii="Times New Roman" w:hAnsi="Times New Roman" w:cs="Times New Roman"/>
          <w:sz w:val="28"/>
          <w:szCs w:val="28"/>
        </w:rPr>
        <w:tab/>
      </w:r>
      <w:r w:rsidR="00012B4B" w:rsidRPr="00012B4B">
        <w:rPr>
          <w:rFonts w:ascii="Times New Roman" w:hAnsi="Times New Roman" w:cs="Times New Roman"/>
          <w:sz w:val="28"/>
          <w:szCs w:val="28"/>
        </w:rPr>
        <w:t>Таким образом, имеются основания утверждать, что информационные связи являются универсальным способом взаимодействий компонентов спортивного судейства.</w:t>
      </w:r>
    </w:p>
    <w:p w:rsidR="00A73AC6" w:rsidRDefault="00B96B5E" w:rsidP="00AD3660">
      <w:pPr>
        <w:spacing w:line="276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</w:t>
      </w:r>
      <w:r w:rsidR="00012B4B" w:rsidRPr="00012B4B">
        <w:rPr>
          <w:rFonts w:ascii="Times New Roman" w:hAnsi="Times New Roman" w:cs="Times New Roman"/>
          <w:sz w:val="28"/>
          <w:szCs w:val="28"/>
        </w:rPr>
        <w:t xml:space="preserve">ежду спортсменами-соперниками, спортсменом и его тренером, между судьями и т.д., и эти связи реализуются не хаотично, а в рамках некой программы.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012B4B" w:rsidRPr="00012B4B">
        <w:rPr>
          <w:rFonts w:ascii="Times New Roman" w:hAnsi="Times New Roman" w:cs="Times New Roman"/>
          <w:sz w:val="28"/>
          <w:szCs w:val="28"/>
        </w:rPr>
        <w:t xml:space="preserve">акой программой являются правила соревнований, потому, что соревнования проходят по правилам. Например, представим себе </w:t>
      </w:r>
      <w:r w:rsidR="00012B4B" w:rsidRPr="00012B4B">
        <w:rPr>
          <w:rFonts w:ascii="Times New Roman" w:hAnsi="Times New Roman" w:cs="Times New Roman"/>
          <w:sz w:val="28"/>
          <w:szCs w:val="28"/>
        </w:rPr>
        <w:lastRenderedPageBreak/>
        <w:t xml:space="preserve">соревнования без правил. Не определены ни условия, ни соревновательные упражнения, ни то, как будут ранжироваться участники и определяться победитель, что обычно излагается в правилах. И каждый из соревнующихся атлетов исполняет то, что у него лучше получается, и что ему заблагорассудится – один бегает, другой приседает, третий прыгает – полный хаос, невозможно </w:t>
      </w:r>
      <w:r w:rsidR="00A73AC6">
        <w:rPr>
          <w:rFonts w:ascii="Times New Roman" w:hAnsi="Times New Roman" w:cs="Times New Roman"/>
          <w:sz w:val="28"/>
          <w:szCs w:val="28"/>
        </w:rPr>
        <w:t>определить победителя.</w:t>
      </w:r>
    </w:p>
    <w:p w:rsidR="00A73AC6" w:rsidRDefault="00A73AC6" w:rsidP="00AD3660">
      <w:pPr>
        <w:spacing w:line="276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2B4B" w:rsidRPr="00012B4B">
        <w:rPr>
          <w:rFonts w:ascii="Times New Roman" w:hAnsi="Times New Roman" w:cs="Times New Roman"/>
          <w:sz w:val="28"/>
          <w:szCs w:val="28"/>
        </w:rPr>
        <w:t xml:space="preserve">Если </w:t>
      </w:r>
      <w:r w:rsidR="00B96B5E">
        <w:rPr>
          <w:rFonts w:ascii="Times New Roman" w:hAnsi="Times New Roman" w:cs="Times New Roman"/>
          <w:sz w:val="28"/>
          <w:szCs w:val="28"/>
        </w:rPr>
        <w:t>полагать</w:t>
      </w:r>
      <w:r w:rsidR="00012B4B" w:rsidRPr="00012B4B">
        <w:rPr>
          <w:rFonts w:ascii="Times New Roman" w:hAnsi="Times New Roman" w:cs="Times New Roman"/>
          <w:sz w:val="28"/>
          <w:szCs w:val="28"/>
        </w:rPr>
        <w:t xml:space="preserve">, что спортивные соревнования, являются процессом </w:t>
      </w:r>
      <w:r w:rsidR="00B96B5E" w:rsidRPr="00012B4B">
        <w:rPr>
          <w:rFonts w:ascii="Times New Roman" w:hAnsi="Times New Roman" w:cs="Times New Roman"/>
          <w:sz w:val="28"/>
          <w:szCs w:val="28"/>
        </w:rPr>
        <w:t>определения,</w:t>
      </w:r>
      <w:r w:rsidR="00012B4B" w:rsidRPr="00012B4B">
        <w:rPr>
          <w:rFonts w:ascii="Times New Roman" w:hAnsi="Times New Roman" w:cs="Times New Roman"/>
          <w:sz w:val="28"/>
          <w:szCs w:val="28"/>
        </w:rPr>
        <w:t xml:space="preserve"> наиболее </w:t>
      </w:r>
      <w:r w:rsidR="00B96B5E" w:rsidRPr="00012B4B">
        <w:rPr>
          <w:rFonts w:ascii="Times New Roman" w:hAnsi="Times New Roman" w:cs="Times New Roman"/>
          <w:sz w:val="28"/>
          <w:szCs w:val="28"/>
        </w:rPr>
        <w:t>подготовленного (</w:t>
      </w:r>
      <w:r w:rsidR="00012B4B" w:rsidRPr="00012B4B">
        <w:rPr>
          <w:rFonts w:ascii="Times New Roman" w:hAnsi="Times New Roman" w:cs="Times New Roman"/>
          <w:sz w:val="28"/>
          <w:szCs w:val="28"/>
        </w:rPr>
        <w:t xml:space="preserve">сильнейшего) спортсмена и который реализуется неким механизмом, а «механизм» </w:t>
      </w:r>
      <w:r w:rsidR="00B96B5E" w:rsidRPr="00012B4B">
        <w:rPr>
          <w:rFonts w:ascii="Times New Roman" w:hAnsi="Times New Roman" w:cs="Times New Roman"/>
          <w:sz w:val="28"/>
          <w:szCs w:val="28"/>
        </w:rPr>
        <w:t>понимать,</w:t>
      </w:r>
      <w:r w:rsidR="00012B4B" w:rsidRPr="00012B4B">
        <w:rPr>
          <w:rFonts w:ascii="Times New Roman" w:hAnsi="Times New Roman" w:cs="Times New Roman"/>
          <w:sz w:val="28"/>
          <w:szCs w:val="28"/>
        </w:rPr>
        <w:t xml:space="preserve"> как фиксированную на субстратных образованиях программу процессов, реализация которых приводит к изменению материальных и информационных структур [2]. То субъекты, вовлеченные в соревнования, и есть составляющие или «субстратные образования», которые реализуют эту программу, в результате чего определяются спортивные результаты спортсменов-участников соревнований, что приводит к изменению материальных и информационных структур. Например, победителям и призерам соревнований вручаются медали, грамоты, ценные призы и т.д. Информация о результатах соревнований размещается в интернете, газетах, транслируется по телевидению и радио и </w:t>
      </w:r>
      <w:r w:rsidR="00B96B5E" w:rsidRPr="00012B4B">
        <w:rPr>
          <w:rFonts w:ascii="Times New Roman" w:hAnsi="Times New Roman" w:cs="Times New Roman"/>
          <w:sz w:val="28"/>
          <w:szCs w:val="28"/>
        </w:rPr>
        <w:t>т.д.,</w:t>
      </w:r>
      <w:r w:rsidR="00012B4B" w:rsidRPr="00012B4B">
        <w:rPr>
          <w:rFonts w:ascii="Times New Roman" w:hAnsi="Times New Roman" w:cs="Times New Roman"/>
          <w:sz w:val="28"/>
          <w:szCs w:val="28"/>
        </w:rPr>
        <w:t xml:space="preserve"> и </w:t>
      </w:r>
      <w:r w:rsidR="00B96B5E" w:rsidRPr="00012B4B">
        <w:rPr>
          <w:rFonts w:ascii="Times New Roman" w:hAnsi="Times New Roman" w:cs="Times New Roman"/>
          <w:sz w:val="28"/>
          <w:szCs w:val="28"/>
        </w:rPr>
        <w:t>т.п., следовательно</w:t>
      </w:r>
      <w:r w:rsidR="00012B4B" w:rsidRPr="00012B4B">
        <w:rPr>
          <w:rFonts w:ascii="Times New Roman" w:hAnsi="Times New Roman" w:cs="Times New Roman"/>
          <w:sz w:val="28"/>
          <w:szCs w:val="28"/>
        </w:rPr>
        <w:t xml:space="preserve">, правила соревнований являются </w:t>
      </w:r>
      <w:r w:rsidR="00B96B5E" w:rsidRPr="00012B4B">
        <w:rPr>
          <w:rFonts w:ascii="Times New Roman" w:hAnsi="Times New Roman" w:cs="Times New Roman"/>
          <w:sz w:val="28"/>
          <w:szCs w:val="28"/>
        </w:rPr>
        <w:t>программой процессов,</w:t>
      </w:r>
      <w:r w:rsidR="00012B4B" w:rsidRPr="00012B4B">
        <w:rPr>
          <w:rFonts w:ascii="Times New Roman" w:hAnsi="Times New Roman" w:cs="Times New Roman"/>
          <w:sz w:val="28"/>
          <w:szCs w:val="28"/>
        </w:rPr>
        <w:t xml:space="preserve"> реализуемой</w:t>
      </w:r>
      <w:r>
        <w:rPr>
          <w:rFonts w:ascii="Times New Roman" w:hAnsi="Times New Roman" w:cs="Times New Roman"/>
          <w:sz w:val="28"/>
          <w:szCs w:val="28"/>
        </w:rPr>
        <w:t xml:space="preserve"> не только в течение состязаний, </w:t>
      </w:r>
      <w:r w:rsidR="00012B4B" w:rsidRPr="00012B4B">
        <w:rPr>
          <w:rFonts w:ascii="Times New Roman" w:hAnsi="Times New Roman" w:cs="Times New Roman"/>
          <w:sz w:val="28"/>
          <w:szCs w:val="28"/>
        </w:rPr>
        <w:t>но и в течение соревновани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012B4B" w:rsidRPr="00012B4B">
        <w:rPr>
          <w:rFonts w:ascii="Times New Roman" w:hAnsi="Times New Roman" w:cs="Times New Roman"/>
          <w:sz w:val="28"/>
          <w:szCs w:val="28"/>
        </w:rPr>
        <w:t xml:space="preserve"> (Рис.</w:t>
      </w:r>
      <w:r w:rsidR="00B96B5E">
        <w:rPr>
          <w:rFonts w:ascii="Times New Roman" w:hAnsi="Times New Roman" w:cs="Times New Roman"/>
          <w:sz w:val="28"/>
          <w:szCs w:val="28"/>
        </w:rPr>
        <w:t>1</w:t>
      </w:r>
      <w:r w:rsidR="00012B4B" w:rsidRPr="00012B4B">
        <w:rPr>
          <w:rFonts w:ascii="Times New Roman" w:hAnsi="Times New Roman" w:cs="Times New Roman"/>
          <w:sz w:val="28"/>
          <w:szCs w:val="28"/>
        </w:rPr>
        <w:t>). В процессе состязания реализуются спортивнодостиженческие возможности спортсмена или спортивной команды, оцениваемые по установленным правилам соревнований, которые реализуются всеми участниками этого процесса [4]. Следовательно, спортивное состязание является квинтэссенцией спортивного соревнования и, следовательно, подготовки к нему. В состязании реализуются информационные связи спортсменов, их тренеров и спортивных судей, в результате чего спортсмен или команда демонстрирует тот или иной спортивный результат. И этот последний определяется и фиксируется не одним спортивным судьей или бригадой судей, а целым коллегиальным компонентом спортивного судейства в соответствие правилам этих конкретных спортивных соревнований, которые являются в свою очередь компонентом нормативного компонента спортивного судейства. В этой связи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012B4B" w:rsidRPr="00012B4B">
        <w:rPr>
          <w:rFonts w:ascii="Times New Roman" w:hAnsi="Times New Roman" w:cs="Times New Roman"/>
          <w:sz w:val="28"/>
          <w:szCs w:val="28"/>
        </w:rPr>
        <w:t xml:space="preserve"> предлагается схема, отображающая </w:t>
      </w:r>
      <w:r>
        <w:rPr>
          <w:rFonts w:ascii="Times New Roman" w:hAnsi="Times New Roman" w:cs="Times New Roman"/>
          <w:sz w:val="28"/>
          <w:szCs w:val="28"/>
        </w:rPr>
        <w:t>варианты взаимодействия компонентов спортивного судейства</w:t>
      </w:r>
      <w:r w:rsidR="00012B4B" w:rsidRPr="00012B4B">
        <w:rPr>
          <w:rFonts w:ascii="Times New Roman" w:hAnsi="Times New Roman" w:cs="Times New Roman"/>
          <w:sz w:val="28"/>
          <w:szCs w:val="28"/>
        </w:rPr>
        <w:t xml:space="preserve">, основанная на анализе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="00012B4B" w:rsidRPr="00012B4B">
        <w:rPr>
          <w:rFonts w:ascii="Times New Roman" w:hAnsi="Times New Roman" w:cs="Times New Roman"/>
          <w:sz w:val="28"/>
          <w:szCs w:val="28"/>
        </w:rPr>
        <w:t xml:space="preserve">информационных связей (Рис. </w:t>
      </w:r>
      <w:r w:rsidR="00B96B5E">
        <w:rPr>
          <w:rFonts w:ascii="Times New Roman" w:hAnsi="Times New Roman" w:cs="Times New Roman"/>
          <w:sz w:val="28"/>
          <w:szCs w:val="28"/>
        </w:rPr>
        <w:t>1).</w:t>
      </w:r>
    </w:p>
    <w:p w:rsidR="00012B4B" w:rsidRPr="00012B4B" w:rsidRDefault="00B96B5E" w:rsidP="00AD3660">
      <w:pPr>
        <w:spacing w:line="276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2B4B" w:rsidRPr="00012B4B">
        <w:rPr>
          <w:rFonts w:ascii="Times New Roman" w:hAnsi="Times New Roman" w:cs="Times New Roman"/>
          <w:sz w:val="28"/>
          <w:szCs w:val="28"/>
        </w:rPr>
        <w:t xml:space="preserve">На рис. </w:t>
      </w:r>
      <w:r>
        <w:rPr>
          <w:rFonts w:ascii="Times New Roman" w:hAnsi="Times New Roman" w:cs="Times New Roman"/>
          <w:sz w:val="28"/>
          <w:szCs w:val="28"/>
        </w:rPr>
        <w:t>1</w:t>
      </w:r>
      <w:r w:rsidR="00012B4B" w:rsidRPr="00012B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изображены</w:t>
      </w:r>
      <w:r w:rsidR="00012B4B" w:rsidRPr="00012B4B">
        <w:rPr>
          <w:rFonts w:ascii="Times New Roman" w:hAnsi="Times New Roman" w:cs="Times New Roman"/>
          <w:sz w:val="28"/>
          <w:szCs w:val="28"/>
        </w:rPr>
        <w:t xml:space="preserve"> компоненты спортивного судейства – нормативный компонент, результирующий компонент и коллегиальный компонент, а также предстартовая фаза соревновательной деятельности </w:t>
      </w:r>
      <w:r w:rsidR="00012B4B" w:rsidRPr="00012B4B">
        <w:rPr>
          <w:rFonts w:ascii="Times New Roman" w:hAnsi="Times New Roman" w:cs="Times New Roman"/>
          <w:sz w:val="28"/>
          <w:szCs w:val="28"/>
        </w:rPr>
        <w:lastRenderedPageBreak/>
        <w:t>спортсмена. Тонкими стрелками обозначены информационные связи как бы внутри самого компонента. Например, в спортивной борьбе, судейской коллегией назначается судья, который будет арбитром судить матч борцов, и другие судьи, которые будут судить этот же матч, один боковой судья, и руководитель ковра. Во время этого матча борцов арбитр, боковой судья и руководитель ковра дают оценки действиям участников состязания, при этом информационные связи реализуются демонстрациями жестами своего мнения арбитром, у руководителя ковра даже есть возможность требовать остановить матч, бросив на ковер специальный предмет. Все согласованные оценки действий борцов фиксируются руководителем ковра и боковым судьей на специальных бумажных бланках. По окончании матча, определяется победитель, что тоже фиксируется в этих бланках, которые (информация о результатах матча) передаются в судейскую коллегию, непосредственно в секретариат соревнований.</w:t>
      </w:r>
    </w:p>
    <w:p w:rsidR="00012B4B" w:rsidRPr="00012B4B" w:rsidRDefault="00B96B5E" w:rsidP="00AD3660">
      <w:pPr>
        <w:spacing w:line="276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2B4B" w:rsidRPr="00012B4B">
        <w:rPr>
          <w:rFonts w:ascii="Times New Roman" w:hAnsi="Times New Roman" w:cs="Times New Roman"/>
          <w:sz w:val="28"/>
          <w:szCs w:val="28"/>
        </w:rPr>
        <w:t xml:space="preserve">До начала состязания, как бы перехода в этот процесс, в предстартовой фазе соревновательной деятельности спортсмена, можно наблюдать информационные связи спортсмена и его тренера, например, в зависимости от состояния спортсмена, тренер настраивает его, формирует целевые установки, может восстанавливать спортсмена к следующему состязанию и т.д. В это время коллегиальный компонент спортивного судейства обеспечивает соблюдение правил соревнований наблюдением за поведением участников и их тренеров и, в случае </w:t>
      </w:r>
      <w:r w:rsidRPr="00012B4B">
        <w:rPr>
          <w:rFonts w:ascii="Times New Roman" w:hAnsi="Times New Roman" w:cs="Times New Roman"/>
          <w:sz w:val="28"/>
          <w:szCs w:val="28"/>
        </w:rPr>
        <w:t>каких-либо</w:t>
      </w:r>
      <w:r w:rsidR="00012B4B" w:rsidRPr="00012B4B">
        <w:rPr>
          <w:rFonts w:ascii="Times New Roman" w:hAnsi="Times New Roman" w:cs="Times New Roman"/>
          <w:sz w:val="28"/>
          <w:szCs w:val="28"/>
        </w:rPr>
        <w:t xml:space="preserve"> противоречий их действий с правилами соревнований, спортивные судьи предпринимают меры к их устранению. Например, экипировка </w:t>
      </w:r>
      <w:r w:rsidRPr="00012B4B">
        <w:rPr>
          <w:rFonts w:ascii="Times New Roman" w:hAnsi="Times New Roman" w:cs="Times New Roman"/>
          <w:sz w:val="28"/>
          <w:szCs w:val="28"/>
        </w:rPr>
        <w:t>спортсмена,</w:t>
      </w:r>
      <w:r w:rsidR="00012B4B" w:rsidRPr="00012B4B">
        <w:rPr>
          <w:rFonts w:ascii="Times New Roman" w:hAnsi="Times New Roman" w:cs="Times New Roman"/>
          <w:sz w:val="28"/>
          <w:szCs w:val="28"/>
        </w:rPr>
        <w:t xml:space="preserve"> выходящего на старт не соответствует правилам, судья делает замечание и просит спортсмена устранить несоответствие, вплоть до дисквалификации спортсмена.</w:t>
      </w:r>
    </w:p>
    <w:p w:rsidR="00012B4B" w:rsidRPr="00012B4B" w:rsidRDefault="00B96B5E" w:rsidP="00AD3660">
      <w:pPr>
        <w:spacing w:line="276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2B4B" w:rsidRPr="00012B4B">
        <w:rPr>
          <w:rFonts w:ascii="Times New Roman" w:hAnsi="Times New Roman" w:cs="Times New Roman"/>
          <w:sz w:val="28"/>
          <w:szCs w:val="28"/>
        </w:rPr>
        <w:t>Таким образом, можно заключить, что в</w:t>
      </w:r>
      <w:r>
        <w:rPr>
          <w:rFonts w:ascii="Times New Roman" w:hAnsi="Times New Roman" w:cs="Times New Roman"/>
          <w:sz w:val="28"/>
          <w:szCs w:val="28"/>
        </w:rPr>
        <w:t>о время</w:t>
      </w:r>
      <w:r w:rsidR="00012B4B" w:rsidRPr="00012B4B">
        <w:rPr>
          <w:rFonts w:ascii="Times New Roman" w:hAnsi="Times New Roman" w:cs="Times New Roman"/>
          <w:sz w:val="28"/>
          <w:szCs w:val="28"/>
        </w:rPr>
        <w:t xml:space="preserve"> соревнований каждый </w:t>
      </w:r>
      <w:r w:rsidRPr="00012B4B">
        <w:rPr>
          <w:rFonts w:ascii="Times New Roman" w:hAnsi="Times New Roman" w:cs="Times New Roman"/>
          <w:sz w:val="28"/>
          <w:szCs w:val="28"/>
        </w:rPr>
        <w:t>компонент спортивного</w:t>
      </w:r>
      <w:r w:rsidR="00012B4B" w:rsidRPr="00012B4B">
        <w:rPr>
          <w:rFonts w:ascii="Times New Roman" w:hAnsi="Times New Roman" w:cs="Times New Roman"/>
          <w:sz w:val="28"/>
          <w:szCs w:val="28"/>
        </w:rPr>
        <w:t xml:space="preserve"> судейства имеет свое место в его структуре. Правила соревнований, образованные из правил вида спорта, положения о соревнованиях и других документов нормативного компонента, касающихся проведения спортивных соревнований, по сути, являются программой процессов соревнований, и реализация этих процессов приводит к определению спортивного результата спортсмена-участника соревнований, проводимых по этим правилам. Наличие прямых и обратных связей в течение </w:t>
      </w:r>
      <w:r w:rsidR="00F22A59" w:rsidRPr="00012B4B">
        <w:rPr>
          <w:rFonts w:ascii="Times New Roman" w:hAnsi="Times New Roman" w:cs="Times New Roman"/>
          <w:sz w:val="28"/>
          <w:szCs w:val="28"/>
        </w:rPr>
        <w:t>спортивных соревнований,</w:t>
      </w:r>
      <w:r w:rsidR="00012B4B" w:rsidRPr="00012B4B">
        <w:rPr>
          <w:rFonts w:ascii="Times New Roman" w:hAnsi="Times New Roman" w:cs="Times New Roman"/>
          <w:sz w:val="28"/>
          <w:szCs w:val="28"/>
        </w:rPr>
        <w:t xml:space="preserve"> реализуемых спортсменами, их тренерами и спортивными судьями указывает системность взаимодействий между компонентами спортивного судейства для определения спортивного результата каждого спортсмена-участника соревнований отображающего его спортивнодостиженческие возможности.</w:t>
      </w:r>
    </w:p>
    <w:p w:rsidR="00012B4B" w:rsidRPr="00012B4B" w:rsidRDefault="00012B4B" w:rsidP="00AD3660">
      <w:pPr>
        <w:spacing w:line="276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012B4B" w:rsidRPr="00012B4B" w:rsidRDefault="00012B4B" w:rsidP="00AD3660">
      <w:pPr>
        <w:spacing w:line="276" w:lineRule="auto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012B4B">
        <w:rPr>
          <w:rFonts w:ascii="Times New Roman" w:hAnsi="Times New Roman" w:cs="Times New Roman"/>
          <w:sz w:val="28"/>
          <w:szCs w:val="28"/>
        </w:rPr>
        <w:t>ВЫВОДЫ</w:t>
      </w:r>
    </w:p>
    <w:p w:rsidR="00012B4B" w:rsidRPr="00012B4B" w:rsidRDefault="0011274C" w:rsidP="00AD3660">
      <w:pPr>
        <w:spacing w:line="276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2B4B" w:rsidRPr="00012B4B">
        <w:rPr>
          <w:rFonts w:ascii="Times New Roman" w:hAnsi="Times New Roman" w:cs="Times New Roman"/>
          <w:sz w:val="28"/>
          <w:szCs w:val="28"/>
        </w:rPr>
        <w:t>1. Универсальной формой взаимодействия компонентов спортивного судейства в</w:t>
      </w:r>
      <w:r w:rsidR="00F22A59">
        <w:rPr>
          <w:rFonts w:ascii="Times New Roman" w:hAnsi="Times New Roman" w:cs="Times New Roman"/>
          <w:sz w:val="28"/>
          <w:szCs w:val="28"/>
        </w:rPr>
        <w:t xml:space="preserve">о время соревнований </w:t>
      </w:r>
      <w:r w:rsidR="00012B4B" w:rsidRPr="00012B4B">
        <w:rPr>
          <w:rFonts w:ascii="Times New Roman" w:hAnsi="Times New Roman" w:cs="Times New Roman"/>
          <w:sz w:val="28"/>
          <w:szCs w:val="28"/>
        </w:rPr>
        <w:t>являются их информационные связи;</w:t>
      </w:r>
    </w:p>
    <w:p w:rsidR="00012B4B" w:rsidRPr="00012B4B" w:rsidRDefault="0011274C" w:rsidP="00AD3660">
      <w:pPr>
        <w:spacing w:line="276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2B4B" w:rsidRPr="00012B4B">
        <w:rPr>
          <w:rFonts w:ascii="Times New Roman" w:hAnsi="Times New Roman" w:cs="Times New Roman"/>
          <w:sz w:val="28"/>
          <w:szCs w:val="28"/>
        </w:rPr>
        <w:t>2. Правила соревнований являются программой процессов</w:t>
      </w:r>
      <w:r w:rsidR="00F22A59">
        <w:rPr>
          <w:rFonts w:ascii="Times New Roman" w:hAnsi="Times New Roman" w:cs="Times New Roman"/>
          <w:sz w:val="28"/>
          <w:szCs w:val="28"/>
        </w:rPr>
        <w:t xml:space="preserve"> во время соревнований</w:t>
      </w:r>
      <w:r w:rsidR="00012B4B" w:rsidRPr="00012B4B">
        <w:rPr>
          <w:rFonts w:ascii="Times New Roman" w:hAnsi="Times New Roman" w:cs="Times New Roman"/>
          <w:sz w:val="28"/>
          <w:szCs w:val="28"/>
        </w:rPr>
        <w:t>;</w:t>
      </w:r>
    </w:p>
    <w:p w:rsidR="00012B4B" w:rsidRPr="00012B4B" w:rsidRDefault="0011274C" w:rsidP="00AD3660">
      <w:pPr>
        <w:spacing w:line="276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2B4B" w:rsidRPr="00012B4B">
        <w:rPr>
          <w:rFonts w:ascii="Times New Roman" w:hAnsi="Times New Roman" w:cs="Times New Roman"/>
          <w:sz w:val="28"/>
          <w:szCs w:val="28"/>
        </w:rPr>
        <w:t xml:space="preserve">3. </w:t>
      </w:r>
      <w:r w:rsidR="00F22A59">
        <w:rPr>
          <w:rFonts w:ascii="Times New Roman" w:hAnsi="Times New Roman" w:cs="Times New Roman"/>
          <w:sz w:val="28"/>
          <w:szCs w:val="28"/>
        </w:rPr>
        <w:t>Наличие прямых и обратных связей во взаимосвязях компонентов спортивного судейства во время соревнований указывает на его системность.</w:t>
      </w:r>
    </w:p>
    <w:p w:rsidR="00012B4B" w:rsidRPr="00012B4B" w:rsidRDefault="00012B4B" w:rsidP="00AD3660">
      <w:pPr>
        <w:spacing w:line="276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012B4B" w:rsidRPr="00012B4B" w:rsidRDefault="006B7D14" w:rsidP="00AD3660">
      <w:pPr>
        <w:spacing w:line="276" w:lineRule="auto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</w:p>
    <w:p w:rsidR="00012B4B" w:rsidRPr="00012B4B" w:rsidRDefault="00183649" w:rsidP="00AD3660">
      <w:pPr>
        <w:spacing w:line="276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2B4B" w:rsidRPr="00012B4B">
        <w:rPr>
          <w:rFonts w:ascii="Times New Roman" w:hAnsi="Times New Roman" w:cs="Times New Roman"/>
          <w:sz w:val="28"/>
          <w:szCs w:val="28"/>
        </w:rPr>
        <w:t>1. Абульханов, А.Н. Эффективность технико-тактических действий высококвалифицированных борцов греко-римского стиля в сложных ситуациях противоборства по правилам соревнований 2018 года / А.Н. Абульханов, И.П. Борисов // Ученые записки университета имени П.Ф. Лесгафта. – 2018. № 7 (161). С. 9 - 12.</w:t>
      </w:r>
    </w:p>
    <w:p w:rsidR="00012B4B" w:rsidRPr="00012B4B" w:rsidRDefault="00183649" w:rsidP="00AD3660">
      <w:pPr>
        <w:spacing w:line="276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2B4B" w:rsidRPr="00012B4B">
        <w:rPr>
          <w:rFonts w:ascii="Times New Roman" w:hAnsi="Times New Roman" w:cs="Times New Roman"/>
          <w:sz w:val="28"/>
          <w:szCs w:val="28"/>
        </w:rPr>
        <w:t>2. Коренберг, В.Б. Спортивная метрология: Словарь-справочник: Учебное пособие / В.Б. Коренберг. – М.: Советский спорт, 2004. – 340с.</w:t>
      </w:r>
    </w:p>
    <w:p w:rsidR="00012B4B" w:rsidRPr="00012B4B" w:rsidRDefault="00183649" w:rsidP="00AD3660">
      <w:pPr>
        <w:spacing w:line="276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2B4B" w:rsidRPr="00012B4B">
        <w:rPr>
          <w:rFonts w:ascii="Times New Roman" w:hAnsi="Times New Roman" w:cs="Times New Roman"/>
          <w:sz w:val="28"/>
          <w:szCs w:val="28"/>
        </w:rPr>
        <w:t>3. Марьтянов, В.А. Физиологические основы спо</w:t>
      </w:r>
      <w:r w:rsidR="00EC471D">
        <w:rPr>
          <w:rFonts w:ascii="Times New Roman" w:hAnsi="Times New Roman" w:cs="Times New Roman"/>
          <w:sz w:val="28"/>
          <w:szCs w:val="28"/>
        </w:rPr>
        <w:t>ртивной борьбы: Учебное пособие</w:t>
      </w:r>
      <w:r w:rsidR="00012B4B" w:rsidRPr="00012B4B">
        <w:rPr>
          <w:rFonts w:ascii="Times New Roman" w:hAnsi="Times New Roman" w:cs="Times New Roman"/>
          <w:sz w:val="28"/>
          <w:szCs w:val="28"/>
        </w:rPr>
        <w:t xml:space="preserve"> / В.А. Мартьянов. – Малаховка: Моск. гос. акад. физ. культуры, 2017. – 120 с.</w:t>
      </w:r>
    </w:p>
    <w:p w:rsidR="00012B4B" w:rsidRPr="00012B4B" w:rsidRDefault="00183649" w:rsidP="00AD3660">
      <w:pPr>
        <w:spacing w:line="276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2B4B" w:rsidRPr="00012B4B">
        <w:rPr>
          <w:rFonts w:ascii="Times New Roman" w:hAnsi="Times New Roman" w:cs="Times New Roman"/>
          <w:sz w:val="28"/>
          <w:szCs w:val="28"/>
        </w:rPr>
        <w:t>4. Матвеев, Л.П. Общая теория спорта и ее прикладные</w:t>
      </w:r>
      <w:r w:rsidR="00EC471D">
        <w:rPr>
          <w:rFonts w:ascii="Times New Roman" w:hAnsi="Times New Roman" w:cs="Times New Roman"/>
          <w:sz w:val="28"/>
          <w:szCs w:val="28"/>
        </w:rPr>
        <w:t xml:space="preserve"> аспекты / Л.П. Матвеев. – СПб.</w:t>
      </w:r>
      <w:r w:rsidR="00012B4B" w:rsidRPr="00012B4B">
        <w:rPr>
          <w:rFonts w:ascii="Times New Roman" w:hAnsi="Times New Roman" w:cs="Times New Roman"/>
          <w:sz w:val="28"/>
          <w:szCs w:val="28"/>
        </w:rPr>
        <w:t>: Лань, 2005. – 384 с.</w:t>
      </w:r>
    </w:p>
    <w:p w:rsidR="00012B4B" w:rsidRPr="00012B4B" w:rsidRDefault="00183649" w:rsidP="00AD3660">
      <w:pPr>
        <w:spacing w:line="276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2B4B" w:rsidRPr="00012B4B">
        <w:rPr>
          <w:rFonts w:ascii="Times New Roman" w:hAnsi="Times New Roman" w:cs="Times New Roman"/>
          <w:sz w:val="28"/>
          <w:szCs w:val="28"/>
        </w:rPr>
        <w:t>5. Перевицкий, И.С. Спортивный результат спортсмена и спортивный судья в структуре результирующего компонента спортивного судейства / И.С. Перевицкий // Ученые записки университета имени П.Ф. Лесгафта. – 2018. № 6 (160). С. 166-170.</w:t>
      </w:r>
    </w:p>
    <w:p w:rsidR="00012B4B" w:rsidRPr="00012B4B" w:rsidRDefault="00183649" w:rsidP="00AD3660">
      <w:pPr>
        <w:spacing w:line="276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2B4B" w:rsidRPr="00012B4B">
        <w:rPr>
          <w:rFonts w:ascii="Times New Roman" w:hAnsi="Times New Roman" w:cs="Times New Roman"/>
          <w:sz w:val="28"/>
          <w:szCs w:val="28"/>
        </w:rPr>
        <w:t>6. Федеральный закон от 04.12.2007 N 329-ФЗ (ред. от 05.12.2017) "О физической культуре и спорте в Российской Федерации" [Электронный ресурс] // URL :  http://www.minsport.gov.ru. – Дата обращения 07.11.2019.</w:t>
      </w:r>
    </w:p>
    <w:p w:rsidR="00012B4B" w:rsidRPr="00012B4B" w:rsidRDefault="00012B4B" w:rsidP="00AD3660">
      <w:pPr>
        <w:spacing w:line="276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5E4B78" w:rsidRPr="00AD3660" w:rsidRDefault="005E4B78" w:rsidP="00AD3660">
      <w:pPr>
        <w:spacing w:line="276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</w:p>
    <w:sectPr w:rsidR="005E4B78" w:rsidRPr="00AD3660" w:rsidSect="008E0A5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616C1"/>
    <w:multiLevelType w:val="multilevel"/>
    <w:tmpl w:val="4014B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B4B"/>
    <w:rsid w:val="00012B4B"/>
    <w:rsid w:val="00105788"/>
    <w:rsid w:val="0011274C"/>
    <w:rsid w:val="00136639"/>
    <w:rsid w:val="00180AA3"/>
    <w:rsid w:val="00183649"/>
    <w:rsid w:val="001B7157"/>
    <w:rsid w:val="001D4918"/>
    <w:rsid w:val="00257766"/>
    <w:rsid w:val="0029503E"/>
    <w:rsid w:val="002B6564"/>
    <w:rsid w:val="00307A92"/>
    <w:rsid w:val="00362E91"/>
    <w:rsid w:val="003B4CE3"/>
    <w:rsid w:val="003E5DE7"/>
    <w:rsid w:val="00453397"/>
    <w:rsid w:val="0054044C"/>
    <w:rsid w:val="005C186C"/>
    <w:rsid w:val="005E4B78"/>
    <w:rsid w:val="006955D4"/>
    <w:rsid w:val="006B7D14"/>
    <w:rsid w:val="00750E4C"/>
    <w:rsid w:val="007953FF"/>
    <w:rsid w:val="007F3A7D"/>
    <w:rsid w:val="00800498"/>
    <w:rsid w:val="008E0A5C"/>
    <w:rsid w:val="0091365C"/>
    <w:rsid w:val="009548D0"/>
    <w:rsid w:val="009E6117"/>
    <w:rsid w:val="00A73AC6"/>
    <w:rsid w:val="00AB5737"/>
    <w:rsid w:val="00AD3660"/>
    <w:rsid w:val="00B171E7"/>
    <w:rsid w:val="00B96B5E"/>
    <w:rsid w:val="00D07D39"/>
    <w:rsid w:val="00E047FE"/>
    <w:rsid w:val="00EC471D"/>
    <w:rsid w:val="00ED4111"/>
    <w:rsid w:val="00F22A59"/>
    <w:rsid w:val="00F414D9"/>
    <w:rsid w:val="00F4318D"/>
    <w:rsid w:val="00F456D1"/>
    <w:rsid w:val="00FB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578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0578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3">
    <w:name w:val="Hyperlink"/>
    <w:basedOn w:val="a0"/>
    <w:uiPriority w:val="99"/>
    <w:unhideWhenUsed/>
    <w:rsid w:val="00105788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004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04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578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0578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3">
    <w:name w:val="Hyperlink"/>
    <w:basedOn w:val="a0"/>
    <w:uiPriority w:val="99"/>
    <w:unhideWhenUsed/>
    <w:rsid w:val="00105788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004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04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6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16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21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215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59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001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8886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99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6</Pages>
  <Words>1773</Words>
  <Characters>10111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1</cp:lastModifiedBy>
  <cp:revision>19</cp:revision>
  <dcterms:created xsi:type="dcterms:W3CDTF">2019-12-24T17:41:00Z</dcterms:created>
  <dcterms:modified xsi:type="dcterms:W3CDTF">2021-03-12T13:31:00Z</dcterms:modified>
</cp:coreProperties>
</file>