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7B" w:rsidRPr="0095487B" w:rsidRDefault="0095487B" w:rsidP="009548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М.С. Алексеева</w:t>
      </w:r>
      <w:r w:rsidRPr="0095487B">
        <w:rPr>
          <w:rFonts w:ascii="Times New Roman" w:hAnsi="Times New Roman" w:cs="Times New Roman"/>
          <w:sz w:val="28"/>
          <w:szCs w:val="28"/>
        </w:rPr>
        <w:t>,</w:t>
      </w:r>
    </w:p>
    <w:p w:rsidR="0095487B" w:rsidRDefault="0095487B" w:rsidP="009548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биологии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Путятинской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95487B">
        <w:rPr>
          <w:rFonts w:ascii="Times New Roman" w:hAnsi="Times New Roman" w:cs="Times New Roman"/>
          <w:sz w:val="28"/>
          <w:szCs w:val="28"/>
        </w:rPr>
        <w:t>,</w:t>
      </w:r>
    </w:p>
    <w:p w:rsidR="0095487B" w:rsidRPr="0095487B" w:rsidRDefault="00C662B3" w:rsidP="009548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</w:t>
      </w:r>
      <w:r w:rsidR="0095487B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95487B">
        <w:rPr>
          <w:rFonts w:ascii="Times New Roman" w:hAnsi="Times New Roman" w:cs="Times New Roman"/>
          <w:sz w:val="28"/>
          <w:szCs w:val="28"/>
        </w:rPr>
        <w:t>ционной категории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ПЕДАГОГА-НАСТАВНИКА И ПЕДАГОГА-НАСТАВЛЯЕМОГО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ПОСРЕДСТВОМ ДЕЛОВОЙ ИГРЫ</w:t>
      </w:r>
      <w:r>
        <w:rPr>
          <w:rFonts w:ascii="Times New Roman" w:hAnsi="Times New Roman" w:cs="Times New Roman"/>
          <w:sz w:val="28"/>
          <w:szCs w:val="28"/>
        </w:rPr>
        <w:t xml:space="preserve"> И ХУДОЖЕСТВЕННОГО ТВОРЧЕСТВА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95487B">
        <w:rPr>
          <w:rFonts w:ascii="Times New Roman" w:hAnsi="Times New Roman" w:cs="Times New Roman"/>
          <w:sz w:val="28"/>
          <w:szCs w:val="28"/>
        </w:rPr>
        <w:t> В статье рассматривается потенциал деловой игры и художественного творчества как инструментов развития профессиональных компетенций в системе наставничества педагогов. Обосновывается их роль в формировании ключевых навыков наставника и наставляемого, приводятся практические примеры интеграции данных методов в образовательный процесс.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Ключевые слова:</w:t>
      </w:r>
      <w:r w:rsidRPr="0095487B">
        <w:rPr>
          <w:rFonts w:ascii="Times New Roman" w:hAnsi="Times New Roman" w:cs="Times New Roman"/>
          <w:sz w:val="28"/>
          <w:szCs w:val="28"/>
        </w:rPr>
        <w:t> наставничество, профессиональные компетенции, деловая игра, художественное творчество, педагог</w:t>
      </w:r>
      <w:r>
        <w:rPr>
          <w:rFonts w:ascii="Times New Roman" w:hAnsi="Times New Roman" w:cs="Times New Roman"/>
          <w:sz w:val="28"/>
          <w:szCs w:val="28"/>
        </w:rPr>
        <w:t>ическое взаимодействие, професс</w:t>
      </w:r>
      <w:r w:rsidRPr="0095487B">
        <w:rPr>
          <w:rFonts w:ascii="Times New Roman" w:hAnsi="Times New Roman" w:cs="Times New Roman"/>
          <w:sz w:val="28"/>
          <w:szCs w:val="28"/>
        </w:rPr>
        <w:t>ональное развитие.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Современная система образования ставит</w:t>
      </w:r>
      <w:r>
        <w:rPr>
          <w:rFonts w:ascii="Times New Roman" w:hAnsi="Times New Roman" w:cs="Times New Roman"/>
          <w:sz w:val="28"/>
          <w:szCs w:val="28"/>
        </w:rPr>
        <w:t> перед педагогическим сообщество</w:t>
      </w:r>
      <w:r w:rsidRPr="0095487B">
        <w:rPr>
          <w:rFonts w:ascii="Times New Roman" w:hAnsi="Times New Roman" w:cs="Times New Roman"/>
          <w:sz w:val="28"/>
          <w:szCs w:val="28"/>
        </w:rPr>
        <w:t>м задачу непрерывного профессиональног</w:t>
      </w:r>
      <w:r>
        <w:rPr>
          <w:rFonts w:ascii="Times New Roman" w:hAnsi="Times New Roman" w:cs="Times New Roman"/>
          <w:sz w:val="28"/>
          <w:szCs w:val="28"/>
        </w:rPr>
        <w:t>о роста. Особую значимость прио</w:t>
      </w:r>
      <w:r w:rsidR="0010417D">
        <w:rPr>
          <w:rFonts w:ascii="Times New Roman" w:hAnsi="Times New Roman" w:cs="Times New Roman"/>
          <w:sz w:val="28"/>
          <w:szCs w:val="28"/>
        </w:rPr>
        <w:t>бр</w:t>
      </w:r>
      <w:r w:rsidRPr="0095487B">
        <w:rPr>
          <w:rFonts w:ascii="Times New Roman" w:hAnsi="Times New Roman" w:cs="Times New Roman"/>
          <w:sz w:val="28"/>
          <w:szCs w:val="28"/>
        </w:rPr>
        <w:t>етает институт</w:t>
      </w:r>
      <w:r>
        <w:rPr>
          <w:rFonts w:ascii="Times New Roman" w:hAnsi="Times New Roman" w:cs="Times New Roman"/>
          <w:sz w:val="28"/>
          <w:szCs w:val="28"/>
        </w:rPr>
        <w:t xml:space="preserve"> наставничества, обеспечивающий </w:t>
      </w:r>
      <w:r w:rsidRPr="0095487B">
        <w:rPr>
          <w:rFonts w:ascii="Times New Roman" w:hAnsi="Times New Roman" w:cs="Times New Roman"/>
          <w:sz w:val="28"/>
          <w:szCs w:val="28"/>
        </w:rPr>
        <w:t>передачу опыта от квалифици</w:t>
      </w:r>
      <w:r>
        <w:rPr>
          <w:rFonts w:ascii="Times New Roman" w:hAnsi="Times New Roman" w:cs="Times New Roman"/>
          <w:sz w:val="28"/>
          <w:szCs w:val="28"/>
        </w:rPr>
        <w:t xml:space="preserve">рованных педагогов к начинающим, </w:t>
      </w:r>
      <w:r w:rsidRPr="0095487B">
        <w:rPr>
          <w:rFonts w:ascii="Times New Roman" w:hAnsi="Times New Roman" w:cs="Times New Roman"/>
          <w:sz w:val="28"/>
          <w:szCs w:val="28"/>
        </w:rPr>
        <w:t>адаптацию молодых специа</w:t>
      </w:r>
      <w:r>
        <w:rPr>
          <w:rFonts w:ascii="Times New Roman" w:hAnsi="Times New Roman" w:cs="Times New Roman"/>
          <w:sz w:val="28"/>
          <w:szCs w:val="28"/>
        </w:rPr>
        <w:t xml:space="preserve">листов в профессиональной среде, </w:t>
      </w:r>
      <w:r w:rsidRPr="0095487B">
        <w:rPr>
          <w:rFonts w:ascii="Times New Roman" w:hAnsi="Times New Roman" w:cs="Times New Roman"/>
          <w:sz w:val="28"/>
          <w:szCs w:val="28"/>
        </w:rPr>
        <w:t>развитие индивидуального стиля педагогической деятельности.</w:t>
      </w:r>
    </w:p>
    <w:p w:rsidR="0095487B" w:rsidRPr="0010417D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Для эффективного решения этих задач требуется внедрение инновационных форм взаимодействия, среди которых выделяются </w:t>
      </w:r>
      <w:r w:rsidRPr="0010417D">
        <w:rPr>
          <w:rFonts w:ascii="Times New Roman" w:hAnsi="Times New Roman" w:cs="Times New Roman"/>
          <w:bCs/>
          <w:sz w:val="28"/>
          <w:szCs w:val="28"/>
        </w:rPr>
        <w:t>деловые игры</w:t>
      </w:r>
      <w:r w:rsidRPr="0010417D">
        <w:rPr>
          <w:rFonts w:ascii="Times New Roman" w:hAnsi="Times New Roman" w:cs="Times New Roman"/>
          <w:sz w:val="28"/>
          <w:szCs w:val="28"/>
        </w:rPr>
        <w:t> и </w:t>
      </w:r>
      <w:r w:rsidRPr="0010417D">
        <w:rPr>
          <w:rFonts w:ascii="Times New Roman" w:hAnsi="Times New Roman" w:cs="Times New Roman"/>
          <w:bCs/>
          <w:sz w:val="28"/>
          <w:szCs w:val="28"/>
        </w:rPr>
        <w:t>художественное творчество</w:t>
      </w:r>
      <w:r w:rsidRPr="0010417D">
        <w:rPr>
          <w:rFonts w:ascii="Times New Roman" w:hAnsi="Times New Roman" w:cs="Times New Roman"/>
          <w:sz w:val="28"/>
          <w:szCs w:val="28"/>
        </w:rPr>
        <w:t>.</w:t>
      </w:r>
    </w:p>
    <w:p w:rsidR="0095487B" w:rsidRPr="0095487B" w:rsidRDefault="0095487B" w:rsidP="00A041E3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Деловая игра моделирует реальные педагогически</w:t>
      </w:r>
      <w:r>
        <w:rPr>
          <w:rFonts w:ascii="Times New Roman" w:hAnsi="Times New Roman" w:cs="Times New Roman"/>
          <w:sz w:val="28"/>
          <w:szCs w:val="28"/>
        </w:rPr>
        <w:t xml:space="preserve">е ситуации, позволяя участникам </w:t>
      </w:r>
      <w:r w:rsidRPr="0095487B">
        <w:rPr>
          <w:rFonts w:ascii="Times New Roman" w:hAnsi="Times New Roman" w:cs="Times New Roman"/>
          <w:sz w:val="28"/>
          <w:szCs w:val="28"/>
        </w:rPr>
        <w:t>отрабатывать принятие решений в условиях, приближённых </w:t>
      </w:r>
      <w:r>
        <w:rPr>
          <w:rFonts w:ascii="Times New Roman" w:hAnsi="Times New Roman" w:cs="Times New Roman"/>
          <w:sz w:val="28"/>
          <w:szCs w:val="28"/>
        </w:rPr>
        <w:t>к профессиональной деятельности,</w:t>
      </w:r>
      <w:r w:rsidR="0010417D">
        <w:rPr>
          <w:rFonts w:ascii="Times New Roman" w:hAnsi="Times New Roman" w:cs="Times New Roman"/>
          <w:sz w:val="28"/>
          <w:szCs w:val="28"/>
        </w:rPr>
        <w:t xml:space="preserve"> </w:t>
      </w:r>
      <w:r w:rsidRPr="0095487B">
        <w:rPr>
          <w:rFonts w:ascii="Times New Roman" w:hAnsi="Times New Roman" w:cs="Times New Roman"/>
          <w:sz w:val="28"/>
          <w:szCs w:val="28"/>
        </w:rPr>
        <w:t>развивать коммуникативные нав</w:t>
      </w:r>
      <w:r>
        <w:rPr>
          <w:rFonts w:ascii="Times New Roman" w:hAnsi="Times New Roman" w:cs="Times New Roman"/>
          <w:sz w:val="28"/>
          <w:szCs w:val="28"/>
        </w:rPr>
        <w:t>ыки и умение работать в команде,</w:t>
      </w:r>
      <w:r w:rsidR="0010417D">
        <w:rPr>
          <w:rFonts w:ascii="Times New Roman" w:hAnsi="Times New Roman" w:cs="Times New Roman"/>
          <w:sz w:val="28"/>
          <w:szCs w:val="28"/>
        </w:rPr>
        <w:t xml:space="preserve"> </w:t>
      </w:r>
      <w:r w:rsidRPr="0095487B">
        <w:rPr>
          <w:rFonts w:ascii="Times New Roman" w:hAnsi="Times New Roman" w:cs="Times New Roman"/>
          <w:sz w:val="28"/>
          <w:szCs w:val="28"/>
        </w:rPr>
        <w:t>анализировать собственные действия и корректировать стратегию поведения.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5487B">
        <w:rPr>
          <w:rFonts w:ascii="Times New Roman" w:hAnsi="Times New Roman" w:cs="Times New Roman"/>
          <w:bCs/>
          <w:sz w:val="28"/>
          <w:szCs w:val="28"/>
        </w:rPr>
        <w:t>Для педагога</w:t>
      </w:r>
      <w:r w:rsidRPr="0095487B">
        <w:rPr>
          <w:rFonts w:ascii="Times New Roman" w:hAnsi="Times New Roman" w:cs="Times New Roman"/>
          <w:bCs/>
          <w:sz w:val="28"/>
          <w:szCs w:val="28"/>
        </w:rPr>
        <w:noBreakHyphen/>
        <w:t>наставника</w:t>
      </w:r>
      <w:r>
        <w:rPr>
          <w:rFonts w:ascii="Times New Roman" w:hAnsi="Times New Roman" w:cs="Times New Roman"/>
          <w:sz w:val="28"/>
          <w:szCs w:val="28"/>
        </w:rPr>
        <w:t xml:space="preserve"> деловая игра способствует </w:t>
      </w:r>
      <w:r w:rsidRPr="0095487B">
        <w:rPr>
          <w:rFonts w:ascii="Times New Roman" w:hAnsi="Times New Roman" w:cs="Times New Roman"/>
          <w:sz w:val="28"/>
          <w:szCs w:val="28"/>
        </w:rPr>
        <w:t>совершенствованию навы</w:t>
      </w:r>
      <w:r>
        <w:rPr>
          <w:rFonts w:ascii="Times New Roman" w:hAnsi="Times New Roman" w:cs="Times New Roman"/>
          <w:sz w:val="28"/>
          <w:szCs w:val="28"/>
        </w:rPr>
        <w:t xml:space="preserve">ков методического сопровождения, </w:t>
      </w:r>
      <w:r w:rsidRPr="0095487B">
        <w:rPr>
          <w:rFonts w:ascii="Times New Roman" w:hAnsi="Times New Roman" w:cs="Times New Roman"/>
          <w:sz w:val="28"/>
          <w:szCs w:val="28"/>
        </w:rPr>
        <w:t>развитию способности к рефлексии и </w:t>
      </w:r>
      <w:r>
        <w:rPr>
          <w:rFonts w:ascii="Times New Roman" w:hAnsi="Times New Roman" w:cs="Times New Roman"/>
          <w:sz w:val="28"/>
          <w:szCs w:val="28"/>
        </w:rPr>
        <w:t xml:space="preserve">анализу педагогической практики, </w:t>
      </w:r>
      <w:r w:rsidRPr="0095487B">
        <w:rPr>
          <w:rFonts w:ascii="Times New Roman" w:hAnsi="Times New Roman" w:cs="Times New Roman"/>
          <w:sz w:val="28"/>
          <w:szCs w:val="28"/>
        </w:rPr>
        <w:t>формированию умения конструировать образовательные ситуации.</w:t>
      </w:r>
      <w:r>
        <w:rPr>
          <w:rFonts w:ascii="Times New Roman" w:hAnsi="Times New Roman" w:cs="Times New Roman"/>
          <w:sz w:val="28"/>
          <w:szCs w:val="28"/>
        </w:rPr>
        <w:t xml:space="preserve"> В свою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очередь как для </w:t>
      </w:r>
      <w:r w:rsidRPr="0095487B">
        <w:rPr>
          <w:rFonts w:ascii="Times New Roman" w:hAnsi="Times New Roman" w:cs="Times New Roman"/>
          <w:b/>
          <w:bCs/>
          <w:sz w:val="28"/>
          <w:szCs w:val="28"/>
        </w:rPr>
        <w:t> педагога</w:t>
      </w:r>
      <w:r w:rsidRPr="0095487B">
        <w:rPr>
          <w:rFonts w:ascii="Times New Roman" w:hAnsi="Times New Roman" w:cs="Times New Roman"/>
          <w:b/>
          <w:bCs/>
          <w:sz w:val="28"/>
          <w:szCs w:val="28"/>
        </w:rPr>
        <w:noBreakHyphen/>
        <w:t>наставляемого</w:t>
      </w:r>
      <w:r>
        <w:rPr>
          <w:rFonts w:ascii="Times New Roman" w:hAnsi="Times New Roman" w:cs="Times New Roman"/>
          <w:sz w:val="28"/>
          <w:szCs w:val="28"/>
        </w:rPr>
        <w:t xml:space="preserve"> игра обеспечивает </w:t>
      </w:r>
      <w:r w:rsidRPr="0095487B">
        <w:rPr>
          <w:rFonts w:ascii="Times New Roman" w:hAnsi="Times New Roman" w:cs="Times New Roman"/>
          <w:sz w:val="28"/>
          <w:szCs w:val="28"/>
        </w:rPr>
        <w:t>безопасное</w:t>
      </w:r>
      <w:r>
        <w:rPr>
          <w:rFonts w:ascii="Times New Roman" w:hAnsi="Times New Roman" w:cs="Times New Roman"/>
          <w:sz w:val="28"/>
          <w:szCs w:val="28"/>
        </w:rPr>
        <w:t xml:space="preserve"> пространство для проб и ошибок, </w:t>
      </w:r>
      <w:r w:rsidRPr="0095487B">
        <w:rPr>
          <w:rFonts w:ascii="Times New Roman" w:hAnsi="Times New Roman" w:cs="Times New Roman"/>
          <w:sz w:val="28"/>
          <w:szCs w:val="28"/>
        </w:rPr>
        <w:t>освоение типовых сценариев взаимод</w:t>
      </w:r>
      <w:r w:rsidR="0010417D">
        <w:rPr>
          <w:rFonts w:ascii="Times New Roman" w:hAnsi="Times New Roman" w:cs="Times New Roman"/>
          <w:sz w:val="28"/>
          <w:szCs w:val="28"/>
        </w:rPr>
        <w:t xml:space="preserve">ействия с учащимися и коллегами, </w:t>
      </w:r>
      <w:r w:rsidRPr="0095487B">
        <w:rPr>
          <w:rFonts w:ascii="Times New Roman" w:hAnsi="Times New Roman" w:cs="Times New Roman"/>
          <w:sz w:val="28"/>
          <w:szCs w:val="28"/>
        </w:rPr>
        <w:t>повышение уверенности в профессиональных возможностях.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Пример структуры деловой игры:</w:t>
      </w:r>
    </w:p>
    <w:p w:rsidR="0095487B" w:rsidRPr="0095487B" w:rsidRDefault="0095487B" w:rsidP="0095487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Постановка проблемы (например, кон</w:t>
      </w:r>
      <w:r w:rsidR="00FA63B3">
        <w:rPr>
          <w:rFonts w:ascii="Times New Roman" w:hAnsi="Times New Roman" w:cs="Times New Roman"/>
          <w:sz w:val="28"/>
          <w:szCs w:val="28"/>
        </w:rPr>
        <w:t>фликт в ученическом коллективе)</w:t>
      </w:r>
      <w:bookmarkStart w:id="0" w:name="_GoBack"/>
      <w:bookmarkEnd w:id="0"/>
    </w:p>
    <w:p w:rsidR="0095487B" w:rsidRPr="0095487B" w:rsidRDefault="0095487B" w:rsidP="0095487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Распределение ролей (учитель, ученик, родитель, администратор).</w:t>
      </w:r>
    </w:p>
    <w:p w:rsidR="0095487B" w:rsidRPr="0095487B" w:rsidRDefault="0095487B" w:rsidP="0095487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Поиск решений в малых группах.</w:t>
      </w:r>
    </w:p>
    <w:p w:rsidR="0095487B" w:rsidRPr="0095487B" w:rsidRDefault="0095487B" w:rsidP="0095487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Презентация и обсуждение вариантов.</w:t>
      </w:r>
    </w:p>
    <w:p w:rsidR="0095487B" w:rsidRPr="0095487B" w:rsidRDefault="0095487B" w:rsidP="0095487B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Рефлексия: анализ эффективности выбранных стратегий.</w:t>
      </w:r>
    </w:p>
    <w:p w:rsidR="0095487B" w:rsidRPr="0095487B" w:rsidRDefault="0095487B" w:rsidP="0010417D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Художественное</w:t>
      </w:r>
      <w:r w:rsidR="0010417D">
        <w:rPr>
          <w:rFonts w:ascii="Times New Roman" w:hAnsi="Times New Roman" w:cs="Times New Roman"/>
          <w:sz w:val="28"/>
          <w:szCs w:val="28"/>
        </w:rPr>
        <w:t xml:space="preserve"> творчество выступает средством </w:t>
      </w:r>
      <w:r w:rsidRPr="0095487B">
        <w:rPr>
          <w:rFonts w:ascii="Times New Roman" w:hAnsi="Times New Roman" w:cs="Times New Roman"/>
          <w:sz w:val="28"/>
          <w:szCs w:val="28"/>
        </w:rPr>
        <w:t>с</w:t>
      </w:r>
      <w:r w:rsidR="0010417D">
        <w:rPr>
          <w:rFonts w:ascii="Times New Roman" w:hAnsi="Times New Roman" w:cs="Times New Roman"/>
          <w:sz w:val="28"/>
          <w:szCs w:val="28"/>
        </w:rPr>
        <w:t xml:space="preserve">нятия эмоционального напряжения, развития креативного мышления, </w:t>
      </w:r>
      <w:r w:rsidRPr="0095487B">
        <w:rPr>
          <w:rFonts w:ascii="Times New Roman" w:hAnsi="Times New Roman" w:cs="Times New Roman"/>
          <w:sz w:val="28"/>
          <w:szCs w:val="28"/>
        </w:rPr>
        <w:t>формирования нестандартного подхода к решению педагогических задач.</w:t>
      </w:r>
    </w:p>
    <w:p w:rsidR="0095487B" w:rsidRPr="0010417D" w:rsidRDefault="0010417D" w:rsidP="0095487B">
      <w:pPr>
        <w:rPr>
          <w:rFonts w:ascii="Times New Roman" w:hAnsi="Times New Roman" w:cs="Times New Roman"/>
          <w:sz w:val="28"/>
          <w:szCs w:val="28"/>
        </w:rPr>
      </w:pPr>
      <w:r w:rsidRPr="0010417D">
        <w:rPr>
          <w:rFonts w:ascii="Times New Roman" w:hAnsi="Times New Roman" w:cs="Times New Roman"/>
          <w:bCs/>
          <w:sz w:val="28"/>
          <w:szCs w:val="28"/>
        </w:rPr>
        <w:t>Формы работы в данном направлении могут быть разнообразными - это</w:t>
      </w:r>
    </w:p>
    <w:p w:rsidR="0095487B" w:rsidRPr="0095487B" w:rsidRDefault="0095487B" w:rsidP="0010417D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совместное создание визуальных метафор профессиональной </w:t>
      </w:r>
      <w:r w:rsidR="0010417D">
        <w:rPr>
          <w:rFonts w:ascii="Times New Roman" w:hAnsi="Times New Roman" w:cs="Times New Roman"/>
          <w:sz w:val="28"/>
          <w:szCs w:val="28"/>
        </w:rPr>
        <w:t xml:space="preserve">деятельности (коллажи, рисунки), </w:t>
      </w:r>
      <w:r w:rsidRPr="0095487B">
        <w:rPr>
          <w:rFonts w:ascii="Times New Roman" w:hAnsi="Times New Roman" w:cs="Times New Roman"/>
          <w:sz w:val="28"/>
          <w:szCs w:val="28"/>
        </w:rPr>
        <w:t>театра</w:t>
      </w:r>
      <w:r w:rsidR="0010417D">
        <w:rPr>
          <w:rFonts w:ascii="Times New Roman" w:hAnsi="Times New Roman" w:cs="Times New Roman"/>
          <w:sz w:val="28"/>
          <w:szCs w:val="28"/>
        </w:rPr>
        <w:t xml:space="preserve">лизация педагогических ситуаций, </w:t>
      </w:r>
      <w:r w:rsidRPr="0095487B">
        <w:rPr>
          <w:rFonts w:ascii="Times New Roman" w:hAnsi="Times New Roman" w:cs="Times New Roman"/>
          <w:sz w:val="28"/>
          <w:szCs w:val="28"/>
        </w:rPr>
        <w:t>написание эссе или мини</w:t>
      </w:r>
      <w:r w:rsidRPr="0095487B">
        <w:rPr>
          <w:rFonts w:ascii="Times New Roman" w:hAnsi="Times New Roman" w:cs="Times New Roman"/>
          <w:sz w:val="28"/>
          <w:szCs w:val="28"/>
        </w:rPr>
        <w:noBreakHyphen/>
        <w:t>сценариев на основе реального опыта</w:t>
      </w:r>
      <w:r w:rsidR="0010417D">
        <w:rPr>
          <w:rFonts w:ascii="Times New Roman" w:hAnsi="Times New Roman" w:cs="Times New Roman"/>
          <w:sz w:val="28"/>
          <w:szCs w:val="28"/>
        </w:rPr>
        <w:t xml:space="preserve">, </w:t>
      </w:r>
      <w:r w:rsidRPr="0095487B">
        <w:rPr>
          <w:rFonts w:ascii="Times New Roman" w:hAnsi="Times New Roman" w:cs="Times New Roman"/>
          <w:sz w:val="28"/>
          <w:szCs w:val="28"/>
        </w:rPr>
        <w:t>разработка дидактических материалов с элементами дизайна.</w:t>
      </w:r>
    </w:p>
    <w:p w:rsidR="0010417D" w:rsidRDefault="0010417D" w:rsidP="0095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Все эти формы работы могут вызывать различные эффекты для участников процесса педагогического взаимодействия, в том числе </w:t>
      </w:r>
      <w:r w:rsidR="0095487B" w:rsidRPr="0095487B">
        <w:rPr>
          <w:rFonts w:ascii="Times New Roman" w:hAnsi="Times New Roman" w:cs="Times New Roman"/>
          <w:sz w:val="28"/>
          <w:szCs w:val="28"/>
        </w:rPr>
        <w:t> углубление понимания индивидуальных особенностей </w:t>
      </w:r>
      <w:r>
        <w:rPr>
          <w:rFonts w:ascii="Times New Roman" w:hAnsi="Times New Roman" w:cs="Times New Roman"/>
          <w:sz w:val="28"/>
          <w:szCs w:val="28"/>
        </w:rPr>
        <w:t>наставляемого, развитие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95487B" w:rsidRPr="0095487B">
        <w:rPr>
          <w:rFonts w:ascii="Times New Roman" w:hAnsi="Times New Roman" w:cs="Times New Roman"/>
          <w:sz w:val="28"/>
          <w:szCs w:val="28"/>
        </w:rPr>
        <w:t>преодоление страха перед инновациями, раскрытие творческого потенциала, осознание собственной уникальности как педагога.</w:t>
      </w:r>
      <w:r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примером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заданий является создание символического </w:t>
      </w:r>
      <w:r w:rsidR="0095487B" w:rsidRPr="0095487B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487B" w:rsidRPr="0095487B">
        <w:rPr>
          <w:rFonts w:ascii="Times New Roman" w:hAnsi="Times New Roman" w:cs="Times New Roman"/>
          <w:sz w:val="28"/>
          <w:szCs w:val="28"/>
        </w:rPr>
        <w:t> идеального урока, исп</w:t>
      </w:r>
      <w:r>
        <w:rPr>
          <w:rFonts w:ascii="Times New Roman" w:hAnsi="Times New Roman" w:cs="Times New Roman"/>
          <w:sz w:val="28"/>
          <w:szCs w:val="28"/>
        </w:rPr>
        <w:t>ользуя художественные средства и обсудить</w:t>
      </w:r>
      <w:r w:rsidR="0095487B" w:rsidRPr="0095487B">
        <w:rPr>
          <w:rFonts w:ascii="Times New Roman" w:hAnsi="Times New Roman" w:cs="Times New Roman"/>
          <w:sz w:val="28"/>
          <w:szCs w:val="28"/>
        </w:rPr>
        <w:t>, какие элементы этого образа можно р</w:t>
      </w:r>
      <w:r>
        <w:rPr>
          <w:rFonts w:ascii="Times New Roman" w:hAnsi="Times New Roman" w:cs="Times New Roman"/>
          <w:sz w:val="28"/>
          <w:szCs w:val="28"/>
        </w:rPr>
        <w:t>еализовать в реальной практике.</w:t>
      </w:r>
    </w:p>
    <w:p w:rsidR="0095487B" w:rsidRPr="0010417D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Интеграция методов в процесс наставничества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Оптимальный алгоритм внедрения:</w:t>
      </w:r>
    </w:p>
    <w:p w:rsidR="0095487B" w:rsidRPr="0095487B" w:rsidRDefault="0095487B" w:rsidP="0095487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Диагностический этап:</w:t>
      </w:r>
      <w:r w:rsidRPr="0095487B">
        <w:rPr>
          <w:rFonts w:ascii="Times New Roman" w:hAnsi="Times New Roman" w:cs="Times New Roman"/>
          <w:sz w:val="28"/>
          <w:szCs w:val="28"/>
        </w:rPr>
        <w:t> выявление профессиональных дефицитов и творческих предпочтений участников.</w:t>
      </w:r>
    </w:p>
    <w:p w:rsidR="0095487B" w:rsidRPr="0095487B" w:rsidRDefault="0095487B" w:rsidP="0095487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Подготовительный этап:</w:t>
      </w:r>
      <w:r w:rsidRPr="0095487B">
        <w:rPr>
          <w:rFonts w:ascii="Times New Roman" w:hAnsi="Times New Roman" w:cs="Times New Roman"/>
          <w:sz w:val="28"/>
          <w:szCs w:val="28"/>
        </w:rPr>
        <w:t> разработка сценариев игр и творческих заданий с учётом выявленных потребностей.</w:t>
      </w:r>
    </w:p>
    <w:p w:rsidR="0095487B" w:rsidRPr="0095487B" w:rsidRDefault="0095487B" w:rsidP="0095487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Практический этап:</w:t>
      </w:r>
      <w:r w:rsidRPr="0095487B">
        <w:rPr>
          <w:rFonts w:ascii="Times New Roman" w:hAnsi="Times New Roman" w:cs="Times New Roman"/>
          <w:sz w:val="28"/>
          <w:szCs w:val="28"/>
        </w:rPr>
        <w:t> проведение мероприятий с чередованием деловых игр и творческих практик.</w:t>
      </w:r>
    </w:p>
    <w:p w:rsidR="0095487B" w:rsidRPr="0095487B" w:rsidRDefault="0095487B" w:rsidP="0095487B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Рефлексивный этап:</w:t>
      </w:r>
      <w:r w:rsidRPr="0095487B">
        <w:rPr>
          <w:rFonts w:ascii="Times New Roman" w:hAnsi="Times New Roman" w:cs="Times New Roman"/>
          <w:sz w:val="28"/>
          <w:szCs w:val="28"/>
        </w:rPr>
        <w:t> совместный анализ результатов, составление индивидуального плана развития.</w:t>
      </w:r>
    </w:p>
    <w:p w:rsidR="0095487B" w:rsidRPr="0095487B" w:rsidRDefault="0010417D" w:rsidP="0095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можно выделить следующие к</w:t>
      </w:r>
      <w:r w:rsidR="0095487B" w:rsidRPr="0095487B">
        <w:rPr>
          <w:rFonts w:ascii="Times New Roman" w:hAnsi="Times New Roman" w:cs="Times New Roman"/>
          <w:b/>
          <w:bCs/>
          <w:sz w:val="28"/>
          <w:szCs w:val="28"/>
        </w:rPr>
        <w:t>ритерии эффективности:</w:t>
      </w:r>
    </w:p>
    <w:p w:rsidR="0095487B" w:rsidRPr="0095487B" w:rsidRDefault="0095487B" w:rsidP="0095487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повышение уровня профессиональной рефлексии;</w:t>
      </w:r>
    </w:p>
    <w:p w:rsidR="0095487B" w:rsidRPr="0095487B" w:rsidRDefault="0095487B" w:rsidP="0095487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рост мотивации к самообразованию;</w:t>
      </w:r>
    </w:p>
    <w:p w:rsidR="0095487B" w:rsidRPr="0095487B" w:rsidRDefault="0095487B" w:rsidP="0095487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улучшение качества взаимодействия в паре «наставник</w:t>
      </w:r>
      <w:r w:rsidRPr="0095487B">
        <w:rPr>
          <w:rFonts w:ascii="Times New Roman" w:hAnsi="Times New Roman" w:cs="Times New Roman"/>
          <w:sz w:val="28"/>
          <w:szCs w:val="28"/>
        </w:rPr>
        <w:noBreakHyphen/>
        <w:t>наставляемый»;</w:t>
      </w:r>
    </w:p>
    <w:p w:rsidR="0095487B" w:rsidRPr="0010417D" w:rsidRDefault="0095487B" w:rsidP="0095487B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увеличение числа инновационных идей в педагогической практике.</w:t>
      </w:r>
    </w:p>
    <w:p w:rsidR="0095487B" w:rsidRPr="0095487B" w:rsidRDefault="0010417D" w:rsidP="00954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95487B" w:rsidRPr="0095487B">
        <w:rPr>
          <w:rFonts w:ascii="Times New Roman" w:hAnsi="Times New Roman" w:cs="Times New Roman"/>
          <w:sz w:val="28"/>
          <w:szCs w:val="28"/>
        </w:rPr>
        <w:t>очетание деловых игр и художественного творчества в системе наставничества позволяет:</w:t>
      </w:r>
    </w:p>
    <w:p w:rsidR="0095487B" w:rsidRPr="0095487B" w:rsidRDefault="0095487B" w:rsidP="0095487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создать условия для комплексного развития профессиональных и личностных компетенций;</w:t>
      </w:r>
    </w:p>
    <w:p w:rsidR="0095487B" w:rsidRPr="0095487B" w:rsidRDefault="0095487B" w:rsidP="0095487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усилить мотивацию участников к профессиональному росту;</w:t>
      </w:r>
    </w:p>
    <w:p w:rsidR="0095487B" w:rsidRPr="0095487B" w:rsidRDefault="0095487B" w:rsidP="0095487B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сформировать доверительную атмосферу сотрудничества.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Данные методы особенно актуальны в условиях цифровизации образования, где требуется гибкость мышления и способность к быстрой адаптации. Их системное применение способствует не только индивидуальному развитию педагогов, но и повышению качества образовательного процесса в целом.</w:t>
      </w:r>
    </w:p>
    <w:p w:rsidR="0095487B" w:rsidRPr="0095487B" w:rsidRDefault="0095487B" w:rsidP="0095487B">
      <w:pPr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Pr="0095487B">
        <w:rPr>
          <w:rFonts w:ascii="Times New Roman" w:hAnsi="Times New Roman" w:cs="Times New Roman"/>
          <w:sz w:val="28"/>
          <w:szCs w:val="28"/>
        </w:rPr>
        <w:t>:</w:t>
      </w:r>
    </w:p>
    <w:p w:rsidR="0095487B" w:rsidRPr="0095487B" w:rsidRDefault="0095487B" w:rsidP="009548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t>Барыбина И. С., Лебедкина В. Б., Овсянникова Е. М. Наставничество как эффективная форма работы с молодым педагогом в образовательной организации // Актуальные исследования. 2022. № 3 (82). С. 69–71.</w:t>
      </w:r>
    </w:p>
    <w:p w:rsidR="0095487B" w:rsidRPr="0095487B" w:rsidRDefault="0095487B" w:rsidP="0095487B">
      <w:pPr>
        <w:numPr>
          <w:ilvl w:val="0"/>
          <w:numId w:val="12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95487B">
        <w:rPr>
          <w:rFonts w:ascii="Times New Roman" w:hAnsi="Times New Roman" w:cs="Times New Roman"/>
          <w:sz w:val="28"/>
          <w:szCs w:val="28"/>
        </w:rPr>
        <w:lastRenderedPageBreak/>
        <w:t>Гулевич И. И. Эффективные практики организации наставничества: сборник. Мурманск: ГАУДПО МО «Институт развития образования», 2023.</w:t>
      </w:r>
    </w:p>
    <w:p w:rsidR="0095487B" w:rsidRPr="0095487B" w:rsidRDefault="0095487B" w:rsidP="0010417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C2114" w:rsidRPr="0095487B" w:rsidRDefault="006C2114" w:rsidP="0095487B">
      <w:pPr>
        <w:rPr>
          <w:rFonts w:ascii="Times New Roman" w:hAnsi="Times New Roman" w:cs="Times New Roman"/>
          <w:sz w:val="28"/>
          <w:szCs w:val="28"/>
        </w:rPr>
      </w:pPr>
    </w:p>
    <w:sectPr w:rsidR="006C2114" w:rsidRPr="0095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74B"/>
    <w:multiLevelType w:val="multilevel"/>
    <w:tmpl w:val="F99A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06C0F"/>
    <w:multiLevelType w:val="multilevel"/>
    <w:tmpl w:val="96C2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23272"/>
    <w:multiLevelType w:val="multilevel"/>
    <w:tmpl w:val="F4D0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369"/>
    <w:multiLevelType w:val="multilevel"/>
    <w:tmpl w:val="369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A0959"/>
    <w:multiLevelType w:val="multilevel"/>
    <w:tmpl w:val="7CC6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42C17"/>
    <w:multiLevelType w:val="multilevel"/>
    <w:tmpl w:val="56F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F1C16"/>
    <w:multiLevelType w:val="multilevel"/>
    <w:tmpl w:val="51A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F71A7"/>
    <w:multiLevelType w:val="multilevel"/>
    <w:tmpl w:val="AC5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20387"/>
    <w:multiLevelType w:val="multilevel"/>
    <w:tmpl w:val="E02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E0A62"/>
    <w:multiLevelType w:val="multilevel"/>
    <w:tmpl w:val="046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43492"/>
    <w:multiLevelType w:val="multilevel"/>
    <w:tmpl w:val="0970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634CF"/>
    <w:multiLevelType w:val="multilevel"/>
    <w:tmpl w:val="2B6A0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7B"/>
    <w:rsid w:val="0010417D"/>
    <w:rsid w:val="006C2114"/>
    <w:rsid w:val="006D72DE"/>
    <w:rsid w:val="0095487B"/>
    <w:rsid w:val="00A041E3"/>
    <w:rsid w:val="00C662B3"/>
    <w:rsid w:val="00D75F27"/>
    <w:rsid w:val="00D8408C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D1F5"/>
  <w15:docId w15:val="{086DE01D-A56D-4FC9-AC83-240BDEC9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Путятинская СОШ</dc:creator>
  <cp:lastModifiedBy>Admin</cp:lastModifiedBy>
  <cp:revision>2</cp:revision>
  <dcterms:created xsi:type="dcterms:W3CDTF">2026-01-23T07:54:00Z</dcterms:created>
  <dcterms:modified xsi:type="dcterms:W3CDTF">2026-01-23T07:54:00Z</dcterms:modified>
</cp:coreProperties>
</file>