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C774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«Воспитание навыков педализации в процессе обучения игре на фортепиано».</w:t>
      </w: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3E7" w:rsidRDefault="005833E7" w:rsidP="005833E7">
      <w:pPr>
        <w:shd w:val="clear" w:color="auto" w:fill="FFFFFF"/>
        <w:spacing w:after="120" w:line="360" w:lineRule="atLeast"/>
        <w:ind w:right="-3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77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Автор: преподаватель фортепианного отделения </w:t>
      </w:r>
      <w:r w:rsidR="00C06557">
        <w:rPr>
          <w:rFonts w:ascii="Times New Roman" w:eastAsia="Times New Roman" w:hAnsi="Times New Roman" w:cs="Times New Roman"/>
          <w:sz w:val="36"/>
          <w:szCs w:val="36"/>
          <w:lang w:eastAsia="ru-RU"/>
        </w:rPr>
        <w:t>МКУ ДО «ОДШИ»</w:t>
      </w:r>
    </w:p>
    <w:p w:rsidR="005833E7" w:rsidRPr="008C7742" w:rsidRDefault="005833E7" w:rsidP="005833E7">
      <w:pPr>
        <w:shd w:val="clear" w:color="auto" w:fill="FFFFFF"/>
        <w:spacing w:after="120" w:line="360" w:lineRule="atLeast"/>
        <w:ind w:right="-3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8C7742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Наседкина</w:t>
      </w:r>
      <w:proofErr w:type="spellEnd"/>
      <w:r w:rsidRPr="008C77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Владимировна.</w:t>
      </w:r>
    </w:p>
    <w:p w:rsidR="005833E7" w:rsidRPr="008C7742" w:rsidRDefault="005833E7" w:rsidP="005833E7">
      <w:pPr>
        <w:pStyle w:val="a7"/>
        <w:ind w:left="-490" w:right="-510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</w:p>
    <w:p w:rsidR="005833E7" w:rsidRPr="008C7742" w:rsidRDefault="005833E7" w:rsidP="005833E7">
      <w:pPr>
        <w:ind w:left="-850" w:right="-51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Острогожск, 2023 г.</w:t>
      </w:r>
    </w:p>
    <w:p w:rsidR="00E411B6" w:rsidRPr="005833E7" w:rsidRDefault="00C7532F" w:rsidP="00E411B6">
      <w:pPr>
        <w:ind w:left="-850" w:right="-510"/>
        <w:jc w:val="center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Содержание.</w:t>
      </w:r>
    </w:p>
    <w:p w:rsidR="00C7532F" w:rsidRPr="005833E7" w:rsidRDefault="00C7532F" w:rsidP="005833E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Вступление. Природа фортепианного звука. Значение правой педали. </w:t>
      </w:r>
      <w:r w:rsidR="005833E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Слуходвигательная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 xml:space="preserve"> природа навыка педализации.</w:t>
      </w:r>
    </w:p>
    <w:p w:rsidR="00C7532F" w:rsidRPr="005833E7" w:rsidRDefault="00C7532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1.Первое применение педали. Педальные упражнения. Запаздывающая педаль: техника исполнения. Прямая педаль особенности применения. Основные виды разделяющей педали: </w:t>
      </w:r>
      <w:proofErr w:type="gramStart"/>
      <w:r w:rsidRPr="005833E7">
        <w:rPr>
          <w:rFonts w:ascii="Times New Roman" w:hAnsi="Times New Roman" w:cs="Times New Roman"/>
          <w:sz w:val="28"/>
          <w:szCs w:val="28"/>
        </w:rPr>
        <w:t>ритмическая</w:t>
      </w:r>
      <w:proofErr w:type="gramEnd"/>
      <w:r w:rsidRPr="005833E7">
        <w:rPr>
          <w:rFonts w:ascii="Times New Roman" w:hAnsi="Times New Roman" w:cs="Times New Roman"/>
          <w:sz w:val="28"/>
          <w:szCs w:val="28"/>
        </w:rPr>
        <w:t>, динамическая, красочная, артикуляционная.</w:t>
      </w:r>
    </w:p>
    <w:p w:rsidR="00C7532F" w:rsidRPr="005833E7" w:rsidRDefault="00C7532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полупедали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 xml:space="preserve"> и постепенного снятия педали.</w:t>
      </w:r>
    </w:p>
    <w:p w:rsidR="00C7532F" w:rsidRPr="005833E7" w:rsidRDefault="00C7532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2. Педаль фактурная и колористическая (обогащающая).</w:t>
      </w:r>
    </w:p>
    <w:p w:rsidR="00C7532F" w:rsidRPr="005833E7" w:rsidRDefault="00C7532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3. Левая педаль.</w:t>
      </w:r>
    </w:p>
    <w:p w:rsidR="00C7532F" w:rsidRPr="005833E7" w:rsidRDefault="00C7532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4.Выразительные возможности педали.</w:t>
      </w:r>
    </w:p>
    <w:p w:rsidR="00C7532F" w:rsidRPr="005833E7" w:rsidRDefault="00C7532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Педализация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 xml:space="preserve"> пьес</w:t>
      </w:r>
      <w:r w:rsidR="00306925" w:rsidRPr="005833E7">
        <w:rPr>
          <w:rFonts w:ascii="Times New Roman" w:hAnsi="Times New Roman" w:cs="Times New Roman"/>
          <w:sz w:val="28"/>
          <w:szCs w:val="28"/>
        </w:rPr>
        <w:t>.</w:t>
      </w:r>
    </w:p>
    <w:p w:rsidR="00306925" w:rsidRPr="005833E7" w:rsidRDefault="003069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Педаль в полифонических произведениях.</w:t>
      </w:r>
    </w:p>
    <w:p w:rsidR="00306925" w:rsidRPr="005833E7" w:rsidRDefault="003069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Педализация этюдов.</w:t>
      </w:r>
    </w:p>
    <w:p w:rsidR="00306925" w:rsidRPr="005833E7" w:rsidRDefault="003069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5.Зависимость педализации от стилевых особенностей произведения.</w:t>
      </w:r>
    </w:p>
    <w:p w:rsidR="00306925" w:rsidRPr="005833E7" w:rsidRDefault="003069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6.Недочёты в применении </w:t>
      </w:r>
      <w:r w:rsidR="005833E7">
        <w:rPr>
          <w:rFonts w:ascii="Times New Roman" w:hAnsi="Times New Roman" w:cs="Times New Roman"/>
          <w:sz w:val="28"/>
          <w:szCs w:val="28"/>
        </w:rPr>
        <w:t xml:space="preserve"> </w:t>
      </w:r>
      <w:r w:rsidRPr="005833E7">
        <w:rPr>
          <w:rFonts w:ascii="Times New Roman" w:hAnsi="Times New Roman" w:cs="Times New Roman"/>
          <w:sz w:val="28"/>
          <w:szCs w:val="28"/>
        </w:rPr>
        <w:t>педали, наиболее часто встречающиеся у учеников.</w:t>
      </w:r>
    </w:p>
    <w:p w:rsidR="00306925" w:rsidRPr="005833E7" w:rsidRDefault="003069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7.Список используемой литературы.</w:t>
      </w:r>
    </w:p>
    <w:p w:rsidR="00306925" w:rsidRPr="005833E7" w:rsidRDefault="00306925" w:rsidP="005833E7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06925" w:rsidRPr="005833E7" w:rsidRDefault="00306925" w:rsidP="005833E7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6925" w:rsidRPr="005833E7" w:rsidRDefault="00306925" w:rsidP="005833E7">
      <w:pPr>
        <w:pStyle w:val="a9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«Педаль – лунный свет, льющийся на пейзаж»</w:t>
      </w:r>
    </w:p>
    <w:p w:rsidR="004F6C2D" w:rsidRPr="005833E7" w:rsidRDefault="00306925" w:rsidP="005833E7">
      <w:pPr>
        <w:pStyle w:val="a9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Ф.Бузони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>)</w:t>
      </w:r>
    </w:p>
    <w:p w:rsidR="005E0504" w:rsidRPr="005833E7" w:rsidRDefault="004F6C2D" w:rsidP="005833E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Рояль, как инструмент, пользуется огромной </w:t>
      </w:r>
      <w:proofErr w:type="gramStart"/>
      <w:r w:rsidRPr="005833E7">
        <w:rPr>
          <w:rFonts w:ascii="Times New Roman" w:hAnsi="Times New Roman" w:cs="Times New Roman"/>
          <w:sz w:val="28"/>
          <w:szCs w:val="28"/>
        </w:rPr>
        <w:t>популярностью</w:t>
      </w:r>
      <w:proofErr w:type="gramEnd"/>
      <w:r w:rsidRPr="005833E7">
        <w:rPr>
          <w:rFonts w:ascii="Times New Roman" w:hAnsi="Times New Roman" w:cs="Times New Roman"/>
          <w:sz w:val="28"/>
          <w:szCs w:val="28"/>
        </w:rPr>
        <w:t xml:space="preserve"> как на концертной эстраде так и в быту. Мощь и нежность звучания этого чудесного инструмента завоевали ему признательность и любовь слушателей. Тем не </w:t>
      </w:r>
      <w:proofErr w:type="gramStart"/>
      <w:r w:rsidRPr="005833E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833E7">
        <w:rPr>
          <w:rFonts w:ascii="Times New Roman" w:hAnsi="Times New Roman" w:cs="Times New Roman"/>
          <w:sz w:val="28"/>
          <w:szCs w:val="28"/>
        </w:rPr>
        <w:t xml:space="preserve"> малоискушенный слушатель подчас не воспринимает звуковой прелести и выразительной силы фортепиано и склонен приписывать ему сухость и бездушие</w:t>
      </w:r>
      <w:r w:rsidR="009F52A4" w:rsidRPr="005833E7">
        <w:rPr>
          <w:rFonts w:ascii="Times New Roman" w:hAnsi="Times New Roman" w:cs="Times New Roman"/>
          <w:sz w:val="28"/>
          <w:szCs w:val="28"/>
        </w:rPr>
        <w:t>. В природе фортепианного звука есть объективные причины такого восприятия. Звук рояля не льётся струёй подобно голосу, быстро утрачивает силу и гаснет. Если бы не существовало  правой педали, такая «слава» была бы заслуженной. И, по справедливости, правая педаль названа «душой» рояля. Борьба с сухостью и безжизненностью принадлежит педали. Для чего употребляется правая педаль?</w:t>
      </w:r>
      <w:r w:rsidR="00306925" w:rsidRPr="005833E7">
        <w:rPr>
          <w:rFonts w:ascii="Times New Roman" w:hAnsi="Times New Roman" w:cs="Times New Roman"/>
          <w:sz w:val="28"/>
          <w:szCs w:val="28"/>
        </w:rPr>
        <w:t xml:space="preserve"> </w:t>
      </w:r>
      <w:r w:rsidR="009F52A4" w:rsidRPr="005833E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9F52A4" w:rsidRPr="005833E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F52A4" w:rsidRPr="005833E7">
        <w:rPr>
          <w:rFonts w:ascii="Times New Roman" w:hAnsi="Times New Roman" w:cs="Times New Roman"/>
          <w:sz w:val="28"/>
          <w:szCs w:val="28"/>
        </w:rPr>
        <w:t xml:space="preserve"> она служит для продления тех звуков</w:t>
      </w:r>
      <w:r w:rsidR="00A13957" w:rsidRPr="005833E7">
        <w:rPr>
          <w:rFonts w:ascii="Times New Roman" w:hAnsi="Times New Roman" w:cs="Times New Roman"/>
          <w:sz w:val="28"/>
          <w:szCs w:val="28"/>
        </w:rPr>
        <w:t>, которые мы не можем удержать с помощью пальцев. Правая педаль преображает фортепианный звук. Он становиться насыщенней, ярче, богаче и живее. «Хорошая педализация – три четверти хорошей игры на фортепиано» (А. Рубинштейн). Руки пианиста непрерывно живут исполняемой музыкой. Точно также и нога, управляющая педалью, одновременно с руками участвует в рождении звукового образа. До конца уловить движение ноги не возможно. Движения эти слиты со слуховым приказом. В какой момент нажать и снять педаль, как глубоко нажать – эти тонкости нельзя рассчитать до конца. Для тонкого управления педалью нужно тонкое понимание музыки</w:t>
      </w:r>
      <w:r w:rsidR="00382C27" w:rsidRPr="005833E7">
        <w:rPr>
          <w:rFonts w:ascii="Times New Roman" w:hAnsi="Times New Roman" w:cs="Times New Roman"/>
          <w:sz w:val="28"/>
          <w:szCs w:val="28"/>
        </w:rPr>
        <w:t xml:space="preserve">, знание инструмента, </w:t>
      </w:r>
      <w:r w:rsidR="00382C27" w:rsidRPr="005833E7">
        <w:rPr>
          <w:rFonts w:ascii="Times New Roman" w:hAnsi="Times New Roman" w:cs="Times New Roman"/>
          <w:sz w:val="28"/>
          <w:szCs w:val="28"/>
        </w:rPr>
        <w:lastRenderedPageBreak/>
        <w:t>тонкий слух.</w:t>
      </w:r>
      <w:r w:rsidR="00517DBA" w:rsidRPr="005833E7">
        <w:rPr>
          <w:rFonts w:ascii="Times New Roman" w:hAnsi="Times New Roman" w:cs="Times New Roman"/>
          <w:sz w:val="28"/>
          <w:szCs w:val="28"/>
        </w:rPr>
        <w:t xml:space="preserve"> «Применением педали должен всегда управлять слух» (высказывания И.</w:t>
      </w:r>
      <w:r w:rsidR="00647BC0" w:rsidRPr="005833E7">
        <w:rPr>
          <w:rFonts w:ascii="Times New Roman" w:hAnsi="Times New Roman" w:cs="Times New Roman"/>
          <w:sz w:val="28"/>
          <w:szCs w:val="28"/>
        </w:rPr>
        <w:t xml:space="preserve"> </w:t>
      </w:r>
      <w:r w:rsidR="00517DBA" w:rsidRPr="005833E7">
        <w:rPr>
          <w:rFonts w:ascii="Times New Roman" w:hAnsi="Times New Roman" w:cs="Times New Roman"/>
          <w:sz w:val="28"/>
          <w:szCs w:val="28"/>
        </w:rPr>
        <w:t>Гофмана). Для мастерства педализации должна быть воспитана быстрота и точная реакция и слуха, и движений ноги на художественную цель.</w:t>
      </w:r>
      <w:r w:rsidR="00647BC0" w:rsidRPr="005833E7">
        <w:rPr>
          <w:rFonts w:ascii="Times New Roman" w:hAnsi="Times New Roman" w:cs="Times New Roman"/>
          <w:sz w:val="28"/>
          <w:szCs w:val="28"/>
        </w:rPr>
        <w:t xml:space="preserve"> Если движения ноги на педаль неуловимы, это не означает, что педализация не поддаётся осознанию. Шопен, единственный </w:t>
      </w:r>
      <w:proofErr w:type="gramStart"/>
      <w:r w:rsidR="00647BC0" w:rsidRPr="005833E7">
        <w:rPr>
          <w:rFonts w:ascii="Times New Roman" w:hAnsi="Times New Roman" w:cs="Times New Roman"/>
          <w:sz w:val="28"/>
          <w:szCs w:val="28"/>
        </w:rPr>
        <w:t>композитор</w:t>
      </w:r>
      <w:proofErr w:type="gramEnd"/>
      <w:r w:rsidR="00647BC0" w:rsidRPr="005833E7">
        <w:rPr>
          <w:rFonts w:ascii="Times New Roman" w:hAnsi="Times New Roman" w:cs="Times New Roman"/>
          <w:sz w:val="28"/>
          <w:szCs w:val="28"/>
        </w:rPr>
        <w:t xml:space="preserve"> тщательно записывающий педализацию. Но, и он пишет педаль только в легко обозримых сознанием случаях. Иногда он опускает педаль, но это не означает что здесь игра без педали однозначно. А просто педализация слишком тонка и только воспитанное ухо может дать точный приказ ноге. С педагогической точки зрения точная запись педали порочна т.к. лишает ученика инициативы.</w:t>
      </w:r>
      <w:r w:rsidR="005E0504" w:rsidRPr="005833E7">
        <w:rPr>
          <w:rFonts w:ascii="Times New Roman" w:hAnsi="Times New Roman" w:cs="Times New Roman"/>
          <w:sz w:val="28"/>
          <w:szCs w:val="28"/>
        </w:rPr>
        <w:t xml:space="preserve"> Особенно вредно то, что точная запись педали сосредотачивает внимание на движениях ноги. Приучает ногу следовать за приказом зрения, а не слуха. Конечно, для памяти невнимательным </w:t>
      </w:r>
      <w:proofErr w:type="gramStart"/>
      <w:r w:rsidR="005E0504" w:rsidRPr="005833E7">
        <w:rPr>
          <w:rFonts w:ascii="Times New Roman" w:hAnsi="Times New Roman" w:cs="Times New Roman"/>
          <w:sz w:val="28"/>
          <w:szCs w:val="28"/>
        </w:rPr>
        <w:t>ученикам</w:t>
      </w:r>
      <w:proofErr w:type="gramEnd"/>
      <w:r w:rsidR="005E0504" w:rsidRPr="005833E7">
        <w:rPr>
          <w:rFonts w:ascii="Times New Roman" w:hAnsi="Times New Roman" w:cs="Times New Roman"/>
          <w:sz w:val="28"/>
          <w:szCs w:val="28"/>
        </w:rPr>
        <w:t xml:space="preserve"> возможно вписывать педаль, но заучивать её нельзя. Её нужно понимать, а не   </w:t>
      </w:r>
    </w:p>
    <w:p w:rsidR="00647BC0" w:rsidRPr="005833E7" w:rsidRDefault="005E0504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>Запоминать. Заучивать произведение, а потом добавлять педаль – не верно. Если ученик привыкнет играть без педали, то эта привычка может укорениться, и он обнаружит, что ноги окажутся помехой для пальцев.</w:t>
      </w:r>
    </w:p>
    <w:p w:rsidR="005E0504" w:rsidRPr="005833E7" w:rsidRDefault="005E0504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В течени</w:t>
      </w:r>
      <w:proofErr w:type="gramStart"/>
      <w:r w:rsidRPr="005833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3E7">
        <w:rPr>
          <w:rFonts w:ascii="Times New Roman" w:hAnsi="Times New Roman" w:cs="Times New Roman"/>
          <w:sz w:val="28"/>
          <w:szCs w:val="28"/>
        </w:rPr>
        <w:t xml:space="preserve"> первого года обучения детям трудно</w:t>
      </w:r>
      <w:r w:rsidR="00483B45" w:rsidRPr="005833E7">
        <w:rPr>
          <w:rFonts w:ascii="Times New Roman" w:hAnsi="Times New Roman" w:cs="Times New Roman"/>
          <w:sz w:val="28"/>
          <w:szCs w:val="28"/>
        </w:rPr>
        <w:t xml:space="preserve"> справляться с педалью. Приступать к изучению педализации следует лишь после того, как ученик получил пианистические навыки и научился слушать себя. Это бывает не ранее 2 класса. Прежде чем исполнять с педалью пьесы, нужно рассказать ученику об устройстве педали, поиграть педальные упражнения, </w:t>
      </w:r>
      <w:proofErr w:type="gramStart"/>
      <w:r w:rsidR="00483B45" w:rsidRPr="005833E7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483B45" w:rsidRPr="005833E7">
        <w:rPr>
          <w:rFonts w:ascii="Times New Roman" w:hAnsi="Times New Roman" w:cs="Times New Roman"/>
          <w:sz w:val="28"/>
          <w:szCs w:val="28"/>
        </w:rPr>
        <w:t xml:space="preserve"> как нажимается педаль. В качестве первого упражнения извлечь аккорд и послушать его до момента затухания, затем этот же аккорд послушать с педалью и спросить, чем отличается звучание первого от второго. Сравнить (большая насыщенность, певучесть). Для взятия</w:t>
      </w:r>
      <w:r w:rsidR="00447E94" w:rsidRPr="005833E7">
        <w:rPr>
          <w:rFonts w:ascii="Times New Roman" w:hAnsi="Times New Roman" w:cs="Times New Roman"/>
          <w:sz w:val="28"/>
          <w:szCs w:val="28"/>
        </w:rPr>
        <w:t xml:space="preserve"> педали нужно поставить носок (</w:t>
      </w:r>
      <w:r w:rsidR="00483B45" w:rsidRPr="005833E7">
        <w:rPr>
          <w:rFonts w:ascii="Times New Roman" w:hAnsi="Times New Roman" w:cs="Times New Roman"/>
          <w:sz w:val="28"/>
          <w:szCs w:val="28"/>
        </w:rPr>
        <w:t>примерно одну его треть)</w:t>
      </w:r>
      <w:r w:rsidR="00E84965" w:rsidRPr="005833E7">
        <w:rPr>
          <w:rFonts w:ascii="Times New Roman" w:hAnsi="Times New Roman" w:cs="Times New Roman"/>
          <w:sz w:val="28"/>
          <w:szCs w:val="28"/>
        </w:rPr>
        <w:t xml:space="preserve"> правой ноги на расширенную лапку </w:t>
      </w:r>
      <w:proofErr w:type="gramStart"/>
      <w:r w:rsidR="00E84965" w:rsidRPr="005833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4965" w:rsidRPr="005833E7">
        <w:rPr>
          <w:rFonts w:ascii="Times New Roman" w:hAnsi="Times New Roman" w:cs="Times New Roman"/>
          <w:sz w:val="28"/>
          <w:szCs w:val="28"/>
        </w:rPr>
        <w:t xml:space="preserve">часть педали). Нога должна стоять на полу, плотно опираясь на пятку. Несколько раз нажать и опустить педаль, чтобы скорректировать силу нажатия. Стараться не отрывать ногу от педали, чтобы подошва не стучала по лапке. Так же как клавиши -  «продолжение» рук пианиста, так и педаль – «продолжение его ног. Существует два основных  приёма педализации: прямая педаль и запаздывающая. Запаздывающая нужна особенно в тех случаях, когда приходиться связывать ряд аккордов легато, которых без употребления педали, одними пальцами связать нельзя. </w:t>
      </w:r>
      <w:r w:rsidR="00594380" w:rsidRPr="005833E7">
        <w:rPr>
          <w:rFonts w:ascii="Times New Roman" w:hAnsi="Times New Roman" w:cs="Times New Roman"/>
          <w:sz w:val="28"/>
          <w:szCs w:val="28"/>
        </w:rPr>
        <w:t xml:space="preserve"> Уже само их название указывает, что </w:t>
      </w:r>
      <w:proofErr w:type="gramStart"/>
      <w:r w:rsidR="00594380" w:rsidRPr="005833E7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594380" w:rsidRPr="005833E7">
        <w:rPr>
          <w:rFonts w:ascii="Times New Roman" w:hAnsi="Times New Roman" w:cs="Times New Roman"/>
          <w:sz w:val="28"/>
          <w:szCs w:val="28"/>
        </w:rPr>
        <w:t xml:space="preserve"> берётся вместе со звуком, а запаздывающая после него. Прямая педаль более простая. Можно сыграть последовательность снизу вверх из нескольких звуков </w:t>
      </w:r>
      <w:proofErr w:type="gramStart"/>
      <w:r w:rsidR="00594380" w:rsidRPr="005833E7">
        <w:rPr>
          <w:rFonts w:ascii="Times New Roman" w:hAnsi="Times New Roman" w:cs="Times New Roman"/>
          <w:sz w:val="28"/>
          <w:szCs w:val="28"/>
        </w:rPr>
        <w:t>до мажорного</w:t>
      </w:r>
      <w:proofErr w:type="gramEnd"/>
      <w:r w:rsidR="00594380" w:rsidRPr="005833E7">
        <w:rPr>
          <w:rFonts w:ascii="Times New Roman" w:hAnsi="Times New Roman" w:cs="Times New Roman"/>
          <w:sz w:val="28"/>
          <w:szCs w:val="28"/>
        </w:rPr>
        <w:t xml:space="preserve"> трезвучия, мягко и плавно нажав педаль одновременно с первым звуком. Нажатая педаль должна обеспечить связывание звуков  без помощи пальцев. Не надо при этом давить педаль до упора – как только демпферы поднялись, </w:t>
      </w:r>
      <w:proofErr w:type="gramStart"/>
      <w:r w:rsidR="00594380" w:rsidRPr="005833E7">
        <w:rPr>
          <w:rFonts w:ascii="Times New Roman" w:hAnsi="Times New Roman" w:cs="Times New Roman"/>
          <w:sz w:val="28"/>
          <w:szCs w:val="28"/>
        </w:rPr>
        <w:t>освободив струны и появилось ощущение продолжительности</w:t>
      </w:r>
      <w:proofErr w:type="gramEnd"/>
      <w:r w:rsidR="00594380" w:rsidRPr="005833E7">
        <w:rPr>
          <w:rFonts w:ascii="Times New Roman" w:hAnsi="Times New Roman" w:cs="Times New Roman"/>
          <w:sz w:val="28"/>
          <w:szCs w:val="28"/>
        </w:rPr>
        <w:t xml:space="preserve"> звучания</w:t>
      </w:r>
      <w:r w:rsidR="00447E94" w:rsidRPr="005833E7">
        <w:rPr>
          <w:rFonts w:ascii="Times New Roman" w:hAnsi="Times New Roman" w:cs="Times New Roman"/>
          <w:sz w:val="28"/>
          <w:szCs w:val="28"/>
        </w:rPr>
        <w:t xml:space="preserve"> нужно прекратить нажимать </w:t>
      </w:r>
      <w:r w:rsidR="00447E94" w:rsidRPr="005833E7">
        <w:rPr>
          <w:rFonts w:ascii="Times New Roman" w:hAnsi="Times New Roman" w:cs="Times New Roman"/>
          <w:sz w:val="28"/>
          <w:szCs w:val="28"/>
        </w:rPr>
        <w:lastRenderedPageBreak/>
        <w:t>педаль. Доиграв до конца послушать наложенные друг на друга звуки, после чего мягко, без стука снять педаль (</w:t>
      </w:r>
      <w:proofErr w:type="gramStart"/>
      <w:r w:rsidR="00447E94" w:rsidRPr="005833E7"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 w:rsidR="00447E94" w:rsidRPr="005833E7">
        <w:rPr>
          <w:rFonts w:ascii="Times New Roman" w:hAnsi="Times New Roman" w:cs="Times New Roman"/>
          <w:sz w:val="28"/>
          <w:szCs w:val="28"/>
        </w:rPr>
        <w:t xml:space="preserve"> чтобы подошва не отрывалась от лапки педали), контролируя слухом полное прекращение звучания. Справившись с этим упражнением перейти к более сложному – соединению нескольких неповторяющихся звуков и аккордов, которые при смешении образуют  диссонирующие сочетания (грязь). Для этого потребуется применить запаздывающую педаль. Особенность её заключается в том</w:t>
      </w:r>
      <w:r w:rsidR="002F2512" w:rsidRPr="005833E7">
        <w:rPr>
          <w:rFonts w:ascii="Times New Roman" w:hAnsi="Times New Roman" w:cs="Times New Roman"/>
          <w:sz w:val="28"/>
          <w:szCs w:val="28"/>
        </w:rPr>
        <w:t>, что она берётся после нажатия клавиши и снимается одновременно с нажатием следующей клавиши. Нога, следовательно, производит два движения – вверх (быстрое снятие) и вниз (взятие педали). Сыграть последовательность аккордов: до мажор, ре минор, ми минор</w:t>
      </w:r>
      <w:proofErr w:type="gramStart"/>
      <w:r w:rsidR="002F2512" w:rsidRPr="005833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2512" w:rsidRPr="005833E7">
        <w:rPr>
          <w:rFonts w:ascii="Times New Roman" w:hAnsi="Times New Roman" w:cs="Times New Roman"/>
          <w:sz w:val="28"/>
          <w:szCs w:val="28"/>
        </w:rPr>
        <w:t xml:space="preserve"> фа мажор, соль мажор  и т.д. Самым ответственным моментом здесь будет смена педали. Хорошую, чистую смену педали здесь можно сделать только при строгом слуховом контроле. После взятия нового ак</w:t>
      </w:r>
      <w:r w:rsidR="003C7ACC" w:rsidRPr="005833E7">
        <w:rPr>
          <w:rFonts w:ascii="Times New Roman" w:hAnsi="Times New Roman" w:cs="Times New Roman"/>
          <w:sz w:val="28"/>
          <w:szCs w:val="28"/>
        </w:rPr>
        <w:t xml:space="preserve">корда звучать должен только он, </w:t>
      </w:r>
      <w:r w:rsidR="002F2512" w:rsidRPr="005833E7">
        <w:rPr>
          <w:rFonts w:ascii="Times New Roman" w:hAnsi="Times New Roman" w:cs="Times New Roman"/>
          <w:sz w:val="28"/>
          <w:szCs w:val="28"/>
        </w:rPr>
        <w:t xml:space="preserve">без всяких посторонних призвуков. На первых порах чистая смена может не получиться, так ка ещё не выработана координация между движением ноги и </w:t>
      </w:r>
      <w:r w:rsidR="003C7ACC" w:rsidRPr="005833E7">
        <w:rPr>
          <w:rFonts w:ascii="Times New Roman" w:hAnsi="Times New Roman" w:cs="Times New Roman"/>
          <w:sz w:val="28"/>
          <w:szCs w:val="28"/>
        </w:rPr>
        <w:t xml:space="preserve">движением пальца, </w:t>
      </w:r>
      <w:r w:rsidR="002F2512" w:rsidRPr="005833E7">
        <w:rPr>
          <w:rFonts w:ascii="Times New Roman" w:hAnsi="Times New Roman" w:cs="Times New Roman"/>
          <w:sz w:val="28"/>
          <w:szCs w:val="28"/>
        </w:rPr>
        <w:t xml:space="preserve">берущего клавишу и </w:t>
      </w:r>
      <w:r w:rsidR="003C7ACC" w:rsidRPr="005833E7">
        <w:rPr>
          <w:rFonts w:ascii="Times New Roman" w:hAnsi="Times New Roman" w:cs="Times New Roman"/>
          <w:sz w:val="28"/>
          <w:szCs w:val="28"/>
        </w:rPr>
        <w:t>слухом,</w:t>
      </w:r>
      <w:r w:rsidR="000A7DC2" w:rsidRPr="005833E7">
        <w:rPr>
          <w:rFonts w:ascii="Times New Roman" w:hAnsi="Times New Roman" w:cs="Times New Roman"/>
          <w:sz w:val="28"/>
          <w:szCs w:val="28"/>
        </w:rPr>
        <w:t xml:space="preserve"> контролирующим их действия.</w:t>
      </w:r>
      <w:r w:rsidR="003C7ACC" w:rsidRPr="005833E7">
        <w:rPr>
          <w:rFonts w:ascii="Times New Roman" w:hAnsi="Times New Roman" w:cs="Times New Roman"/>
          <w:sz w:val="28"/>
          <w:szCs w:val="28"/>
        </w:rPr>
        <w:t xml:space="preserve"> Залог успеха медленное соединение каждого аккорда. Не допускайте смешения звуков соседних аккордов.</w:t>
      </w:r>
    </w:p>
    <w:p w:rsidR="003C7ACC" w:rsidRPr="005833E7" w:rsidRDefault="003C7ACC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Генрих Нейгауз рекомендовал нажимать лапку педали быстрым, определённым, доведённым до конца движением и всегда немедленно после взятия клавиши</w:t>
      </w:r>
      <w:r w:rsidR="00D50CF9" w:rsidRPr="005833E7">
        <w:rPr>
          <w:rFonts w:ascii="Times New Roman" w:hAnsi="Times New Roman" w:cs="Times New Roman"/>
          <w:sz w:val="28"/>
          <w:szCs w:val="28"/>
        </w:rPr>
        <w:t xml:space="preserve"> ни</w:t>
      </w:r>
      <w:r w:rsidRPr="005833E7">
        <w:rPr>
          <w:rFonts w:ascii="Times New Roman" w:hAnsi="Times New Roman" w:cs="Times New Roman"/>
          <w:sz w:val="28"/>
          <w:szCs w:val="28"/>
        </w:rPr>
        <w:t xml:space="preserve"> в коем случае </w:t>
      </w:r>
      <w:r w:rsidR="00D50CF9" w:rsidRPr="005833E7">
        <w:rPr>
          <w:rFonts w:ascii="Times New Roman" w:hAnsi="Times New Roman" w:cs="Times New Roman"/>
          <w:sz w:val="28"/>
          <w:szCs w:val="28"/>
        </w:rPr>
        <w:t xml:space="preserve">не </w:t>
      </w:r>
      <w:r w:rsidRPr="005833E7">
        <w:rPr>
          <w:rFonts w:ascii="Times New Roman" w:hAnsi="Times New Roman" w:cs="Times New Roman"/>
          <w:sz w:val="28"/>
          <w:szCs w:val="28"/>
        </w:rPr>
        <w:t>одновременно.</w:t>
      </w:r>
    </w:p>
    <w:p w:rsidR="003C7ACC" w:rsidRPr="005833E7" w:rsidRDefault="003C7ACC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Считаю, что начинать изучение следует с запаздывающей педали. После прямой педали тяжелее усваивается </w:t>
      </w:r>
      <w:proofErr w:type="gramStart"/>
      <w:r w:rsidRPr="005833E7">
        <w:rPr>
          <w:rFonts w:ascii="Times New Roman" w:hAnsi="Times New Roman" w:cs="Times New Roman"/>
          <w:sz w:val="28"/>
          <w:szCs w:val="28"/>
        </w:rPr>
        <w:t>запаздывающая</w:t>
      </w:r>
      <w:proofErr w:type="gramEnd"/>
      <w:r w:rsidRPr="005833E7">
        <w:rPr>
          <w:rFonts w:ascii="Times New Roman" w:hAnsi="Times New Roman" w:cs="Times New Roman"/>
          <w:sz w:val="28"/>
          <w:szCs w:val="28"/>
        </w:rPr>
        <w:t>. Внимание ученика следует направить на слушание педального звучания, а не на механизм движения.</w:t>
      </w:r>
      <w:r w:rsidR="00D50CF9" w:rsidRPr="005833E7">
        <w:rPr>
          <w:rFonts w:ascii="Times New Roman" w:hAnsi="Times New Roman" w:cs="Times New Roman"/>
          <w:sz w:val="28"/>
          <w:szCs w:val="28"/>
        </w:rPr>
        <w:t xml:space="preserve"> В педализации приучаем ученика не просто услышать педальную расцветку, а чистое педальное звучание и  бесшумное  движение педального механизма. Учащиеся младших классов с большими сложностями  осваивают запаздывающую педаль, поскольку руки и ноги работают вразнобой.</w:t>
      </w:r>
    </w:p>
    <w:p w:rsidR="00D50CF9" w:rsidRPr="005833E7" w:rsidRDefault="00D50CF9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Сразу после упражнений нужно переходить к изучению пьес. Вначале целесообразно выбирать пьесы, в которых педализация была бы не сложной и вместе с тем создавала бы возможно большие чисто педальные эффекты. Например «Прелюдия»</w:t>
      </w:r>
      <w:r w:rsidR="009E5B91" w:rsidRPr="00583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B91" w:rsidRPr="005833E7">
        <w:rPr>
          <w:rFonts w:ascii="Times New Roman" w:hAnsi="Times New Roman" w:cs="Times New Roman"/>
          <w:sz w:val="28"/>
          <w:szCs w:val="28"/>
        </w:rPr>
        <w:t>Тетцеля</w:t>
      </w:r>
      <w:proofErr w:type="spellEnd"/>
      <w:r w:rsidR="009E5B91" w:rsidRPr="005833E7">
        <w:rPr>
          <w:rFonts w:ascii="Times New Roman" w:hAnsi="Times New Roman" w:cs="Times New Roman"/>
          <w:sz w:val="28"/>
          <w:szCs w:val="28"/>
        </w:rPr>
        <w:t xml:space="preserve"> из «Школы игры на фортепиано» А. Николаева. Педаль здесь очень простая, запаздывающая, меняющаяся на каждую гармонию.</w:t>
      </w:r>
    </w:p>
    <w:p w:rsidR="009E5B91" w:rsidRPr="005833E7" w:rsidRDefault="009E5B91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В работе с начинающим учеником важно как можно быстрее захватить его богатством музыкальных образов.</w:t>
      </w:r>
      <w:r w:rsidR="00C0725F" w:rsidRPr="005833E7">
        <w:rPr>
          <w:rFonts w:ascii="Times New Roman" w:hAnsi="Times New Roman" w:cs="Times New Roman"/>
          <w:sz w:val="28"/>
          <w:szCs w:val="28"/>
        </w:rPr>
        <w:t xml:space="preserve"> Звуковые эффекты фортепианных педалей, особенно </w:t>
      </w:r>
      <w:proofErr w:type="gramStart"/>
      <w:r w:rsidR="00C0725F" w:rsidRPr="005833E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C0725F" w:rsidRPr="005833E7">
        <w:rPr>
          <w:rFonts w:ascii="Times New Roman" w:hAnsi="Times New Roman" w:cs="Times New Roman"/>
          <w:sz w:val="28"/>
          <w:szCs w:val="28"/>
        </w:rPr>
        <w:t>, помогают развить музыкальную фантазию ученика. Первое применение педали –</w:t>
      </w:r>
      <w:r w:rsidR="005833E7">
        <w:rPr>
          <w:rFonts w:ascii="Times New Roman" w:hAnsi="Times New Roman" w:cs="Times New Roman"/>
          <w:sz w:val="28"/>
          <w:szCs w:val="28"/>
        </w:rPr>
        <w:t xml:space="preserve"> </w:t>
      </w:r>
      <w:r w:rsidR="00C0725F" w:rsidRPr="005833E7">
        <w:rPr>
          <w:rFonts w:ascii="Times New Roman" w:hAnsi="Times New Roman" w:cs="Times New Roman"/>
          <w:sz w:val="28"/>
          <w:szCs w:val="28"/>
        </w:rPr>
        <w:t>событие в музыкальной жизни ребёнка. Она должна оставить яркое впечатление.</w:t>
      </w:r>
    </w:p>
    <w:p w:rsidR="00C0725F" w:rsidRPr="005833E7" w:rsidRDefault="00C0725F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lastRenderedPageBreak/>
        <w:t xml:space="preserve">            Если педализируется заключительный аккорд, руки не поднимать</w:t>
      </w:r>
      <w:r w:rsidR="009C3FCC" w:rsidRPr="005833E7">
        <w:rPr>
          <w:rFonts w:ascii="Times New Roman" w:hAnsi="Times New Roman" w:cs="Times New Roman"/>
          <w:sz w:val="28"/>
          <w:szCs w:val="28"/>
        </w:rPr>
        <w:t>, пока аккорд на педали, а снять одновременно. Если в пьесе педаль встречается хоть один раз, ногу следует держать на педали от начала исполнения.</w:t>
      </w:r>
      <w:r w:rsidR="00E45C70" w:rsidRPr="005833E7">
        <w:rPr>
          <w:rFonts w:ascii="Times New Roman" w:hAnsi="Times New Roman" w:cs="Times New Roman"/>
          <w:sz w:val="28"/>
          <w:szCs w:val="28"/>
        </w:rPr>
        <w:t xml:space="preserve"> В пьесе </w:t>
      </w:r>
      <w:proofErr w:type="spellStart"/>
      <w:r w:rsidR="00E45C70" w:rsidRPr="005833E7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  <w:r w:rsidR="00E45C70" w:rsidRPr="005833E7">
        <w:rPr>
          <w:rFonts w:ascii="Times New Roman" w:hAnsi="Times New Roman" w:cs="Times New Roman"/>
          <w:sz w:val="28"/>
          <w:szCs w:val="28"/>
        </w:rPr>
        <w:t xml:space="preserve"> Таривердиева «Забытый мотив» о</w:t>
      </w:r>
      <w:r w:rsidR="009C3FCC" w:rsidRPr="005833E7">
        <w:rPr>
          <w:rFonts w:ascii="Times New Roman" w:hAnsi="Times New Roman" w:cs="Times New Roman"/>
          <w:sz w:val="28"/>
          <w:szCs w:val="28"/>
        </w:rPr>
        <w:t>чень полезно поиграть партию левой руки с педалью, чтобы услышать звуковой фон пьесы. На пьесах с такой фактурой происходит сбор звуков в один аккорд</w:t>
      </w:r>
      <w:r w:rsidR="00E45C70" w:rsidRPr="005833E7">
        <w:rPr>
          <w:rFonts w:ascii="Times New Roman" w:hAnsi="Times New Roman" w:cs="Times New Roman"/>
          <w:sz w:val="28"/>
          <w:szCs w:val="28"/>
        </w:rPr>
        <w:t>, ученик слышит</w:t>
      </w:r>
      <w:r w:rsidR="005833E7">
        <w:rPr>
          <w:rFonts w:ascii="Times New Roman" w:hAnsi="Times New Roman" w:cs="Times New Roman"/>
          <w:sz w:val="28"/>
          <w:szCs w:val="28"/>
        </w:rPr>
        <w:t xml:space="preserve">, </w:t>
      </w:r>
      <w:r w:rsidR="00E45C70" w:rsidRPr="005833E7">
        <w:rPr>
          <w:rFonts w:ascii="Times New Roman" w:hAnsi="Times New Roman" w:cs="Times New Roman"/>
          <w:sz w:val="28"/>
          <w:szCs w:val="28"/>
        </w:rPr>
        <w:t>как обогащается гармония благодаря постепенному появлению новых аккордовых звуков, как исчезает предыдущая гармония в момент изменения педали.</w:t>
      </w:r>
    </w:p>
    <w:p w:rsidR="000A2069" w:rsidRPr="005833E7" w:rsidRDefault="000A2069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У Елены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 xml:space="preserve"> есть легкий и понятный «Маленький педальный этюд» на прямую педаль.</w:t>
      </w:r>
      <w:r w:rsidR="001C753E" w:rsidRPr="005833E7">
        <w:rPr>
          <w:rFonts w:ascii="Times New Roman" w:hAnsi="Times New Roman" w:cs="Times New Roman"/>
          <w:sz w:val="28"/>
          <w:szCs w:val="28"/>
        </w:rPr>
        <w:t xml:space="preserve"> </w:t>
      </w:r>
      <w:r w:rsidRPr="005833E7">
        <w:rPr>
          <w:rFonts w:ascii="Times New Roman" w:hAnsi="Times New Roman" w:cs="Times New Roman"/>
          <w:sz w:val="28"/>
          <w:szCs w:val="28"/>
        </w:rPr>
        <w:t>Пря</w:t>
      </w:r>
      <w:r w:rsidR="001C753E" w:rsidRPr="005833E7">
        <w:rPr>
          <w:rFonts w:ascii="Times New Roman" w:hAnsi="Times New Roman" w:cs="Times New Roman"/>
          <w:sz w:val="28"/>
          <w:szCs w:val="28"/>
        </w:rPr>
        <w:t>мая педаль употребляется главным образом в пьесах с острым, чётким или танцевальным ритмом. Она подчёркивает сильные доли или создаёт ритмичную опору фразы. Такая педаль применяется</w:t>
      </w:r>
      <w:proofErr w:type="gramStart"/>
      <w:r w:rsidR="001C753E" w:rsidRPr="005833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753E" w:rsidRPr="005833E7">
        <w:rPr>
          <w:rFonts w:ascii="Times New Roman" w:hAnsi="Times New Roman" w:cs="Times New Roman"/>
          <w:sz w:val="28"/>
          <w:szCs w:val="28"/>
        </w:rPr>
        <w:t xml:space="preserve">например, в марше, где чёткий ритм должен захватить за собой всех марширующих. Например: Роберт Шуман «Солдатский марш». А в быстрых пьесах танцевального характера, где в левой руке пятым пальцем нужно быстро схватить басовую ноту и </w:t>
      </w:r>
      <w:proofErr w:type="spellStart"/>
      <w:r w:rsidR="001C753E" w:rsidRPr="005833E7">
        <w:rPr>
          <w:rFonts w:ascii="Times New Roman" w:hAnsi="Times New Roman" w:cs="Times New Roman"/>
          <w:sz w:val="28"/>
          <w:szCs w:val="28"/>
        </w:rPr>
        <w:t>слиговать</w:t>
      </w:r>
      <w:proofErr w:type="spellEnd"/>
      <w:r w:rsidR="001C753E" w:rsidRPr="005833E7">
        <w:rPr>
          <w:rFonts w:ascii="Times New Roman" w:hAnsi="Times New Roman" w:cs="Times New Roman"/>
          <w:sz w:val="28"/>
          <w:szCs w:val="28"/>
        </w:rPr>
        <w:t xml:space="preserve"> с аккордом</w:t>
      </w:r>
      <w:r w:rsidR="005833E7">
        <w:rPr>
          <w:rFonts w:ascii="Times New Roman" w:hAnsi="Times New Roman" w:cs="Times New Roman"/>
          <w:sz w:val="28"/>
          <w:szCs w:val="28"/>
        </w:rPr>
        <w:t>,</w:t>
      </w:r>
      <w:r w:rsidR="001C753E" w:rsidRPr="005833E7">
        <w:rPr>
          <w:rFonts w:ascii="Times New Roman" w:hAnsi="Times New Roman" w:cs="Times New Roman"/>
          <w:sz w:val="28"/>
          <w:szCs w:val="28"/>
        </w:rPr>
        <w:t xml:space="preserve"> прямая педаль просто необходима. В начале Вальса Грига ля минор из 1 тетради «Лирических пьес»</w:t>
      </w:r>
      <w:r w:rsidR="00A10922" w:rsidRPr="005833E7">
        <w:rPr>
          <w:rFonts w:ascii="Times New Roman" w:hAnsi="Times New Roman" w:cs="Times New Roman"/>
          <w:sz w:val="28"/>
          <w:szCs w:val="28"/>
        </w:rPr>
        <w:t xml:space="preserve"> прямая педаль помогает подчеркнуть бас и при маленько</w:t>
      </w:r>
      <w:r w:rsidR="00595325" w:rsidRPr="005833E7">
        <w:rPr>
          <w:rFonts w:ascii="Times New Roman" w:hAnsi="Times New Roman" w:cs="Times New Roman"/>
          <w:sz w:val="28"/>
          <w:szCs w:val="28"/>
        </w:rPr>
        <w:t>й руке соединить бас с последующим созвучием (сексты).</w:t>
      </w:r>
      <w:r w:rsidR="00A10922" w:rsidRPr="005833E7">
        <w:rPr>
          <w:rFonts w:ascii="Times New Roman" w:hAnsi="Times New Roman" w:cs="Times New Roman"/>
          <w:sz w:val="28"/>
          <w:szCs w:val="28"/>
        </w:rPr>
        <w:t xml:space="preserve"> Полезно поиграть отдельно аккомпанемент в медленном темпе, успевая схватить басовый звук педалью. Бас брать глубоким звуком, останавливаясь на нем и немного подержав, лёгким движением как бы  на пути движения руки вверх берём две сексты и снова остановка на бас с</w:t>
      </w:r>
      <w:r w:rsidR="00595325" w:rsidRPr="005833E7">
        <w:rPr>
          <w:rFonts w:ascii="Times New Roman" w:hAnsi="Times New Roman" w:cs="Times New Roman"/>
          <w:sz w:val="28"/>
          <w:szCs w:val="28"/>
        </w:rPr>
        <w:t xml:space="preserve"> прямой</w:t>
      </w:r>
      <w:r w:rsidR="00A10922" w:rsidRPr="005833E7">
        <w:rPr>
          <w:rFonts w:ascii="Times New Roman" w:hAnsi="Times New Roman" w:cs="Times New Roman"/>
          <w:sz w:val="28"/>
          <w:szCs w:val="28"/>
        </w:rPr>
        <w:t xml:space="preserve"> педалью.</w:t>
      </w:r>
      <w:r w:rsidR="002D4EC9" w:rsidRPr="0058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C9" w:rsidRPr="005833E7" w:rsidRDefault="002D4EC9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     Создать танцевальный характер в Сонате №49 ми бемоль мажор (1 часть) Иозефа Гайдна без прямой педали не возможно. Задор настоящей народной пляски: подскоки, внезапные повороты. Хорошая опора на сильную долю – основа любого танца.</w:t>
      </w:r>
    </w:p>
    <w:p w:rsidR="00165552" w:rsidRPr="005833E7" w:rsidRDefault="002864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Самая употребительная педаль – запаздывающая - педаль легато. Это педаль связующая, не допускающая ни каких просветов. Александр Бородин Ноктюрн из «Маленькой сюиты». В первой части запаздывающая педаль соединяет постоянно меняющиеся гармонии. Во второй части запаздывающая педаль соединяет аккорды, которые составляют мелодическую линию, которую без педали провести невозможно. И в заключении</w:t>
      </w:r>
      <w:r w:rsidR="00A64390" w:rsidRPr="005833E7">
        <w:rPr>
          <w:rFonts w:ascii="Times New Roman" w:hAnsi="Times New Roman" w:cs="Times New Roman"/>
          <w:sz w:val="28"/>
          <w:szCs w:val="28"/>
        </w:rPr>
        <w:t>,</w:t>
      </w:r>
      <w:r w:rsidRPr="005833E7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A64390" w:rsidRPr="005833E7">
        <w:rPr>
          <w:rFonts w:ascii="Times New Roman" w:hAnsi="Times New Roman" w:cs="Times New Roman"/>
          <w:sz w:val="28"/>
          <w:szCs w:val="28"/>
        </w:rPr>
        <w:t xml:space="preserve">виолончельной мелодии в басу создаётся колорит теплой летней ночи только благодаря правой запаздывающей педали. И последние вздохи (2 </w:t>
      </w:r>
      <w:proofErr w:type="gramStart"/>
      <w:r w:rsidR="00A64390" w:rsidRPr="005833E7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A64390" w:rsidRPr="005833E7">
        <w:rPr>
          <w:rFonts w:ascii="Times New Roman" w:hAnsi="Times New Roman" w:cs="Times New Roman"/>
          <w:sz w:val="28"/>
          <w:szCs w:val="28"/>
        </w:rPr>
        <w:t xml:space="preserve"> такта)  добавляем левую педаль.</w:t>
      </w:r>
    </w:p>
    <w:p w:rsidR="00286425" w:rsidRPr="005833E7" w:rsidRDefault="00165552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В полифонических  произведениях  использование педали традиционно минимально. В основном это соединение далеко стоящих друг от друга звуков, ко</w:t>
      </w:r>
      <w:r w:rsidR="00520EDC" w:rsidRPr="005833E7">
        <w:rPr>
          <w:rFonts w:ascii="Times New Roman" w:hAnsi="Times New Roman" w:cs="Times New Roman"/>
          <w:sz w:val="28"/>
          <w:szCs w:val="28"/>
        </w:rPr>
        <w:t xml:space="preserve">торые нужно соединить, фразировать. В трёхголосных инвенциях И. С. Баха есть </w:t>
      </w:r>
      <w:r w:rsidR="00520EDC" w:rsidRPr="005833E7">
        <w:rPr>
          <w:rFonts w:ascii="Times New Roman" w:hAnsi="Times New Roman" w:cs="Times New Roman"/>
          <w:sz w:val="28"/>
          <w:szCs w:val="28"/>
        </w:rPr>
        <w:lastRenderedPageBreak/>
        <w:t>ситуации, где педаль нам может быть в помощь. Помня о стилистических особенностях, педаль здесь должна быть чётко обоснована.</w:t>
      </w:r>
    </w:p>
    <w:p w:rsidR="002D4EC9" w:rsidRPr="005833E7" w:rsidRDefault="002D4EC9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</w:t>
      </w:r>
      <w:r w:rsidR="00595325" w:rsidRPr="005833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5325" w:rsidRPr="005833E7" w:rsidRDefault="00595325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В репертуаре ДМШ и ДШИ встречаются и такие произведения, которые требуют применения уже более тонких приёмов педализации: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полупедали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 xml:space="preserve">, постепенного снятия педали. Действие </w:t>
      </w:r>
      <w:proofErr w:type="spellStart"/>
      <w:r w:rsidRPr="005833E7">
        <w:rPr>
          <w:rFonts w:ascii="Times New Roman" w:hAnsi="Times New Roman" w:cs="Times New Roman"/>
          <w:sz w:val="28"/>
          <w:szCs w:val="28"/>
        </w:rPr>
        <w:t>полупедали</w:t>
      </w:r>
      <w:proofErr w:type="spellEnd"/>
      <w:r w:rsidRPr="005833E7">
        <w:rPr>
          <w:rFonts w:ascii="Times New Roman" w:hAnsi="Times New Roman" w:cs="Times New Roman"/>
          <w:sz w:val="28"/>
          <w:szCs w:val="28"/>
        </w:rPr>
        <w:t xml:space="preserve"> основано на том, что б</w:t>
      </w:r>
      <w:r w:rsidR="005833E7">
        <w:rPr>
          <w:rFonts w:ascii="Times New Roman" w:hAnsi="Times New Roman" w:cs="Times New Roman"/>
          <w:sz w:val="28"/>
          <w:szCs w:val="28"/>
        </w:rPr>
        <w:t xml:space="preserve">асовые звуки затухают медленнее </w:t>
      </w:r>
      <w:proofErr w:type="gramStart"/>
      <w:r w:rsidRPr="005833E7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5833E7">
        <w:rPr>
          <w:rFonts w:ascii="Times New Roman" w:hAnsi="Times New Roman" w:cs="Times New Roman"/>
          <w:sz w:val="28"/>
          <w:szCs w:val="28"/>
        </w:rPr>
        <w:t>. Поэтому если при исполнении фигурации, идущей снизу вверх, после появления неаккордовых звуков, сделать небольшое движение ногой – чуть приподняв, а затем вновь опустить педаль – то нередко оказывается возможным сохранить</w:t>
      </w:r>
      <w:r w:rsidR="00165552" w:rsidRPr="005833E7">
        <w:rPr>
          <w:rFonts w:ascii="Times New Roman" w:hAnsi="Times New Roman" w:cs="Times New Roman"/>
          <w:sz w:val="28"/>
          <w:szCs w:val="28"/>
        </w:rPr>
        <w:t xml:space="preserve"> звучание баса и приглушить гармонически чуждые звуки. Поднимать педальную лапку нужно в этих случаях лишь настолько, чтобы демпферы на мгновение слегка коснулись струн. Поэтому движение ноги должно быть быстрым и очень незначительным.</w:t>
      </w:r>
    </w:p>
    <w:p w:rsidR="00BF5E1E" w:rsidRPr="005833E7" w:rsidRDefault="00BF5E1E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      Пользоваться педалью учатся на протяжении всей жизни. Это наиболее трудная область фортепианного образования. Конечно,</w:t>
      </w:r>
      <w:r w:rsidR="00EE5213" w:rsidRPr="005833E7">
        <w:rPr>
          <w:rFonts w:ascii="Times New Roman" w:hAnsi="Times New Roman" w:cs="Times New Roman"/>
          <w:sz w:val="28"/>
          <w:szCs w:val="28"/>
        </w:rPr>
        <w:t xml:space="preserve"> </w:t>
      </w:r>
      <w:r w:rsidRPr="005833E7">
        <w:rPr>
          <w:rFonts w:ascii="Times New Roman" w:hAnsi="Times New Roman" w:cs="Times New Roman"/>
          <w:sz w:val="28"/>
          <w:szCs w:val="28"/>
        </w:rPr>
        <w:t>можно определить основные правила для её использования, и учащемуся необходимо тщательно их изучить. Но, в то же время, эти законы можно искусно</w:t>
      </w:r>
      <w:r w:rsidR="00EE5213" w:rsidRPr="005833E7">
        <w:rPr>
          <w:rFonts w:ascii="Times New Roman" w:hAnsi="Times New Roman" w:cs="Times New Roman"/>
          <w:sz w:val="28"/>
          <w:szCs w:val="28"/>
        </w:rPr>
        <w:t xml:space="preserve"> </w:t>
      </w:r>
      <w:r w:rsidRPr="005833E7">
        <w:rPr>
          <w:rFonts w:ascii="Times New Roman" w:hAnsi="Times New Roman" w:cs="Times New Roman"/>
          <w:sz w:val="28"/>
          <w:szCs w:val="28"/>
        </w:rPr>
        <w:t>нарушать во имя</w:t>
      </w:r>
      <w:r w:rsidR="00EE5213" w:rsidRPr="005833E7">
        <w:rPr>
          <w:rFonts w:ascii="Times New Roman" w:hAnsi="Times New Roman" w:cs="Times New Roman"/>
          <w:sz w:val="28"/>
          <w:szCs w:val="28"/>
        </w:rPr>
        <w:t xml:space="preserve"> </w:t>
      </w:r>
      <w:r w:rsidRPr="005833E7">
        <w:rPr>
          <w:rFonts w:ascii="Times New Roman" w:hAnsi="Times New Roman" w:cs="Times New Roman"/>
          <w:sz w:val="28"/>
          <w:szCs w:val="28"/>
        </w:rPr>
        <w:t>достижения необычных чарующих красок</w:t>
      </w:r>
      <w:r w:rsidR="00EE5213" w:rsidRPr="005833E7">
        <w:rPr>
          <w:rFonts w:ascii="Times New Roman" w:hAnsi="Times New Roman" w:cs="Times New Roman"/>
          <w:sz w:val="28"/>
          <w:szCs w:val="28"/>
        </w:rPr>
        <w:t>.</w:t>
      </w:r>
    </w:p>
    <w:p w:rsidR="00EE5213" w:rsidRDefault="00EE5213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E7" w:rsidRP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213" w:rsidRPr="005833E7" w:rsidRDefault="00EE5213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213" w:rsidRPr="005833E7" w:rsidRDefault="00EE5213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213" w:rsidRDefault="00EE5213" w:rsidP="005833E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5833E7">
        <w:rPr>
          <w:rFonts w:ascii="Times New Roman" w:hAnsi="Times New Roman" w:cs="Times New Roman"/>
          <w:sz w:val="32"/>
          <w:szCs w:val="32"/>
        </w:rPr>
        <w:lastRenderedPageBreak/>
        <w:t>Список используемой литературы:</w:t>
      </w:r>
    </w:p>
    <w:p w:rsidR="005833E7" w:rsidRPr="005833E7" w:rsidRDefault="005833E7" w:rsidP="005833E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EE5213" w:rsidRP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5213" w:rsidRPr="005833E7">
        <w:rPr>
          <w:rFonts w:ascii="Times New Roman" w:hAnsi="Times New Roman" w:cs="Times New Roman"/>
          <w:sz w:val="28"/>
          <w:szCs w:val="28"/>
        </w:rPr>
        <w:t>Алексеев А. «Методика обучения игре на фортепиано»</w:t>
      </w:r>
    </w:p>
    <w:p w:rsidR="00EE5213" w:rsidRP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E5213" w:rsidRPr="005833E7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="00EE5213" w:rsidRPr="005833E7">
        <w:rPr>
          <w:rFonts w:ascii="Times New Roman" w:hAnsi="Times New Roman" w:cs="Times New Roman"/>
          <w:sz w:val="28"/>
          <w:szCs w:val="28"/>
        </w:rPr>
        <w:t xml:space="preserve"> Н. «О музыкальном исполнительстве»</w:t>
      </w:r>
    </w:p>
    <w:p w:rsidR="00EE5213" w:rsidRP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5213" w:rsidRPr="005833E7">
        <w:rPr>
          <w:rFonts w:ascii="Times New Roman" w:hAnsi="Times New Roman" w:cs="Times New Roman"/>
          <w:sz w:val="28"/>
          <w:szCs w:val="28"/>
        </w:rPr>
        <w:t>Чернявская В. «Употребление педали на раннем этапе обучения игре на фортепиано»</w:t>
      </w:r>
    </w:p>
    <w:p w:rsidR="00EE5213" w:rsidRPr="005833E7" w:rsidRDefault="005833E7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5213" w:rsidRPr="005833E7">
        <w:rPr>
          <w:rFonts w:ascii="Times New Roman" w:hAnsi="Times New Roman" w:cs="Times New Roman"/>
          <w:sz w:val="28"/>
          <w:szCs w:val="28"/>
        </w:rPr>
        <w:t>Нейгауз Г. «Об искусстве форт</w:t>
      </w:r>
      <w:r>
        <w:rPr>
          <w:rFonts w:ascii="Times New Roman" w:hAnsi="Times New Roman" w:cs="Times New Roman"/>
          <w:sz w:val="28"/>
          <w:szCs w:val="28"/>
        </w:rPr>
        <w:t>епианной игры. Записки педагога</w:t>
      </w:r>
      <w:r w:rsidR="00EE5213" w:rsidRPr="005833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E94" w:rsidRPr="005833E7" w:rsidRDefault="00447E94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925" w:rsidRPr="005833E7" w:rsidRDefault="00647BC0" w:rsidP="005833E7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25" w:rsidRPr="00C7532F" w:rsidRDefault="00306925" w:rsidP="005833E7">
      <w:pPr>
        <w:pStyle w:val="a9"/>
        <w:spacing w:line="276" w:lineRule="auto"/>
        <w:rPr>
          <w:sz w:val="36"/>
          <w:szCs w:val="36"/>
        </w:rPr>
      </w:pPr>
    </w:p>
    <w:p w:rsidR="00C7532F" w:rsidRDefault="00C7532F" w:rsidP="00C7532F">
      <w:pPr>
        <w:ind w:left="-850" w:right="-510"/>
        <w:rPr>
          <w:sz w:val="36"/>
          <w:szCs w:val="36"/>
        </w:rPr>
      </w:pPr>
    </w:p>
    <w:p w:rsidR="00C7532F" w:rsidRPr="00E411B6" w:rsidRDefault="00C7532F" w:rsidP="00C7532F">
      <w:pPr>
        <w:ind w:left="-850" w:right="-510"/>
        <w:rPr>
          <w:sz w:val="36"/>
          <w:szCs w:val="36"/>
        </w:rPr>
      </w:pPr>
    </w:p>
    <w:sectPr w:rsidR="00C7532F" w:rsidRPr="00E411B6" w:rsidSect="00F9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84" w:rsidRDefault="00263384" w:rsidP="00A4366B">
      <w:pPr>
        <w:spacing w:after="0" w:line="240" w:lineRule="auto"/>
      </w:pPr>
      <w:r>
        <w:separator/>
      </w:r>
    </w:p>
  </w:endnote>
  <w:endnote w:type="continuationSeparator" w:id="0">
    <w:p w:rsidR="00263384" w:rsidRDefault="00263384" w:rsidP="00A4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8F" w:rsidRDefault="00F94B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8F" w:rsidRDefault="00F94B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8F" w:rsidRDefault="00F94B8F">
    <w:pPr>
      <w:pStyle w:val="a5"/>
    </w:pPr>
  </w:p>
  <w:p w:rsidR="002A4213" w:rsidRDefault="002A4213">
    <w:pPr>
      <w:pStyle w:val="a5"/>
    </w:pPr>
  </w:p>
  <w:p w:rsidR="002A4213" w:rsidRDefault="002A42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84" w:rsidRDefault="00263384" w:rsidP="00A4366B">
      <w:pPr>
        <w:spacing w:after="0" w:line="240" w:lineRule="auto"/>
      </w:pPr>
      <w:r>
        <w:separator/>
      </w:r>
    </w:p>
  </w:footnote>
  <w:footnote w:type="continuationSeparator" w:id="0">
    <w:p w:rsidR="00263384" w:rsidRDefault="00263384" w:rsidP="00A4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8F" w:rsidRDefault="00F94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6B" w:rsidRDefault="00A4366B">
    <w:pPr>
      <w:pStyle w:val="a3"/>
    </w:pPr>
  </w:p>
  <w:p w:rsidR="00A4366B" w:rsidRDefault="00A436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8F" w:rsidRDefault="00F94B8F">
    <w:pPr>
      <w:pStyle w:val="a3"/>
    </w:pPr>
  </w:p>
  <w:p w:rsidR="00F94B8F" w:rsidRDefault="00F94B8F">
    <w:pPr>
      <w:pStyle w:val="a3"/>
    </w:pPr>
  </w:p>
  <w:p w:rsidR="00F94B8F" w:rsidRDefault="00F94B8F">
    <w:pPr>
      <w:pStyle w:val="a3"/>
    </w:pPr>
  </w:p>
  <w:p w:rsidR="00F94B8F" w:rsidRDefault="00F94B8F">
    <w:pPr>
      <w:pStyle w:val="a3"/>
    </w:pPr>
  </w:p>
  <w:p w:rsidR="00F94B8F" w:rsidRDefault="00F94B8F">
    <w:pPr>
      <w:pStyle w:val="a3"/>
    </w:pPr>
  </w:p>
  <w:p w:rsidR="00F94B8F" w:rsidRDefault="00F94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179"/>
    <w:multiLevelType w:val="hybridMultilevel"/>
    <w:tmpl w:val="80D25A92"/>
    <w:lvl w:ilvl="0" w:tplc="E25A153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>
    <w:nsid w:val="56165756"/>
    <w:multiLevelType w:val="hybridMultilevel"/>
    <w:tmpl w:val="B2DC5128"/>
    <w:lvl w:ilvl="0" w:tplc="CE261E7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1C"/>
    <w:rsid w:val="000178F3"/>
    <w:rsid w:val="00021273"/>
    <w:rsid w:val="000729B2"/>
    <w:rsid w:val="0008358F"/>
    <w:rsid w:val="000871B1"/>
    <w:rsid w:val="000A2069"/>
    <w:rsid w:val="000A7DC2"/>
    <w:rsid w:val="000F0685"/>
    <w:rsid w:val="000F4838"/>
    <w:rsid w:val="000F78D8"/>
    <w:rsid w:val="00110305"/>
    <w:rsid w:val="001541FB"/>
    <w:rsid w:val="001639CD"/>
    <w:rsid w:val="00165552"/>
    <w:rsid w:val="00183DE8"/>
    <w:rsid w:val="001B3BCA"/>
    <w:rsid w:val="001C753E"/>
    <w:rsid w:val="001F50C7"/>
    <w:rsid w:val="002227BA"/>
    <w:rsid w:val="00263384"/>
    <w:rsid w:val="0027321B"/>
    <w:rsid w:val="00286425"/>
    <w:rsid w:val="002A4213"/>
    <w:rsid w:val="002B3722"/>
    <w:rsid w:val="002C1FA8"/>
    <w:rsid w:val="002C2C66"/>
    <w:rsid w:val="002D1E47"/>
    <w:rsid w:val="002D4EC9"/>
    <w:rsid w:val="002F2512"/>
    <w:rsid w:val="00306925"/>
    <w:rsid w:val="00355567"/>
    <w:rsid w:val="003741BC"/>
    <w:rsid w:val="00382C27"/>
    <w:rsid w:val="003C7ACC"/>
    <w:rsid w:val="0041223F"/>
    <w:rsid w:val="00447E94"/>
    <w:rsid w:val="004839EA"/>
    <w:rsid w:val="00483B45"/>
    <w:rsid w:val="004F6C2D"/>
    <w:rsid w:val="00512CF8"/>
    <w:rsid w:val="00517DBA"/>
    <w:rsid w:val="00520EDC"/>
    <w:rsid w:val="00532F9E"/>
    <w:rsid w:val="005833E7"/>
    <w:rsid w:val="00594380"/>
    <w:rsid w:val="00594B16"/>
    <w:rsid w:val="00595325"/>
    <w:rsid w:val="005E0504"/>
    <w:rsid w:val="005E1C24"/>
    <w:rsid w:val="00647BC0"/>
    <w:rsid w:val="00654616"/>
    <w:rsid w:val="0066308F"/>
    <w:rsid w:val="00710FBC"/>
    <w:rsid w:val="00746CB2"/>
    <w:rsid w:val="00772F69"/>
    <w:rsid w:val="00781E68"/>
    <w:rsid w:val="008C4079"/>
    <w:rsid w:val="00947A88"/>
    <w:rsid w:val="0095409D"/>
    <w:rsid w:val="009A0CA6"/>
    <w:rsid w:val="009A5039"/>
    <w:rsid w:val="009C3FCC"/>
    <w:rsid w:val="009E5B91"/>
    <w:rsid w:val="009F52A4"/>
    <w:rsid w:val="00A10922"/>
    <w:rsid w:val="00A13957"/>
    <w:rsid w:val="00A4366B"/>
    <w:rsid w:val="00A64390"/>
    <w:rsid w:val="00BD146E"/>
    <w:rsid w:val="00BF5E1E"/>
    <w:rsid w:val="00C06557"/>
    <w:rsid w:val="00C0725F"/>
    <w:rsid w:val="00C7532F"/>
    <w:rsid w:val="00CA1AC9"/>
    <w:rsid w:val="00CF0A49"/>
    <w:rsid w:val="00D50CF9"/>
    <w:rsid w:val="00D67E74"/>
    <w:rsid w:val="00D73EAE"/>
    <w:rsid w:val="00E055FA"/>
    <w:rsid w:val="00E37E06"/>
    <w:rsid w:val="00E411B6"/>
    <w:rsid w:val="00E45620"/>
    <w:rsid w:val="00E45C70"/>
    <w:rsid w:val="00E6001C"/>
    <w:rsid w:val="00E84965"/>
    <w:rsid w:val="00EE5213"/>
    <w:rsid w:val="00F94562"/>
    <w:rsid w:val="00F94B8F"/>
    <w:rsid w:val="00FB3BB7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66B"/>
  </w:style>
  <w:style w:type="paragraph" w:styleId="a5">
    <w:name w:val="footer"/>
    <w:basedOn w:val="a"/>
    <w:link w:val="a6"/>
    <w:uiPriority w:val="99"/>
    <w:unhideWhenUsed/>
    <w:rsid w:val="00A4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66B"/>
  </w:style>
  <w:style w:type="paragraph" w:styleId="a7">
    <w:name w:val="List Paragraph"/>
    <w:basedOn w:val="a"/>
    <w:uiPriority w:val="34"/>
    <w:qFormat/>
    <w:rsid w:val="00594B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B3BCA"/>
    <w:rPr>
      <w:color w:val="0000FF"/>
      <w:u w:val="single"/>
    </w:rPr>
  </w:style>
  <w:style w:type="paragraph" w:styleId="a9">
    <w:name w:val="No Spacing"/>
    <w:uiPriority w:val="1"/>
    <w:qFormat/>
    <w:rsid w:val="00C75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66B"/>
  </w:style>
  <w:style w:type="paragraph" w:styleId="a5">
    <w:name w:val="footer"/>
    <w:basedOn w:val="a"/>
    <w:link w:val="a6"/>
    <w:uiPriority w:val="99"/>
    <w:unhideWhenUsed/>
    <w:rsid w:val="00A4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66B"/>
  </w:style>
  <w:style w:type="paragraph" w:styleId="a7">
    <w:name w:val="List Paragraph"/>
    <w:basedOn w:val="a"/>
    <w:uiPriority w:val="34"/>
    <w:qFormat/>
    <w:rsid w:val="00594B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B3BCA"/>
    <w:rPr>
      <w:color w:val="0000FF"/>
      <w:u w:val="single"/>
    </w:rPr>
  </w:style>
  <w:style w:type="paragraph" w:styleId="a9">
    <w:name w:val="No Spacing"/>
    <w:uiPriority w:val="1"/>
    <w:qFormat/>
    <w:rsid w:val="00C75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46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6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73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2023-05-21T16:08:00Z</dcterms:created>
  <dcterms:modified xsi:type="dcterms:W3CDTF">2024-11-28T15:26:00Z</dcterms:modified>
</cp:coreProperties>
</file>