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8"/>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Кузнецова С.А. учитель высшей категории МБОУ Гимназия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9 , г.Казань</w:t>
      </w:r>
    </w:p>
    <w:p>
      <w:pPr>
        <w:spacing w:before="0" w:after="0" w:line="240"/>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Методики преподавания математики в современной школе </w:t>
      </w:r>
    </w:p>
    <w:p>
      <w:pPr>
        <w:spacing w:before="0" w:after="0" w:line="240"/>
        <w:ind w:right="0" w:left="0" w:firstLine="708"/>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Современный школьный урок стал более гибким по целям и задачам, вариативным по формам и методам проведения, разнообразным по техническим средствам, используемым учителем. Новые федеральные государственные образовательные стандарты второго поколения (ФГОС), отвечая требованиям времени, не только смещают акцент на формирование у ученика личностных качеств, его духовно-нравственное воспитание,  но и предлагают конкретные инструменты, обеспечивающие этот переход. Нужно изменить метод обучения с объяснительного на деятельностный; так же  необходимо изменение оценки результатов обучения, то есть оценка не только предметных ЗУН, но и, прежде всего, метапредметных и личностных результатов.</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Это говорит о том, что предстоит не формальный, а реальный переход школы к новой, гуманистической парадигме образования, дающее нашей стране шанс на будущее достойное существование и развитие. Для учителя и для школы особенно актуальными в настоящее время являются вопросы: Как обучать?  С помощью чего учить? В этом помогает </w:t>
      </w:r>
      <w:r>
        <w:rPr>
          <w:rFonts w:ascii="Times New Roman" w:hAnsi="Times New Roman" w:cs="Times New Roman" w:eastAsia="Times New Roman"/>
          <w:color w:val="000000"/>
          <w:spacing w:val="0"/>
          <w:position w:val="0"/>
          <w:sz w:val="22"/>
          <w:shd w:fill="auto" w:val="clear"/>
        </w:rPr>
        <w:t xml:space="preserve">участие в профессиональных сетевых объединениях, что  </w:t>
      </w:r>
      <w:r>
        <w:rPr>
          <w:rFonts w:ascii="Times New Roman" w:hAnsi="Times New Roman" w:cs="Times New Roman" w:eastAsia="Times New Roman"/>
          <w:color w:val="auto"/>
          <w:spacing w:val="0"/>
          <w:position w:val="0"/>
          <w:sz w:val="22"/>
          <w:shd w:fill="auto" w:val="clear"/>
        </w:rPr>
        <w:t xml:space="preserve">позволяет учителям общаться друг с другом, решать профессиональные вопросы, реализовать себя и повышать свой профессиональный уровень. Учителям математики РТ присуще открытость к новому, передовому, стремление к профессиональному развитию, совершенствованию. Для обмена знаниями учителю важно иметь личный опыт и наработанные навыки преподавания. У каждого педагога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свои тактики того, как удерживать внимание класса, как подать ту или иную тему и заинтересовать учеников.  </w:t>
      </w:r>
      <w:r>
        <w:rPr>
          <w:rFonts w:ascii="Times New Roman" w:hAnsi="Times New Roman" w:cs="Times New Roman" w:eastAsia="Times New Roman"/>
          <w:color w:val="000000"/>
          <w:spacing w:val="0"/>
          <w:position w:val="0"/>
          <w:sz w:val="22"/>
          <w:shd w:fill="auto" w:val="clear"/>
        </w:rPr>
        <w:t xml:space="preserve">Я хочу познакомить вас с некоторыми   методами, которые используем на своих уроках.</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На семинаре в школе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20,</w:t>
      </w:r>
      <w:r>
        <w:rPr>
          <w:rFonts w:ascii="Times New Roman" w:hAnsi="Times New Roman" w:cs="Times New Roman" w:eastAsia="Times New Roman"/>
          <w:color w:val="auto"/>
          <w:spacing w:val="0"/>
          <w:position w:val="0"/>
          <w:sz w:val="22"/>
          <w:shd w:fill="auto" w:val="clear"/>
        </w:rPr>
        <w:t xml:space="preserve">в  целях повышения профессиональной компетенции педагогов в рамках Соглашения между МОиН РТ и сингапурской компанией Educare по модернизации системы методической поддержки учителей, прошли открытые уроки по программе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Профессиональное развитие и методический коучинг учителей Республики Татарстан”. Я присутствовала на открытых уроках в рамках курсов повышения квалификвции.Хочу рассказать про урок , который мне особенно понравился</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Открытый  урок прошел в 8 классе, по теме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Площадь трапеции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Затруднительным  и новым для класса было то, что они сами должны были проявить творчество и фантазию: придумать и вычислить площадь трапеции, не зная формулы.  Сложно было отойти от традиционных форм восприятия на уроке, необходимо было максимально проявлять внимание и включать в работу логическое мышление. Работа в группах помогла ребятам мыслить творчески и креативно, в общении они совместно решали поставленные задачи, находили и объясняли ошибки друг друга, выслушивали каждого участника в группе, с уважением относились к его мнению.  Применение Сингапурской системы обучения помогло раскрыться учащимся с новой стороны, так как основным организатором на уроке был сам ученик и его деятельность, а учитель был помощником, наставником. Правильно гласит китайская мудрость: “Я слышу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забываю, я вижу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запоминаю, я делаю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усваиваю”. Учащиеся работали самостоятельно, они ответственно подошли к выполнению заданий, проявляли инициативу в выборе упражнений и в обсуждении практической деятельности. Если учащийся ошибался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беда, это показатель того, что у него собственное восприятие заданного упражнения, или он ошибся потому, что необдуманно подошёл к выполнению задания.  Заключительная часть урока подводит итог всей деятельности учащихся на уроке, оценивается работа в группах, парах, индивидуальная работа, оценивается творческая активность в обсуждении с учащимися, с группами, в которых они работали. Выясняются слабые и сильные стороны. Сами учащиеся дают оценку своей деятельности. Исходя из всего вышесказанного, цель урока была достигнута, задачи выполнены. Учащиеся более полно и глубоко усвоили тему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Площадь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посредством собственных проб и ошибок, совместной деятельности. Они лучше стали владеть теоретическим материалом. Учащиеся получили на уроке заряд бодрости и энергии.  Применяемые  структуры помогают обучить учащихся навыкам сотрудничества и работы в команде, овладевать навыками критического и креативного мышления.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В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гимназии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9 учителя начальной школы, учителя математики на уроках  в 5,6 и 7 классах работают в технологии системно-деятельностного подхода. Для работы в данной технологии у нас есть отличная дидактическая база, включая полные конспекты уроков, карточки и алгоритмы.  </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 На моих уроках математики учащиеся учатся рассуждать, доказывать, находить рациональные пути выполнения заданий, делать соответствующие выводы, одним словом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думать.  Хочу ознакомить вас с конспектом своего урока, который составила в технологии деятельностного метода для  учащихся 7 класса</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Тип урока: ОНЗ  (открытие нового знания)</w:t>
      </w:r>
    </w:p>
    <w:p>
      <w:pPr>
        <w:spacing w:before="0" w:after="0" w:line="240"/>
        <w:ind w:right="0" w:left="39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Тема урока: Решение систем линейных уравнений с двумя переменными.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Цель урока:</w:t>
      </w:r>
    </w:p>
    <w:p>
      <w:pPr>
        <w:numPr>
          <w:ilvl w:val="0"/>
          <w:numId w:val="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Сформировать способность к решению систем линейных уравнений графическим способом.</w:t>
      </w:r>
    </w:p>
    <w:p>
      <w:pPr>
        <w:numPr>
          <w:ilvl w:val="0"/>
          <w:numId w:val="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Повторить и закрепить  умение решать уравнение с одним неизвестным.</w:t>
      </w:r>
    </w:p>
    <w:p>
      <w:pPr>
        <w:numPr>
          <w:ilvl w:val="0"/>
          <w:numId w:val="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Повторить и закрепить умение строить график линейного уравнения с двумя неизвестными.</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Ход урока</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этап   Мотивация к учебной деятельности.</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Здравствуйте, ребята! На предыдущих уроках мы с вами научились решать уравнения, решать задачи с помощью уравнения, составлять математические модели к реальным ситуациям. А сколько неизвестных было в уравнениях, которые мы решали? ( Одно) Вспомните, ко всем ли ситуациям достаточно составления математической модели в виде уравнения с одним неизвестным? (Нет) Мы с вами не решали таких уравнений и ограничивались только первым этапом математического моделирования. Сегодня мы с вами пойдем дальше.</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этап   Актуализация и пробное учебное действие.</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Что значит решить уравнение? (Найти его корни или доказать, что корней нет)</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Решите уравнение:</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х-0,5=2</w:t>
      </w:r>
      <w:r>
        <w:rPr>
          <w:rFonts w:ascii="Times New Roman" w:hAnsi="Times New Roman" w:cs="Times New Roman" w:eastAsia="Times New Roman"/>
          <w:color w:val="auto"/>
          <w:spacing w:val="0"/>
          <w:position w:val="0"/>
          <w:sz w:val="22"/>
          <w:shd w:fill="auto" w:val="clear"/>
        </w:rPr>
        <w:t xml:space="preserve">×(0,3</w:t>
      </w:r>
      <w:r>
        <w:rPr>
          <w:rFonts w:ascii="Times New Roman" w:hAnsi="Times New Roman" w:cs="Times New Roman" w:eastAsia="Times New Roman"/>
          <w:color w:val="auto"/>
          <w:spacing w:val="0"/>
          <w:position w:val="0"/>
          <w:sz w:val="22"/>
          <w:shd w:fill="auto" w:val="clear"/>
        </w:rPr>
        <w:t xml:space="preserve">х-0,2)     (х=0,25)</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Построить график линейного уравнения с двумя неизвестными:    8х-4у=12</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Укажите четыре пары х и у, которые являются решение данного линейного уравнения.</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Пробное задание: Решите систему линейных уравнений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r>
      <w:r>
        <w:rPr>
          <w:rFonts w:ascii="Times New Roman" w:hAnsi="Times New Roman" w:cs="Times New Roman" w:eastAsia="Times New Roman"/>
          <w:color w:val="auto"/>
          <w:spacing w:val="0"/>
          <w:position w:val="0"/>
          <w:sz w:val="22"/>
          <w:shd w:fill="auto" w:val="clear"/>
        </w:rPr>
        <w:t xml:space="preserve">х+3у=5</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r>
      <w:r>
        <w:rPr>
          <w:rFonts w:ascii="Times New Roman" w:hAnsi="Times New Roman" w:cs="Times New Roman" w:eastAsia="Times New Roman"/>
          <w:color w:val="auto"/>
          <w:spacing w:val="0"/>
          <w:position w:val="0"/>
          <w:sz w:val="22"/>
          <w:shd w:fill="auto" w:val="clear"/>
        </w:rPr>
        <w:t xml:space="preserve">х-у =-9</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этап    Выявление места и причины затруднения.</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Итак, вы решили систему линейных уравнений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2"/>
          <w:shd w:fill="auto" w:val="clear"/>
        </w:rPr>
        <w:t xml:space="preserve">Я не могу решить с.л.у.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Почему?</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не знаю алгоритма решения систем линейных уравнений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 не могу обосновать, что правильно решил систему линейных уравнений графическим способом.</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этап  Целеполагание и построение проекта выхода из затруднения.</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Посовещайтесь в группах и сформулируйте цель дальнейших наших действий.</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Узнать, что значит решить систему линейных уравнений.</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Узнать способ решения систем линейных уравнений.</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Научиться решать систему линейных уравнений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Составить алгоритм решения с.л.у. графическим способом.</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какая тема нашего урока?</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Решение с.л.у. графическим способом.</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Ребята, посмотрите на с.л.у. в пробном задании. Из чего она состоит?  (-Из двух линейных уравнений.)</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Что значит решить с.л.у.? (-Найти пару значений переменных, обращающих каждое уравнение системы в верное равенство)</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Если наш метод графический, что мы должны использовать для решения?  (- Графики линейных уравнений)</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Где лежат точки, которые являются решением каждого уравнения? (- На графиках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прямых линиях)</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Проанализируйте,  какая особенная точка получится на графиках.</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Подумайте, как это поможет вам для открытия? Итак, как вы будете открывать новый способ?</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 открытия:</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Вспомнить, что такое  график линейной функции. Как он строиться.</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Вспомнить, что такое решение линейного уравнения с двумя переменными.</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Продумать, где на графике лежат решения линейных уравнений.</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Подумать,  какой особенностью обладает точка пересечения графиков линейных уравнений с двумя переменными.</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этап  Реализация построенного проекта.</w:t>
      </w:r>
    </w:p>
    <w:p>
      <w:pPr>
        <w:spacing w:before="0" w:after="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нашему плану в группах выполните задание:</w:t>
      </w:r>
    </w:p>
    <w:p>
      <w:pPr>
        <w:numPr>
          <w:ilvl w:val="0"/>
          <w:numId w:val="1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Решите графически с.л.у.    2х+3у=5</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r>
      <w:r>
        <w:rPr>
          <w:rFonts w:ascii="Times New Roman" w:hAnsi="Times New Roman" w:cs="Times New Roman" w:eastAsia="Times New Roman"/>
          <w:color w:val="auto"/>
          <w:spacing w:val="0"/>
          <w:position w:val="0"/>
          <w:sz w:val="22"/>
          <w:shd w:fill="auto" w:val="clear"/>
        </w:rPr>
        <w:t xml:space="preserve">х-у=-9</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процессе вашей работы составьте шаги ваших действий в правильном порядке.</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Алгоритм решения с л. у. </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графическим способом</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Строим график первого линейного уравнения</w:t>
      </w:r>
    </w:p>
    <w:p>
      <w:pPr>
        <w:numPr>
          <w:ilvl w:val="0"/>
          <w:numId w:val="1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Строим график второго линейного уравнения</w:t>
      </w:r>
    </w:p>
    <w:p>
      <w:pPr>
        <w:numPr>
          <w:ilvl w:val="0"/>
          <w:numId w:val="1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Находим точку пересечения графиков линейных уравнений</w:t>
      </w:r>
    </w:p>
    <w:p>
      <w:pPr>
        <w:numPr>
          <w:ilvl w:val="0"/>
          <w:numId w:val="1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Записываем в ответ координаты х и у точки пересечения графиков линейных уравнений</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 </w:t>
      </w:r>
      <w:r>
        <w:rPr>
          <w:rFonts w:ascii="Times New Roman" w:hAnsi="Times New Roman" w:cs="Times New Roman" w:eastAsia="Times New Roman"/>
          <w:color w:val="auto"/>
          <w:spacing w:val="0"/>
          <w:position w:val="0"/>
          <w:sz w:val="22"/>
          <w:shd w:fill="auto" w:val="clear"/>
        </w:rPr>
        <w:t xml:space="preserve">этап Первичное закрепление с комментированием во внешней речи.</w:t>
      </w:r>
    </w:p>
    <w:p>
      <w:pPr>
        <w:numPr>
          <w:ilvl w:val="0"/>
          <w:numId w:val="19"/>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Работаем вместе фронтально. ( Один у доски, а остальные на местах). Решим с.л.у. графическим способом.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х+у=4</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r>
      <w:r>
        <w:rPr>
          <w:rFonts w:ascii="Times New Roman" w:hAnsi="Times New Roman" w:cs="Times New Roman" w:eastAsia="Times New Roman"/>
          <w:color w:val="auto"/>
          <w:spacing w:val="0"/>
          <w:position w:val="0"/>
          <w:sz w:val="22"/>
          <w:shd w:fill="auto" w:val="clear"/>
        </w:rPr>
        <w:t xml:space="preserve">х-у=2 ;                (х=2,у=2)</w:t>
      </w:r>
    </w:p>
    <w:p>
      <w:pPr>
        <w:tabs>
          <w:tab w:val="left" w:pos="1780" w:leader="none"/>
        </w:tabs>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Работа в парах. Один проговаривает и решает. Другой слушает и проверяет. Потом меняетесь местами. Решить с.л.у. графическим способом:</w:t>
      </w:r>
    </w:p>
    <w:p>
      <w:pPr>
        <w:tabs>
          <w:tab w:val="left" w:pos="1780" w:leader="none"/>
        </w:tabs>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х+у=1                                                 х+у=0</w:t>
      </w:r>
    </w:p>
    <w:p>
      <w:pPr>
        <w:tabs>
          <w:tab w:val="left" w:pos="1780" w:leader="none"/>
        </w:tabs>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х+3у=9;   (у=4 ,х=-3 )                      -3х+4у=14;    ( х=-2,у=2)</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этап  Самостоятельная работа с самопроверкой по эталону.</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теперь  проверим, как работает наш алгоритм. Самостоятельная работа с самопроверкой.</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Задания для самостоятельной работы.</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Решите систему линейных уравнений графическим способом.</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х-2у=6</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r>
      <w:r>
        <w:rPr>
          <w:rFonts w:ascii="Times New Roman" w:hAnsi="Times New Roman" w:cs="Times New Roman" w:eastAsia="Times New Roman"/>
          <w:color w:val="auto"/>
          <w:spacing w:val="0"/>
          <w:position w:val="0"/>
          <w:sz w:val="22"/>
          <w:shd w:fill="auto" w:val="clear"/>
        </w:rPr>
        <w:t xml:space="preserve">х+2у=-6;      ( х=0,у=-3)</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8 </w:t>
      </w:r>
      <w:r>
        <w:rPr>
          <w:rFonts w:ascii="Times New Roman" w:hAnsi="Times New Roman" w:cs="Times New Roman" w:eastAsia="Times New Roman"/>
          <w:color w:val="auto"/>
          <w:spacing w:val="0"/>
          <w:position w:val="0"/>
          <w:sz w:val="22"/>
          <w:shd w:fill="auto" w:val="clear"/>
        </w:rPr>
        <w:t xml:space="preserve">этап Включение в систему знаний и повторение. </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Решите задачу, используя графический метод решения с.л.у.:</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Сумма двух чисел равна 12, а их разность равна 2. Найдите эти числа.    (х=5,у=7) </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  </w:t>
      </w:r>
      <w:r>
        <w:rPr>
          <w:rFonts w:ascii="Times New Roman" w:hAnsi="Times New Roman" w:cs="Times New Roman" w:eastAsia="Times New Roman"/>
          <w:color w:val="auto"/>
          <w:spacing w:val="0"/>
          <w:position w:val="0"/>
          <w:sz w:val="22"/>
          <w:shd w:fill="auto" w:val="clear"/>
        </w:rPr>
        <w:t xml:space="preserve">этап Рефлексия учебной деятельности.</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Что нового вы сегодня узнали на уроке? ( Мы научились решать с.л.у. графическим способом)   Что вы для этого создали? ( Мы получили алгоритм решения с.л.у.) Достигли мы цели урока? (Да) Оцените свою деятельность на уроке по карточке индивидуальной рефлексии. Вам нужно отметить истинные утверждения.</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Карточка </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Я знаю, как решить с.л.у. графическим способом.</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Я знаю, как построить график линейного уравнения с двумя неизвестными.</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Я умею решать линейное уравнение с одним неизвестным.</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Задание на дом</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Составить и решить задачу с использованием графического метода решения с.л.у.</w:t>
      </w:r>
    </w:p>
    <w:p>
      <w:pPr>
        <w:tabs>
          <w:tab w:val="left" w:pos="178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1780" w:leader="none"/>
        </w:tabs>
        <w:spacing w:before="0" w:after="0" w:line="240"/>
        <w:ind w:right="0" w:left="36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Список литературы</w:t>
      </w:r>
    </w:p>
    <w:p>
      <w:pPr>
        <w:numPr>
          <w:ilvl w:val="0"/>
          <w:numId w:val="26"/>
        </w:numPr>
        <w:tabs>
          <w:tab w:val="left" w:pos="720" w:leader="none"/>
          <w:tab w:val="left" w:pos="178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Епишева О. Б.</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Технология обучения математике на основе деятельностного подхода. Издательство  Просвещение, 2003.</w:t>
      </w:r>
    </w:p>
    <w:p>
      <w:pPr>
        <w:numPr>
          <w:ilvl w:val="0"/>
          <w:numId w:val="26"/>
        </w:numPr>
        <w:tabs>
          <w:tab w:val="left" w:pos="178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Питерсон Л.Г. Поурочные разработки,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Школа 2000...</w:t>
      </w:r>
      <w:r>
        <w:rPr>
          <w:rFonts w:ascii="Times New Roman" w:hAnsi="Times New Roman" w:cs="Times New Roman" w:eastAsia="Times New Roman"/>
          <w:color w:val="auto"/>
          <w:spacing w:val="0"/>
          <w:position w:val="0"/>
          <w:sz w:val="22"/>
          <w:shd w:fill="auto" w:val="clear"/>
        </w:rPr>
        <w:t xml:space="preserve">»</w:t>
      </w:r>
    </w:p>
    <w:p>
      <w:pPr>
        <w:numPr>
          <w:ilvl w:val="0"/>
          <w:numId w:val="26"/>
        </w:numPr>
        <w:tabs>
          <w:tab w:val="left" w:pos="178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Волович М.Б. Математика без перегрузок. Издательств: Педагогика, 1991</w:t>
      </w:r>
    </w:p>
    <w:p>
      <w:pPr>
        <w:numPr>
          <w:ilvl w:val="0"/>
          <w:numId w:val="26"/>
        </w:numPr>
        <w:tabs>
          <w:tab w:val="left" w:pos="178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Блох А.Я., Гусев В.А., Дорофеев Г.В., Мишин В.И.  Методика преподавания математики в средней школе. Издательство Просвещение, 1987</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540" w:firstLine="54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7">
    <w:abstractNumId w:val="24"/>
  </w:num>
  <w:num w:numId="13">
    <w:abstractNumId w:val="18"/>
  </w:num>
  <w:num w:numId="17">
    <w:abstractNumId w:val="12"/>
  </w:num>
  <w:num w:numId="19">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