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DB8" w:rsidRPr="00417DB8" w:rsidRDefault="00417DB8" w:rsidP="004A0DFC">
      <w:pPr>
        <w:shd w:val="clear" w:color="auto" w:fill="FFFFFF"/>
        <w:spacing w:after="0" w:line="240" w:lineRule="auto"/>
        <w:ind w:firstLine="1276"/>
        <w:jc w:val="both"/>
        <w:rPr>
          <w:rFonts w:ascii="Times New Roman" w:eastAsia="Times New Roman" w:hAnsi="Times New Roman" w:cs="Times New Roman"/>
          <w:color w:val="000000"/>
          <w:sz w:val="44"/>
          <w:szCs w:val="44"/>
          <w:lang w:eastAsia="ru-RU"/>
        </w:rPr>
      </w:pPr>
      <w:r w:rsidRPr="00417DB8">
        <w:rPr>
          <w:rFonts w:ascii="Times New Roman" w:eastAsia="Times New Roman" w:hAnsi="Times New Roman" w:cs="Times New Roman"/>
          <w:color w:val="000000"/>
          <w:sz w:val="44"/>
          <w:szCs w:val="44"/>
          <w:lang w:eastAsia="ru-RU"/>
        </w:rPr>
        <w:t xml:space="preserve">                     Консультация                                                                                          «Развитие внимания у детей через дидактическую игру». </w:t>
      </w:r>
    </w:p>
    <w:p w:rsidR="00417DB8" w:rsidRPr="00417DB8" w:rsidRDefault="00417DB8" w:rsidP="004A0DFC">
      <w:pPr>
        <w:shd w:val="clear" w:color="auto" w:fill="FFFFFF"/>
        <w:spacing w:after="0" w:line="240" w:lineRule="auto"/>
        <w:ind w:firstLine="1276"/>
        <w:jc w:val="both"/>
        <w:rPr>
          <w:rFonts w:ascii="Times New Roman" w:eastAsia="Times New Roman" w:hAnsi="Times New Roman" w:cs="Times New Roman"/>
          <w:color w:val="000000"/>
          <w:sz w:val="44"/>
          <w:szCs w:val="44"/>
          <w:lang w:eastAsia="ru-RU"/>
        </w:rPr>
      </w:pPr>
    </w:p>
    <w:p w:rsidR="00417DB8" w:rsidRPr="00417DB8" w:rsidRDefault="00417DB8" w:rsidP="004A0DFC">
      <w:pPr>
        <w:shd w:val="clear" w:color="auto" w:fill="FFFFFF"/>
        <w:spacing w:after="0" w:line="240" w:lineRule="auto"/>
        <w:ind w:firstLine="1276"/>
        <w:jc w:val="both"/>
        <w:rPr>
          <w:rFonts w:ascii="Times New Roman" w:eastAsia="Times New Roman" w:hAnsi="Times New Roman" w:cs="Times New Roman"/>
          <w:color w:val="000000"/>
          <w:sz w:val="44"/>
          <w:szCs w:val="44"/>
          <w:lang w:eastAsia="ru-RU"/>
        </w:rPr>
      </w:pPr>
      <w:r w:rsidRPr="00417DB8">
        <w:rPr>
          <w:rFonts w:ascii="Times New Roman" w:eastAsia="Times New Roman" w:hAnsi="Times New Roman" w:cs="Times New Roman"/>
          <w:color w:val="000000"/>
          <w:sz w:val="44"/>
          <w:szCs w:val="44"/>
          <w:lang w:eastAsia="ru-RU"/>
        </w:rPr>
        <w:t xml:space="preserve">Подготовила </w:t>
      </w:r>
      <w:proofErr w:type="spellStart"/>
      <w:r w:rsidRPr="00417DB8">
        <w:rPr>
          <w:rFonts w:ascii="Times New Roman" w:eastAsia="Times New Roman" w:hAnsi="Times New Roman" w:cs="Times New Roman"/>
          <w:color w:val="000000"/>
          <w:sz w:val="44"/>
          <w:szCs w:val="44"/>
          <w:lang w:eastAsia="ru-RU"/>
        </w:rPr>
        <w:t>Демко</w:t>
      </w:r>
      <w:proofErr w:type="spellEnd"/>
      <w:r w:rsidRPr="00417DB8">
        <w:rPr>
          <w:rFonts w:ascii="Times New Roman" w:eastAsia="Times New Roman" w:hAnsi="Times New Roman" w:cs="Times New Roman"/>
          <w:color w:val="000000"/>
          <w:sz w:val="44"/>
          <w:szCs w:val="44"/>
          <w:lang w:eastAsia="ru-RU"/>
        </w:rPr>
        <w:t xml:space="preserve"> Т.В.</w:t>
      </w:r>
    </w:p>
    <w:p w:rsidR="00417DB8" w:rsidRPr="00417DB8" w:rsidRDefault="00417DB8"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p>
    <w:p w:rsidR="00417DB8" w:rsidRPr="00417DB8" w:rsidRDefault="00417DB8"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        “Без  игры  нет  и не может быть </w:t>
      </w:r>
      <w:proofErr w:type="gramStart"/>
      <w:r w:rsidRPr="00057B96">
        <w:rPr>
          <w:rFonts w:ascii="Times New Roman" w:eastAsia="Times New Roman" w:hAnsi="Times New Roman" w:cs="Times New Roman"/>
          <w:color w:val="000000"/>
          <w:sz w:val="28"/>
          <w:szCs w:val="28"/>
          <w:lang w:eastAsia="ru-RU"/>
        </w:rPr>
        <w:t>полноценного</w:t>
      </w:r>
      <w:proofErr w:type="gramEnd"/>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умственного развития. Игра  –  это  огромное  светлое</w:t>
      </w: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окно, через которое в духовный мир ребенка  вливается</w:t>
      </w: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живительный поток представлений, понятий. Игра –  это</w:t>
      </w: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искра,   зажигающая   огонек   пытливости   и</w:t>
      </w: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любознательности”</w:t>
      </w:r>
    </w:p>
    <w:p w:rsidR="004A0DFC" w:rsidRPr="00057B96" w:rsidRDefault="004A0DFC" w:rsidP="004A0DFC">
      <w:pPr>
        <w:shd w:val="clear" w:color="auto" w:fill="FFFFFF"/>
        <w:spacing w:after="0" w:line="240" w:lineRule="auto"/>
        <w:ind w:firstLine="127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В.А. Сухомлинский.</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период модернизации системы образования, обеспечения преемственности дошкольного и начального школьного образования встает вопрос о формировании в дошкольном учреждении предпосылок учебной деятельности для дальнейшего становления учебных действий в школе. Предпосылками к учебной деятельности являются произвольность поведения, умение слышать и слушать собеседника. На основании федеральных государственных требований к структуре основной общеобразовательной программы предполагается интеграция образовательных областей в педагогической деятельности. Создать условия для формирования предпосылок учебной деятельности и интеграции образовательных областей позволит развитие процесса внимания детей старшего дошкольного возраста.</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Проблема развития внимания детей уже давно интересует и волнует воспитателей, учителей, психологов, что обуславливает ее актуальность. В настоящее время хорошо известно, насколько сложна и объемна школьная программа, и как трудно бывает порой ребенку, который не умеет удерживать внимание на деталях, не сосредоточен на работе, рассеян, неусидчив, невнимателен. По данным школьных психологов, среди первоклассников 55% детей сталкиваются с трудностями при принятии новой для них социальной позиции школьника. Таких детей отличает неумение комментировать, распределять, переключать, сосредотачивать свое внимание на учебной деятельности. Возникает необходимость развивать у детей произвольное внимание, т.е. направлять свое внимание на неинтересное содержание и длительно сохранять эту сосредоточенность.</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Развитие познавательных способностей ребенка, тренировка сосредоточенной  деятельности  ребенка позволят развивать произвольное внимание, все его свойства. Хотя следует отметить, что избирательность внимания не нуждается в особом развитии, так как представляет собой </w:t>
      </w:r>
      <w:r w:rsidRPr="00057B96">
        <w:rPr>
          <w:rFonts w:ascii="Times New Roman" w:eastAsia="Times New Roman" w:hAnsi="Times New Roman" w:cs="Times New Roman"/>
          <w:color w:val="000000"/>
          <w:sz w:val="28"/>
          <w:szCs w:val="28"/>
          <w:lang w:eastAsia="ru-RU"/>
        </w:rPr>
        <w:lastRenderedPageBreak/>
        <w:t xml:space="preserve">проявление потребностей, интересов, желаний и влечений. </w:t>
      </w:r>
      <w:proofErr w:type="spellStart"/>
      <w:r w:rsidRPr="00057B96">
        <w:rPr>
          <w:rFonts w:ascii="Times New Roman" w:eastAsia="Times New Roman" w:hAnsi="Times New Roman" w:cs="Times New Roman"/>
          <w:color w:val="000000"/>
          <w:sz w:val="28"/>
          <w:szCs w:val="28"/>
          <w:lang w:eastAsia="ru-RU"/>
        </w:rPr>
        <w:t>Несформированность</w:t>
      </w:r>
      <w:proofErr w:type="spellEnd"/>
      <w:r w:rsidRPr="00057B96">
        <w:rPr>
          <w:rFonts w:ascii="Times New Roman" w:eastAsia="Times New Roman" w:hAnsi="Times New Roman" w:cs="Times New Roman"/>
          <w:color w:val="000000"/>
          <w:sz w:val="28"/>
          <w:szCs w:val="28"/>
          <w:lang w:eastAsia="ru-RU"/>
        </w:rPr>
        <w:t xml:space="preserve"> произвольного внимания, малый объём, слабая переключаемость с одного объекта на другой, говорят о том, что этот вопрос очень актуален и требует большой работы по его развитию.</w:t>
      </w:r>
    </w:p>
    <w:p w:rsidR="004A0DFC" w:rsidRPr="00EA2049" w:rsidRDefault="004A0DFC" w:rsidP="004A0DFC">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color w:val="000000"/>
          <w:sz w:val="28"/>
          <w:szCs w:val="28"/>
          <w:lang w:eastAsia="ru-RU"/>
        </w:rPr>
        <w:t>Дошкольный возраст является периодом овладения социальным пространством человеческих отношений через общение с близкими взрослыми, а также через игровые и реальные отношения со сверстниками. Дошкольный возраст приносит ребенку новые принципиальные достижения. В дошкольном возрасте ребенок, осваивая мир постоянных вещей, овладевая употреблением все большего числа предметов по их функциональному значению, испытывая ценностное отношение к окружающему предметному миру, с изумлением открывает для себя некоторую относительность постоянства вещей. В дошкольном возрасте продолжается активное овладение собственным телом (координацией движений и действий, формирований образа тела и ценностного отношения к нему). В этот период продолжает бурно развиваться речь, способность к замещению, к символическим действиям и использованию знаков, наглядно-действенное и наглядно-образное мышление, воображение и память. Ребенок испытывает потребность к удержанию освоенных действий через их неустанное воспроизведение. Весь период детства, с трех до семи лет, просматривается неудержимое, стремительное развитие психических свойств, прерывающееся выраженными остановками - периодами стереотипного воспроизведения достигнутого.  Важным компонентом развития является становление познавательной деятельности, в частности процесса внимания, который способствует выделению интересног</w:t>
      </w:r>
      <w:r w:rsidR="00EA2049">
        <w:rPr>
          <w:rFonts w:ascii="Times New Roman" w:eastAsia="Times New Roman" w:hAnsi="Times New Roman" w:cs="Times New Roman"/>
          <w:color w:val="000000"/>
          <w:sz w:val="28"/>
          <w:szCs w:val="28"/>
          <w:lang w:eastAsia="ru-RU"/>
        </w:rPr>
        <w:t>о и важного из окружающего мир.</w:t>
      </w:r>
      <w:r w:rsidRPr="00057B96">
        <w:rPr>
          <w:rFonts w:ascii="Times New Roman" w:eastAsia="Times New Roman" w:hAnsi="Times New Roman" w:cs="Times New Roman"/>
          <w:color w:val="000000"/>
          <w:sz w:val="28"/>
          <w:szCs w:val="28"/>
          <w:lang w:eastAsia="ru-RU"/>
        </w:rPr>
        <w:t xml:space="preserve"> </w:t>
      </w:r>
      <w:r w:rsidRPr="00EA2049">
        <w:rPr>
          <w:rFonts w:ascii="Times New Roman" w:eastAsia="Times New Roman" w:hAnsi="Times New Roman" w:cs="Times New Roman"/>
          <w:b/>
          <w:color w:val="000000"/>
          <w:sz w:val="28"/>
          <w:szCs w:val="28"/>
          <w:lang w:eastAsia="ru-RU"/>
        </w:rPr>
        <w:t>В период дошкольного детства игра становится ведущим видом деятельности, поэтому глубокое изучение особенностей развития внимания в игровой деятельности является особенно актуальным.</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Для достижения высокого результата развития детей поставила перед собой </w:t>
      </w:r>
      <w:r w:rsidRPr="00057B96">
        <w:rPr>
          <w:rFonts w:ascii="Times New Roman" w:eastAsia="Times New Roman" w:hAnsi="Times New Roman" w:cs="Times New Roman"/>
          <w:b/>
          <w:bCs/>
          <w:color w:val="000000"/>
          <w:sz w:val="28"/>
          <w:szCs w:val="28"/>
          <w:lang w:eastAsia="ru-RU"/>
        </w:rPr>
        <w:t>цель работы </w:t>
      </w:r>
      <w:r w:rsidRPr="00057B96">
        <w:rPr>
          <w:rFonts w:ascii="Times New Roman" w:eastAsia="Times New Roman" w:hAnsi="Times New Roman" w:cs="Times New Roman"/>
          <w:color w:val="000000"/>
          <w:sz w:val="28"/>
          <w:szCs w:val="28"/>
          <w:lang w:eastAsia="ru-RU"/>
        </w:rPr>
        <w:t>— развитие свойств и произвольности внимания старших дошкольников через использование дидактической  игры.</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Для реализации этой цели выдвинут </w:t>
      </w:r>
      <w:r w:rsidRPr="00057B96">
        <w:rPr>
          <w:rFonts w:ascii="Times New Roman" w:eastAsia="Times New Roman" w:hAnsi="Times New Roman" w:cs="Times New Roman"/>
          <w:b/>
          <w:bCs/>
          <w:color w:val="000000"/>
          <w:sz w:val="28"/>
          <w:szCs w:val="28"/>
          <w:lang w:eastAsia="ru-RU"/>
        </w:rPr>
        <w:t>ряд задач</w:t>
      </w:r>
      <w:r w:rsidRPr="00057B96">
        <w:rPr>
          <w:rFonts w:ascii="Times New Roman" w:eastAsia="Times New Roman" w:hAnsi="Times New Roman" w:cs="Times New Roman"/>
          <w:color w:val="000000"/>
          <w:sz w:val="28"/>
          <w:szCs w:val="28"/>
          <w:lang w:eastAsia="ru-RU"/>
        </w:rPr>
        <w:t>:</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 формировать представление о процессе внимания, его свойствах и видах;</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2) определить значимость игровой деятельности и структурное строение дидактической игры;</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3) развивать устойчивость, концентрацию, распределение внимания старших дошкольников, используя дидактическую игру;</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4) совершенствовать объём внимания старших дошкольников, используя дидактическую игру;</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5) повышать уровень произвольного внимания старших дошкольников, используя дидактическую игру;</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Особое значение приобретает развитие внимания в ходе игровой деятельности при реализации федеральных государственных требований к структуре основной общеобразовательной программы. ФГТ обязывают </w:t>
      </w:r>
      <w:r w:rsidRPr="00057B96">
        <w:rPr>
          <w:rFonts w:ascii="Times New Roman" w:eastAsia="Times New Roman" w:hAnsi="Times New Roman" w:cs="Times New Roman"/>
          <w:color w:val="000000"/>
          <w:sz w:val="28"/>
          <w:szCs w:val="28"/>
          <w:lang w:eastAsia="ru-RU"/>
        </w:rPr>
        <w:lastRenderedPageBreak/>
        <w:t>строить педагогический процесс обучения и развития, интегрируя образовательные области в игровой деятельности. Следовательно, педагогу очень важно иметь комплекс методов и приемов для привлечения детей к образовательной деятельности, концентрации на ней, а также переключения с одного вида информации или деятельности на другой.</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Развитие вн</w:t>
      </w:r>
      <w:r w:rsidR="008B3275">
        <w:rPr>
          <w:rFonts w:ascii="Times New Roman" w:eastAsia="Times New Roman" w:hAnsi="Times New Roman" w:cs="Times New Roman"/>
          <w:color w:val="000000"/>
          <w:sz w:val="28"/>
          <w:szCs w:val="28"/>
          <w:lang w:eastAsia="ru-RU"/>
        </w:rPr>
        <w:t>имания - очень значимый проце</w:t>
      </w:r>
      <w:proofErr w:type="gramStart"/>
      <w:r w:rsidR="008B3275">
        <w:rPr>
          <w:rFonts w:ascii="Times New Roman" w:eastAsia="Times New Roman" w:hAnsi="Times New Roman" w:cs="Times New Roman"/>
          <w:color w:val="000000"/>
          <w:sz w:val="28"/>
          <w:szCs w:val="28"/>
          <w:lang w:eastAsia="ru-RU"/>
        </w:rPr>
        <w:t xml:space="preserve">сс </w:t>
      </w:r>
      <w:r w:rsidRPr="00057B96">
        <w:rPr>
          <w:rFonts w:ascii="Times New Roman" w:eastAsia="Times New Roman" w:hAnsi="Times New Roman" w:cs="Times New Roman"/>
          <w:color w:val="000000"/>
          <w:sz w:val="28"/>
          <w:szCs w:val="28"/>
          <w:lang w:eastAsia="ru-RU"/>
        </w:rPr>
        <w:t>в пс</w:t>
      </w:r>
      <w:proofErr w:type="gramEnd"/>
      <w:r w:rsidRPr="00057B96">
        <w:rPr>
          <w:rFonts w:ascii="Times New Roman" w:eastAsia="Times New Roman" w:hAnsi="Times New Roman" w:cs="Times New Roman"/>
          <w:color w:val="000000"/>
          <w:sz w:val="28"/>
          <w:szCs w:val="28"/>
          <w:lang w:eastAsia="ru-RU"/>
        </w:rPr>
        <w:t xml:space="preserve">ихологическом становлении личности ребенка старшего дошкольного возраста, так как определяет формирование любознательности как качества личности, становление осознанной познавательной деятельности, </w:t>
      </w:r>
      <w:proofErr w:type="spellStart"/>
      <w:r w:rsidRPr="00057B96">
        <w:rPr>
          <w:rFonts w:ascii="Times New Roman" w:eastAsia="Times New Roman" w:hAnsi="Times New Roman" w:cs="Times New Roman"/>
          <w:color w:val="000000"/>
          <w:sz w:val="28"/>
          <w:szCs w:val="28"/>
          <w:lang w:eastAsia="ru-RU"/>
        </w:rPr>
        <w:t>саморегуляции</w:t>
      </w:r>
      <w:proofErr w:type="spellEnd"/>
      <w:r w:rsidRPr="00057B96">
        <w:rPr>
          <w:rFonts w:ascii="Times New Roman" w:eastAsia="Times New Roman" w:hAnsi="Times New Roman" w:cs="Times New Roman"/>
          <w:color w:val="000000"/>
          <w:sz w:val="28"/>
          <w:szCs w:val="28"/>
          <w:lang w:eastAsia="ru-RU"/>
        </w:rPr>
        <w:t>. Дидактическая игра является ресурсным источником формирования произвольного внимания вследствие своего структурного строения.</w:t>
      </w:r>
    </w:p>
    <w:p w:rsidR="004A0DFC" w:rsidRPr="00057B96" w:rsidRDefault="004A0DFC" w:rsidP="004A0DFC">
      <w:pPr>
        <w:numPr>
          <w:ilvl w:val="0"/>
          <w:numId w:val="1"/>
        </w:numPr>
        <w:shd w:val="clear" w:color="auto" w:fill="FFFFFF"/>
        <w:spacing w:after="0" w:line="240" w:lineRule="auto"/>
        <w:ind w:left="0"/>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РАЗВИТИЕ ВНИМАНИЯ ДЕТЕЙ СТАРШЕГО ДОШКОЛЬНОГО ВОЗРАСТА, ИСПОЛЬЗУЯ ДИДАКТИЧЕСКУЮ ИГРУ</w:t>
      </w:r>
    </w:p>
    <w:p w:rsidR="004A0DFC" w:rsidRPr="00057B96" w:rsidRDefault="004A0DFC" w:rsidP="004A0DFC">
      <w:pPr>
        <w:numPr>
          <w:ilvl w:val="0"/>
          <w:numId w:val="1"/>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ЕГО ВИДЫ И ОСНОВНЫЕ СВОЙСТВА</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имеет огромное значение в жизни человека. Именно оно делает наши психические процессы полноценными. Известно, что смотреть и видеть, слушать и слышать – далеко не одно и то же. Только внимание дает нам возможность видеть, слышать, в полном смысле слова воспринимать окружающее. Как необходимое условие в окружающей действительности, внимание имеет большое значение для любой деятельности, особенно для обучения. </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 один из тех познавательных процессов человека, в отношении сущности и права, на самостоятельное рассмотрение которых среди психологов до сих пор нет согласия, несмотря на то, что его исследования ведутся еже много веков. Тема эта актуальна и по сей день. Ученые работают над этой проблемой, изучают процесс внимания, его развитие, пути развития.</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Под вниманием мы понимаем состояние психологической концентрации, сосредоточенности на каком-либо объекте. Общая последовательность культурного развития внимания по Л. Г. </w:t>
      </w:r>
      <w:proofErr w:type="spellStart"/>
      <w:r w:rsidRPr="00057B96">
        <w:rPr>
          <w:rFonts w:ascii="Times New Roman" w:eastAsia="Times New Roman" w:hAnsi="Times New Roman" w:cs="Times New Roman"/>
          <w:color w:val="000000"/>
          <w:sz w:val="28"/>
          <w:szCs w:val="28"/>
          <w:lang w:eastAsia="ru-RU"/>
        </w:rPr>
        <w:t>Выготскому</w:t>
      </w:r>
      <w:proofErr w:type="spellEnd"/>
      <w:r w:rsidRPr="00057B96">
        <w:rPr>
          <w:rFonts w:ascii="Times New Roman" w:eastAsia="Times New Roman" w:hAnsi="Times New Roman" w:cs="Times New Roman"/>
          <w:color w:val="000000"/>
          <w:sz w:val="28"/>
          <w:szCs w:val="28"/>
          <w:lang w:eastAsia="ru-RU"/>
        </w:rPr>
        <w:t xml:space="preserve"> состоит в следующем: сначала люди действуют по отношению к ребенку, затем он сам вступает во взаимоотношение с окружающими, наконец, он начинает действовать на других и только в конце начинает действовать на себя. Вначале взрослый направляет его внимание словами на окружающие его вещи и вырабатывает, таким образом, из слов могущественные стимулы – указания, затем ребенок начинает активно участвовать в этом указании и сам начинает пользоваться словом и звуком как средством указания, т.е. обращать внимание на интересующий его предмет.</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Мир, в котором мы живём, непрестанно воздействует на человека многими своими сторонами, но только часть происходящего вокруг оказывается в сознании. В этом проявляется избирательный характер нашего познания (мы различаем слова собеседника, хотя рядом говорят другие люди, замечаем в толпе человека, машущего нам рукой). Одновременно мы стараемся сосредоточиться на чём-то важном для нас, всматриваемся, вслушиваемся. В указанных двух свойствах и видят обычно сущность </w:t>
      </w:r>
      <w:r w:rsidRPr="00057B96">
        <w:rPr>
          <w:rFonts w:ascii="Times New Roman" w:eastAsia="Times New Roman" w:hAnsi="Times New Roman" w:cs="Times New Roman"/>
          <w:color w:val="000000"/>
          <w:sz w:val="28"/>
          <w:szCs w:val="28"/>
          <w:lang w:eastAsia="ru-RU"/>
        </w:rPr>
        <w:lastRenderedPageBreak/>
        <w:t>внимания, понимая его как направленность и сосредоточенность сознания на определённых объектах из какой-либо деятельности. Объектами внимания могут стать предметы, явления, их свойства и отношения, а также действия, мысли и чувства других людей и наши собственные</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Общеизвестно, что в дошкольном возрасте формируется базис представлений и понятий, связанный теснейшим образом с интеллектуальным развитием ребенка. Дошкольное детство представляется наиболее плодотворным периодом в плане формирования не только умственных качеств, но и творческих способностей дошкольника, основным видом деятельности которого является игра.</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 это направленность сознания, его сосредоточенность на объектах, которые имеют для человека  определенную значимость.  </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Для того чтобы мы обратили внимание на какой-либо объект, необходимо, чтобы он нас каким-то образом «зацепил». То есть этот объект должен обладать определенными свойствами.</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Во-первых, его воздействие должно быть сильным, интенсивным (например, резкий и громкий звук в тишине не может не привлечь внимания).</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Во-вторых, раздражитель должен контрастировать с окружающим (скажем, грустное лицо среди смеющихся физиономий, конечно же, обратит на себя внимание).</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В-третьих, привлекает внимание то, что является необычным (модницы, безусловно, заметят новый фасон платья, выделив его среди обилия традиционной одежды).</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В-четвёртых, объект должен быть динамичным, подвижным (создатели рекламных роликов и музыкальных клипов на телевидение хорошо знают: быстрая смена кадров привлекает внимание зрителя).</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Не менее важными поводами для обращения внимания на объект являются:</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потребности личности (голодный человек вряд ли безучастно пройдёт мимо кондитерской);</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значимость для человека (почти каждый из нас невольно прислушивается, уловив в происходящем поблизости разговоре собственное имя);</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эмоциональная привлекательность (недаром на телевидении наибольшие рейтинги у юмористических программ).</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В случае если объект не отвечает всем указанным условиям, то для сосредоточения на нем внимания потребуется уже определенные усилия и конкретная цель, которую мы при этом преследуем</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человека обладает пятью свойствами: устойчивость, сосредоточенность (концентрация), переключаемость, распределение и объём. </w:t>
      </w:r>
    </w:p>
    <w:p w:rsidR="004A0DFC" w:rsidRPr="00057B96" w:rsidRDefault="004A0DFC" w:rsidP="004A0DFC">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b/>
          <w:bCs/>
          <w:color w:val="000000"/>
          <w:sz w:val="28"/>
          <w:szCs w:val="28"/>
          <w:lang w:eastAsia="ru-RU"/>
        </w:rPr>
        <w:t>Виды внимания</w:t>
      </w:r>
    </w:p>
    <w:p w:rsidR="004A0DFC" w:rsidRPr="00057B96" w:rsidRDefault="004A0DFC" w:rsidP="004A0DFC">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b/>
          <w:bCs/>
          <w:color w:val="000000"/>
          <w:sz w:val="28"/>
          <w:szCs w:val="28"/>
          <w:lang w:eastAsia="ru-RU"/>
        </w:rPr>
        <w:t>Непроизвольное внимание</w:t>
      </w:r>
    </w:p>
    <w:p w:rsidR="004A0DFC" w:rsidRPr="00057B96" w:rsidRDefault="004A0DFC" w:rsidP="004A0DF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lastRenderedPageBreak/>
        <w:t xml:space="preserve">Непроизвольным (непреднамеренным) называется внимание, которое вызвано теми или иными особенностями действующих в данный момент объектов без намерения быть к ним внимательным. </w:t>
      </w:r>
    </w:p>
    <w:p w:rsidR="004A0DFC" w:rsidRPr="00057B96" w:rsidRDefault="004A0DFC" w:rsidP="004A0DFC">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b/>
          <w:bCs/>
          <w:color w:val="000000"/>
          <w:sz w:val="28"/>
          <w:szCs w:val="28"/>
          <w:lang w:eastAsia="ru-RU"/>
        </w:rPr>
        <w:t>Произвольное внимание</w:t>
      </w:r>
    </w:p>
    <w:p w:rsidR="004A0DFC" w:rsidRPr="00057B96" w:rsidRDefault="004A0DFC" w:rsidP="0050088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Источником произвольного (преднамеренного) внимания целиком определяются субъективными факторами. Произвольное внимание служит для достижения поставленной и принятой к исполнению цели. </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b/>
          <w:bCs/>
          <w:color w:val="000000"/>
          <w:sz w:val="28"/>
          <w:szCs w:val="28"/>
          <w:lang w:eastAsia="ru-RU"/>
        </w:rPr>
        <w:t>После</w:t>
      </w:r>
      <w:r w:rsidR="00500886" w:rsidRPr="00057B96">
        <w:rPr>
          <w:rFonts w:ascii="Times New Roman" w:eastAsia="Times New Roman" w:hAnsi="Times New Roman" w:cs="Times New Roman"/>
          <w:b/>
          <w:bCs/>
          <w:color w:val="000000"/>
          <w:sz w:val="28"/>
          <w:szCs w:val="28"/>
          <w:lang w:eastAsia="ru-RU"/>
        </w:rPr>
        <w:t xml:space="preserve"> </w:t>
      </w:r>
      <w:r w:rsidRPr="00057B96">
        <w:rPr>
          <w:rFonts w:ascii="Times New Roman" w:eastAsia="Times New Roman" w:hAnsi="Times New Roman" w:cs="Times New Roman"/>
          <w:b/>
          <w:bCs/>
          <w:color w:val="000000"/>
          <w:sz w:val="28"/>
          <w:szCs w:val="28"/>
          <w:lang w:eastAsia="ru-RU"/>
        </w:rPr>
        <w:t>произвольное внимание</w:t>
      </w:r>
    </w:p>
    <w:p w:rsidR="004A0DFC" w:rsidRPr="00057B96" w:rsidRDefault="004A0DFC"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После</w:t>
      </w:r>
      <w:r w:rsidR="00500886" w:rsidRPr="00057B96">
        <w:rPr>
          <w:rFonts w:ascii="Times New Roman" w:eastAsia="Times New Roman" w:hAnsi="Times New Roman" w:cs="Times New Roman"/>
          <w:color w:val="000000"/>
          <w:sz w:val="28"/>
          <w:szCs w:val="28"/>
          <w:lang w:eastAsia="ru-RU"/>
        </w:rPr>
        <w:t xml:space="preserve"> </w:t>
      </w:r>
      <w:r w:rsidRPr="00057B96">
        <w:rPr>
          <w:rFonts w:ascii="Times New Roman" w:eastAsia="Times New Roman" w:hAnsi="Times New Roman" w:cs="Times New Roman"/>
          <w:color w:val="000000"/>
          <w:sz w:val="28"/>
          <w:szCs w:val="28"/>
          <w:lang w:eastAsia="ru-RU"/>
        </w:rPr>
        <w:t xml:space="preserve">произвольное внимание - это активное, целенаправленное сосредоточие сознания, не требующее волевых усилий вследствие высокого интереса к деятельности. По мнению К.К. Платонова, </w:t>
      </w:r>
      <w:proofErr w:type="spellStart"/>
      <w:r w:rsidRPr="00057B96">
        <w:rPr>
          <w:rFonts w:ascii="Times New Roman" w:eastAsia="Times New Roman" w:hAnsi="Times New Roman" w:cs="Times New Roman"/>
          <w:color w:val="000000"/>
          <w:sz w:val="28"/>
          <w:szCs w:val="28"/>
          <w:lang w:eastAsia="ru-RU"/>
        </w:rPr>
        <w:t>послепроизвольное</w:t>
      </w:r>
      <w:proofErr w:type="spellEnd"/>
      <w:r w:rsidRPr="00057B96">
        <w:rPr>
          <w:rFonts w:ascii="Times New Roman" w:eastAsia="Times New Roman" w:hAnsi="Times New Roman" w:cs="Times New Roman"/>
          <w:color w:val="000000"/>
          <w:sz w:val="28"/>
          <w:szCs w:val="28"/>
          <w:lang w:eastAsia="ru-RU"/>
        </w:rPr>
        <w:t xml:space="preserve"> внимание является высшей формой произвольного внимания. Работа настолько поглощает человека, что перерывы в ней начинают его раздражать, так как приходится заново втягиваться в процесс, врабатываться. </w:t>
      </w:r>
      <w:proofErr w:type="spellStart"/>
      <w:r w:rsidRPr="00057B96">
        <w:rPr>
          <w:rFonts w:ascii="Times New Roman" w:eastAsia="Times New Roman" w:hAnsi="Times New Roman" w:cs="Times New Roman"/>
          <w:color w:val="000000"/>
          <w:sz w:val="28"/>
          <w:szCs w:val="28"/>
          <w:lang w:eastAsia="ru-RU"/>
        </w:rPr>
        <w:t>Послепроизвольное</w:t>
      </w:r>
      <w:proofErr w:type="spellEnd"/>
      <w:r w:rsidRPr="00057B96">
        <w:rPr>
          <w:rFonts w:ascii="Times New Roman" w:eastAsia="Times New Roman" w:hAnsi="Times New Roman" w:cs="Times New Roman"/>
          <w:color w:val="000000"/>
          <w:sz w:val="28"/>
          <w:szCs w:val="28"/>
          <w:lang w:eastAsia="ru-RU"/>
        </w:rPr>
        <w:t xml:space="preserve"> внимание возникает в тех ситуациях, когда цель деятельности сохраняется, но отпадает необходимость в волевом усилии.</w:t>
      </w:r>
    </w:p>
    <w:p w:rsidR="00500886" w:rsidRPr="00057B96" w:rsidRDefault="00500886" w:rsidP="00500886">
      <w:pPr>
        <w:numPr>
          <w:ilvl w:val="0"/>
          <w:numId w:val="3"/>
        </w:numPr>
        <w:shd w:val="clear" w:color="auto" w:fill="FFFFFF"/>
        <w:spacing w:after="0" w:line="240" w:lineRule="auto"/>
        <w:ind w:left="0" w:firstLine="900"/>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ВОЗРАСТНЫЕ ОСОБЕННОСТИ  ВНИМАНИЯ ДЕТЕЙ СТАРШЕГО ДОШКОЛЬНОГО ВОЗРАСТА</w:t>
      </w:r>
    </w:p>
    <w:p w:rsidR="00500886" w:rsidRPr="00057B96" w:rsidRDefault="00500886" w:rsidP="0050088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Внимание в дошкольном возрасте редко возникает под влиянием какой-либо поставленной цели. Следовательно, оно является непроизвольным и говорит о его низком уровне. Характерной особенностью внимания ребенка дошкольного возраста является то, что оно вызывается внешне привлекательными предметами. Сосредоточенным внимание остается до тех пор, пока сохраняется интерес к воспринимаемым объектам: предметам, событиям, людям. Внимание в дошкольном возрасте редко возникает под влиянием какой-либо поставленной цели. Следовательно, оно является непроизвольным. Появлению и развитию произвольного внимания предшествует формирование регулируемого восприятия и активное владение речью. Чем лучше развита речь у ребёнка дошкольного возраста, чем выше уровень развития восприятия, тем раньше формируется произвольное внимание.</w:t>
      </w:r>
    </w:p>
    <w:p w:rsidR="00500886" w:rsidRPr="00057B96" w:rsidRDefault="00500886" w:rsidP="0050088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Объём внимания детей дошкольного возраста невелик. Дошкольники сосредотачивают внимание на привлекательных картинках обычно на 12-20 секунд. Шестилетние дети способны активно и продуктивно заниматься одним и тем же делом 10—15 минут. Шестилетки в 3-4 раза реже, по сравнению с детьми трех лет, отвлекаются на посторонние объекты. Устойчивость внимания зависит от индивидуальных особенностей детей дошкольного возраста. Нервные и болезненные дети чаще отвлекаются, чем спокойные и здоровые.</w:t>
      </w:r>
    </w:p>
    <w:p w:rsidR="00500886" w:rsidRPr="00057B96" w:rsidRDefault="00500886" w:rsidP="0050088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5-6 лет возникает элементарная форма произвольного внимания  под влиянием самоинструкции. Внимание наиболее устойчиво в активной деятельности, в играх, манипуляции предметами, при выполнении различных действий. В 6-7 летнем возрасте, когда процессы возбуждения начинают уравновешиваться процессами торможения, развивается произвольное внимание.</w:t>
      </w:r>
    </w:p>
    <w:p w:rsidR="00500886" w:rsidRPr="00057B96" w:rsidRDefault="00500886" w:rsidP="0050088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lastRenderedPageBreak/>
        <w:t>Объем внимания в значительной степени зависит от прошлого опыта и развития ребенка. Старший дошкольник способен удерживать в поле зрения небольшое количество предметов или явлений, а также могут заниматься малоинтересной работой (по заданию взрослого), и реже отвлекаться на посторонние объекты.</w:t>
      </w:r>
    </w:p>
    <w:p w:rsidR="00500886" w:rsidRPr="00057B96" w:rsidRDefault="00500886" w:rsidP="00500886">
      <w:pPr>
        <w:numPr>
          <w:ilvl w:val="0"/>
          <w:numId w:val="4"/>
        </w:numPr>
        <w:shd w:val="clear" w:color="auto" w:fill="FFFFFF"/>
        <w:spacing w:after="0" w:line="240" w:lineRule="auto"/>
        <w:ind w:left="0" w:firstLine="900"/>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ДИДАКТИЧЕСКАЯ ИГРА И ЕЕ ЗНАЧЕНИЕ</w:t>
      </w:r>
    </w:p>
    <w:p w:rsidR="00500886" w:rsidRPr="00057B96" w:rsidRDefault="00500886" w:rsidP="00500886">
      <w:pPr>
        <w:pStyle w:val="a3"/>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Игра - это территория детства, один из основных видов деятельности ребенка, который в школе активно и не всегда оправданно вытесняется трудом и учением. Над разработкой теории «Игра - основной вид деятельности ребёнка» работали многие известные люди (Н.К.Крупская, А.С.Макаренко, П.Ф.Лесгафт, К.Д.Ушинский и др.).</w:t>
      </w:r>
    </w:p>
    <w:p w:rsidR="00500886" w:rsidRPr="00057B96" w:rsidRDefault="00500886" w:rsidP="00500886">
      <w:pPr>
        <w:pStyle w:val="a3"/>
        <w:numPr>
          <w:ilvl w:val="0"/>
          <w:numId w:val="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А.С.Макаренко писал: «Игра имеет </w:t>
      </w:r>
      <w:proofErr w:type="gramStart"/>
      <w:r w:rsidRPr="00057B96">
        <w:rPr>
          <w:rFonts w:ascii="Times New Roman" w:eastAsia="Times New Roman" w:hAnsi="Times New Roman" w:cs="Times New Roman"/>
          <w:color w:val="000000"/>
          <w:sz w:val="28"/>
          <w:szCs w:val="28"/>
          <w:lang w:eastAsia="ru-RU"/>
        </w:rPr>
        <w:t>важное значение</w:t>
      </w:r>
      <w:proofErr w:type="gramEnd"/>
      <w:r w:rsidRPr="00057B96">
        <w:rPr>
          <w:rFonts w:ascii="Times New Roman" w:eastAsia="Times New Roman" w:hAnsi="Times New Roman" w:cs="Times New Roman"/>
          <w:color w:val="000000"/>
          <w:sz w:val="28"/>
          <w:szCs w:val="28"/>
          <w:lang w:eastAsia="ru-RU"/>
        </w:rPr>
        <w:t xml:space="preserve"> в жизни ребенка... Каков ребенок в игре, таким во многом он будет в работе, когда вырастет. Поэтому воспитание будущего деятеля </w:t>
      </w:r>
      <w:proofErr w:type="gramStart"/>
      <w:r w:rsidRPr="00057B96">
        <w:rPr>
          <w:rFonts w:ascii="Times New Roman" w:eastAsia="Times New Roman" w:hAnsi="Times New Roman" w:cs="Times New Roman"/>
          <w:color w:val="000000"/>
          <w:sz w:val="28"/>
          <w:szCs w:val="28"/>
          <w:lang w:eastAsia="ru-RU"/>
        </w:rPr>
        <w:t>происходит</w:t>
      </w:r>
      <w:proofErr w:type="gramEnd"/>
      <w:r w:rsidRPr="00057B96">
        <w:rPr>
          <w:rFonts w:ascii="Times New Roman" w:eastAsia="Times New Roman" w:hAnsi="Times New Roman" w:cs="Times New Roman"/>
          <w:color w:val="000000"/>
          <w:sz w:val="28"/>
          <w:szCs w:val="28"/>
          <w:lang w:eastAsia="ru-RU"/>
        </w:rPr>
        <w:t xml:space="preserve"> прежде всего в игре...»</w:t>
      </w:r>
    </w:p>
    <w:p w:rsidR="00500886" w:rsidRPr="00057B96" w:rsidRDefault="00500886" w:rsidP="00500886">
      <w:pPr>
        <w:pStyle w:val="a3"/>
        <w:numPr>
          <w:ilvl w:val="0"/>
          <w:numId w:val="4"/>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Дидактические игры — это не просто заполнение свободного времени детей, а спланированный и целенаправленный педагогический прием для расширения и закрепления полученных ими знаний. В процессе дидактических игр дети учатся на практике самостоятельно применять полученные на занятиях знания об окружающем в новых, игровых условиях, что весьма благоприятно влияет на их умственное развитие, осознанное усвоение окружающего.</w:t>
      </w:r>
    </w:p>
    <w:p w:rsidR="004240CA" w:rsidRPr="00057B96" w:rsidRDefault="004240CA" w:rsidP="004240CA">
      <w:pPr>
        <w:numPr>
          <w:ilvl w:val="0"/>
          <w:numId w:val="5"/>
        </w:numPr>
        <w:shd w:val="clear" w:color="auto" w:fill="FFFFFF"/>
        <w:spacing w:after="0" w:line="240" w:lineRule="auto"/>
        <w:ind w:left="0" w:firstLine="426"/>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РАЗВИТИЕ ВНИМАНИЯ ДЕТЕЙ СТАРШЕГО ДОШКОЛЬНОГО ВОЗРАСТА ЧЕРЕЗ ДИДАКТИЧЕСКУЮ ИГРУ ВО ВЗАИМОДЕЙСТВИИ ПЕДАГОГА С ДЕТЬМИ</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Будь внимательнее!" - эта фраза все чаще сопровождает растущего ребенка и дома, и в детском саду, и даже во время прогулок на улице. "Не отвлекайся, а то кашу мимо рта пронесешь!" - шутит бабушка, наблюдая, как ложка в руке внука, уставившегося в экран телевизора, замерла на полпути от конечной цели.</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"Почему у тебя кофточка перекосилась? Да ты верхнюю пуговицу застегнула на нижнюю петельку! Что же ты такая рассеянная сегодня?" - недоумевает воспитательница, поправляя одежду на девочке.</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"Давай пока уберем игрушку в сумку, а то она тебя очень отвлекает, и ты совсем не смотришь на дорогу", - предлагает мама сыну при переходе улицы. Сколько подобных высказываний ежедневно адресуется ребенку со стороны взрослых!</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Развитие внимания дошкольников осуществляется в процессе разнообразной деятельности ребенка </w:t>
      </w:r>
      <w:proofErr w:type="gramStart"/>
      <w:r w:rsidRPr="00057B96">
        <w:rPr>
          <w:rFonts w:ascii="Times New Roman" w:eastAsia="Times New Roman" w:hAnsi="Times New Roman" w:cs="Times New Roman"/>
          <w:color w:val="000000"/>
          <w:sz w:val="28"/>
          <w:szCs w:val="28"/>
          <w:lang w:eastAsia="ru-RU"/>
        </w:rPr>
        <w:t>со</w:t>
      </w:r>
      <w:proofErr w:type="gramEnd"/>
      <w:r w:rsidRPr="00057B96">
        <w:rPr>
          <w:rFonts w:ascii="Times New Roman" w:eastAsia="Times New Roman" w:hAnsi="Times New Roman" w:cs="Times New Roman"/>
          <w:color w:val="000000"/>
          <w:sz w:val="28"/>
          <w:szCs w:val="28"/>
          <w:lang w:eastAsia="ru-RU"/>
        </w:rPr>
        <w:t xml:space="preserve"> взрослыми и в коллективе сверстников. Особая роль в связи с этим отводится игровой деятельности, в частности дидактическим играм. Основная особенность дидактических игр определена их названием: это игры обучающие. Они способствуют развитию познавательной деятельности, интеллектуальных операций, представляющих собой основу обучения. Но ребенка привлекает в игре не обучающая задача, </w:t>
      </w:r>
      <w:r w:rsidRPr="00057B96">
        <w:rPr>
          <w:rFonts w:ascii="Times New Roman" w:eastAsia="Times New Roman" w:hAnsi="Times New Roman" w:cs="Times New Roman"/>
          <w:color w:val="000000"/>
          <w:sz w:val="28"/>
          <w:szCs w:val="28"/>
          <w:lang w:eastAsia="ru-RU"/>
        </w:rPr>
        <w:lastRenderedPageBreak/>
        <w:t>которая в ней заложена, а возможность проявить активность, выполнить игровое действие, добиться результата, выиграть. Традиция широкого использования дидактических игр в целях развития внимания детей, сложившаяся в дошкольной педагогике, получила свое развитие в трудах ученых и многих педагогов.</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Для поддержания устойчивого произвольного внимания необходимы следующие условия: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отчетливое понимание ребенком конкретной задачи выполняемой деятельности;</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привычные условия работы. Если ребенок выполняет деятельность в постоянном месте, в определенное время, если его предметы и рабочие принадлежности содержатся в порядке, а сам процесс работы строго структурирован, то это создает установку и условия для развития и концентрации произвольного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возникновение косвенных интересов. Сама деятельность может не вызывать у ребенка заинтересованности, но у него существует  устойчивый интерес к результату деятельности;</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создание благоприятных условий для деятельности, т.е.  исключение отрицательно действующих посторонних раздражителей (шум, громкая музыка, резкие звуки, запахи и т.д.). Легкая,  негромкая звучащая музыка, слабые звуки не только не нарушают  внимания, но даже и усиливают его;</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 тренировка произвольного внимания (путем повторений и  упражнений) для того, чтобы воспитывать наблюдательность у детей. На развитие произвольного внимания влияет формирование речи и способности выполнять указания взрослых. Под влиянием  игры внимание ребенка достигает достаточно высокой степени развития. Большое значение для развития целенаправленного внимания в дошкольном и младшем школьном возрасте имеет  обучающая игра, так как она всегда имеет задачу, правила, действия и требует сосредоточенности. Чтобы своевременно развивать у детей определенные качества внимания (целенаправленность, устойчивость, сосредоточенность) и способность управлять ими, необходимы специально организованные игры и упражнения. В одних играх надо учитывать разные требования задачи, в других – уметь выделять и помнить цель действия, </w:t>
      </w:r>
      <w:proofErr w:type="gramStart"/>
      <w:r w:rsidRPr="00057B96">
        <w:rPr>
          <w:rFonts w:ascii="Times New Roman" w:eastAsia="Times New Roman" w:hAnsi="Times New Roman" w:cs="Times New Roman"/>
          <w:color w:val="000000"/>
          <w:sz w:val="28"/>
          <w:szCs w:val="28"/>
          <w:lang w:eastAsia="ru-RU"/>
        </w:rPr>
        <w:t>в третьих</w:t>
      </w:r>
      <w:proofErr w:type="gramEnd"/>
      <w:r w:rsidRPr="00057B96">
        <w:rPr>
          <w:rFonts w:ascii="Times New Roman" w:eastAsia="Times New Roman" w:hAnsi="Times New Roman" w:cs="Times New Roman"/>
          <w:color w:val="000000"/>
          <w:sz w:val="28"/>
          <w:szCs w:val="28"/>
          <w:lang w:eastAsia="ru-RU"/>
        </w:rPr>
        <w:t xml:space="preserve"> – вовремя переключать внимание, в четвертых – сосредоточенность и устойчивость внимания, а поскольку необходимо заметить и осознать происшедшие  изменения. Для детей с невнимательностью характерно отсутствие предварительной готовности к активной работе на занятии. Они постоянно отвлекаются от основного вида деятельности. Мимика и поза очень ярко свидетельствуют об их невнимательности. Главным показателем невнимательности являются низкая продуктивность и большое количество ошибок в выполняемой работе. Причинами низкой сосредоточенности в старшем дошкольном возрасте являются: недостаточная интеллектуальная активность; </w:t>
      </w:r>
      <w:proofErr w:type="spellStart"/>
      <w:r w:rsidRPr="00057B96">
        <w:rPr>
          <w:rFonts w:ascii="Times New Roman" w:eastAsia="Times New Roman" w:hAnsi="Times New Roman" w:cs="Times New Roman"/>
          <w:color w:val="000000"/>
          <w:sz w:val="28"/>
          <w:szCs w:val="28"/>
          <w:lang w:eastAsia="ru-RU"/>
        </w:rPr>
        <w:t>несформированность</w:t>
      </w:r>
      <w:proofErr w:type="spellEnd"/>
      <w:r w:rsidRPr="00057B96">
        <w:rPr>
          <w:rFonts w:ascii="Times New Roman" w:eastAsia="Times New Roman" w:hAnsi="Times New Roman" w:cs="Times New Roman"/>
          <w:color w:val="000000"/>
          <w:sz w:val="28"/>
          <w:szCs w:val="28"/>
          <w:lang w:eastAsia="ru-RU"/>
        </w:rPr>
        <w:t xml:space="preserve"> навыков и умений учебной деятельности; несформировавшаяся воля. При организации коррекционно-развивающей работы необходимо учитывать особенности всех видов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lastRenderedPageBreak/>
        <w:t>К факторам привлечения внимания относятся: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структура организации деятельности (объединение воспринимаемых объектов способствует их более легкому восприятию);</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организация НОД (четкое начало и окончание; наличие  необходимых условий для работы и т.д.);</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roofErr w:type="gramStart"/>
      <w:r w:rsidRPr="00057B96">
        <w:rPr>
          <w:rFonts w:ascii="Times New Roman" w:eastAsia="Times New Roman" w:hAnsi="Times New Roman" w:cs="Times New Roman"/>
          <w:color w:val="000000"/>
          <w:sz w:val="28"/>
          <w:szCs w:val="28"/>
          <w:lang w:eastAsia="ru-RU"/>
        </w:rPr>
        <w:t>- темп ведения НОД (при чрезмерно быстром темпе могут  появляться ошибки, при медленном – работа не  захватывает  ребенка);</w:t>
      </w:r>
      <w:proofErr w:type="gramEnd"/>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последовательность и систематичность требований взрослого;</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смена видов деятельности (слуховое сосредоточение сменяется  зрительным и моторным) является необходимым условием, так как  постоянная поддержка внимания с помощью волевых усилий связана  с большим напряжением и очень утомительна;</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учет возрастных и индивидуальных особенностей внимания  ребенка.</w:t>
      </w:r>
    </w:p>
    <w:p w:rsidR="004240CA" w:rsidRPr="00057B96" w:rsidRDefault="004240CA" w:rsidP="004240CA">
      <w:pPr>
        <w:shd w:val="clear" w:color="auto" w:fill="FFFFFF"/>
        <w:spacing w:after="0" w:line="240" w:lineRule="auto"/>
        <w:ind w:firstLine="426"/>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Для работы по развитию внимания использовала методы и приемы:</w:t>
      </w:r>
    </w:p>
    <w:p w:rsidR="004240CA" w:rsidRPr="00057B96" w:rsidRDefault="004240CA" w:rsidP="004240CA">
      <w:pPr>
        <w:shd w:val="clear" w:color="auto" w:fill="FFFFFF"/>
        <w:spacing w:after="0" w:line="240" w:lineRule="auto"/>
        <w:ind w:firstLine="142"/>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Наглядные (схемы, иллюстрации, карточки, таблицы, игрушки). Например:</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xml:space="preserve">- Схемы для конструирования различных фигур из счётных палочек, палочек </w:t>
      </w:r>
      <w:proofErr w:type="spellStart"/>
      <w:r w:rsidRPr="00057B96">
        <w:rPr>
          <w:rFonts w:ascii="Times New Roman" w:eastAsia="Times New Roman" w:hAnsi="Times New Roman" w:cs="Times New Roman"/>
          <w:b/>
          <w:color w:val="000000"/>
          <w:sz w:val="28"/>
          <w:szCs w:val="28"/>
          <w:lang w:eastAsia="ru-RU"/>
        </w:rPr>
        <w:t>Кюизенера</w:t>
      </w:r>
      <w:proofErr w:type="spellEnd"/>
      <w:r w:rsidRPr="00057B96">
        <w:rPr>
          <w:rFonts w:ascii="Times New Roman" w:eastAsia="Times New Roman" w:hAnsi="Times New Roman" w:cs="Times New Roman"/>
          <w:b/>
          <w:color w:val="000000"/>
          <w:sz w:val="28"/>
          <w:szCs w:val="28"/>
          <w:lang w:eastAsia="ru-RU"/>
        </w:rPr>
        <w:t xml:space="preserve">, блоков </w:t>
      </w:r>
      <w:proofErr w:type="spellStart"/>
      <w:r w:rsidRPr="00057B96">
        <w:rPr>
          <w:rFonts w:ascii="Times New Roman" w:eastAsia="Times New Roman" w:hAnsi="Times New Roman" w:cs="Times New Roman"/>
          <w:b/>
          <w:color w:val="000000"/>
          <w:sz w:val="28"/>
          <w:szCs w:val="28"/>
          <w:lang w:eastAsia="ru-RU"/>
        </w:rPr>
        <w:t>Дьенеша</w:t>
      </w:r>
      <w:proofErr w:type="spellEnd"/>
      <w:r w:rsidRPr="00057B96">
        <w:rPr>
          <w:rFonts w:ascii="Times New Roman" w:eastAsia="Times New Roman" w:hAnsi="Times New Roman" w:cs="Times New Roman"/>
          <w:b/>
          <w:color w:val="000000"/>
          <w:sz w:val="28"/>
          <w:szCs w:val="28"/>
          <w:lang w:eastAsia="ru-RU"/>
        </w:rPr>
        <w:t>.</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Схемы составления цепочек</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Схемы путей — лабиринтов</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xml:space="preserve">- Иллюстрации для нахождения различий, ошибок, </w:t>
      </w:r>
      <w:proofErr w:type="spellStart"/>
      <w:r w:rsidRPr="00057B96">
        <w:rPr>
          <w:rFonts w:ascii="Times New Roman" w:eastAsia="Times New Roman" w:hAnsi="Times New Roman" w:cs="Times New Roman"/>
          <w:b/>
          <w:color w:val="000000"/>
          <w:sz w:val="28"/>
          <w:szCs w:val="28"/>
          <w:lang w:eastAsia="ru-RU"/>
        </w:rPr>
        <w:t>путаниц</w:t>
      </w:r>
      <w:proofErr w:type="spellEnd"/>
      <w:r w:rsidRPr="00057B96">
        <w:rPr>
          <w:rFonts w:ascii="Times New Roman" w:eastAsia="Times New Roman" w:hAnsi="Times New Roman" w:cs="Times New Roman"/>
          <w:b/>
          <w:color w:val="000000"/>
          <w:sz w:val="28"/>
          <w:szCs w:val="28"/>
          <w:lang w:eastAsia="ru-RU"/>
        </w:rPr>
        <w:t>, различных головоломок, красочные иллюстрации героев игр.</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Карточки с цифрами, буквами, с предметными и сюжетными картинками. Игрушки - в роли гостя или героя игры.</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proofErr w:type="gramStart"/>
      <w:r w:rsidRPr="00057B96">
        <w:rPr>
          <w:rFonts w:ascii="Times New Roman" w:eastAsia="Times New Roman" w:hAnsi="Times New Roman" w:cs="Times New Roman"/>
          <w:b/>
          <w:color w:val="000000"/>
          <w:sz w:val="28"/>
          <w:szCs w:val="28"/>
          <w:lang w:eastAsia="ru-RU"/>
        </w:rPr>
        <w:t>Практические</w:t>
      </w:r>
      <w:proofErr w:type="gramEnd"/>
      <w:r w:rsidRPr="00057B96">
        <w:rPr>
          <w:rFonts w:ascii="Times New Roman" w:eastAsia="Times New Roman" w:hAnsi="Times New Roman" w:cs="Times New Roman"/>
          <w:b/>
          <w:color w:val="000000"/>
          <w:sz w:val="28"/>
          <w:szCs w:val="28"/>
          <w:lang w:eastAsia="ru-RU"/>
        </w:rPr>
        <w:t xml:space="preserve"> (показ воспитателя). Например.</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Посмотри и повтори. Выполнение по показу «Запретное движение»</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Словесные (объяснение, беседы, рассказ). Например.</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xml:space="preserve">- Объяснение правил игры, заучивание считалок, </w:t>
      </w:r>
      <w:proofErr w:type="spellStart"/>
      <w:r w:rsidRPr="00057B96">
        <w:rPr>
          <w:rFonts w:ascii="Times New Roman" w:eastAsia="Times New Roman" w:hAnsi="Times New Roman" w:cs="Times New Roman"/>
          <w:b/>
          <w:color w:val="000000"/>
          <w:sz w:val="28"/>
          <w:szCs w:val="28"/>
          <w:lang w:eastAsia="ru-RU"/>
        </w:rPr>
        <w:t>кричалок</w:t>
      </w:r>
      <w:proofErr w:type="spellEnd"/>
      <w:r w:rsidRPr="00057B96">
        <w:rPr>
          <w:rFonts w:ascii="Times New Roman" w:eastAsia="Times New Roman" w:hAnsi="Times New Roman" w:cs="Times New Roman"/>
          <w:b/>
          <w:color w:val="000000"/>
          <w:sz w:val="28"/>
          <w:szCs w:val="28"/>
          <w:lang w:eastAsia="ru-RU"/>
        </w:rPr>
        <w:t xml:space="preserve">, </w:t>
      </w:r>
      <w:proofErr w:type="spellStart"/>
      <w:r w:rsidRPr="00057B96">
        <w:rPr>
          <w:rFonts w:ascii="Times New Roman" w:eastAsia="Times New Roman" w:hAnsi="Times New Roman" w:cs="Times New Roman"/>
          <w:b/>
          <w:color w:val="000000"/>
          <w:sz w:val="28"/>
          <w:szCs w:val="28"/>
          <w:lang w:eastAsia="ru-RU"/>
        </w:rPr>
        <w:t>потешек</w:t>
      </w:r>
      <w:proofErr w:type="spellEnd"/>
      <w:r w:rsidRPr="00057B96">
        <w:rPr>
          <w:rFonts w:ascii="Times New Roman" w:eastAsia="Times New Roman" w:hAnsi="Times New Roman" w:cs="Times New Roman"/>
          <w:b/>
          <w:color w:val="000000"/>
          <w:sz w:val="28"/>
          <w:szCs w:val="28"/>
          <w:lang w:eastAsia="ru-RU"/>
        </w:rPr>
        <w:t>...</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Рассказ о животном в игре «Правда — неправда»</w:t>
      </w:r>
    </w:p>
    <w:p w:rsidR="004240CA" w:rsidRPr="00057B96" w:rsidRDefault="004240CA" w:rsidP="004240CA">
      <w:pPr>
        <w:shd w:val="clear" w:color="auto" w:fill="FFFFFF"/>
        <w:spacing w:after="0" w:line="240" w:lineRule="auto"/>
        <w:ind w:firstLine="426"/>
        <w:rPr>
          <w:rFonts w:ascii="Times New Roman" w:eastAsia="Times New Roman" w:hAnsi="Times New Roman" w:cs="Times New Roman"/>
          <w:b/>
          <w:color w:val="000000"/>
          <w:sz w:val="28"/>
          <w:szCs w:val="28"/>
          <w:lang w:eastAsia="ru-RU"/>
        </w:rPr>
      </w:pPr>
      <w:r w:rsidRPr="00057B96">
        <w:rPr>
          <w:rFonts w:ascii="Times New Roman" w:eastAsia="Times New Roman" w:hAnsi="Times New Roman" w:cs="Times New Roman"/>
          <w:b/>
          <w:color w:val="000000"/>
          <w:sz w:val="28"/>
          <w:szCs w:val="28"/>
          <w:lang w:eastAsia="ru-RU"/>
        </w:rPr>
        <w:t>- Беседа в игре «Да и нет»</w:t>
      </w:r>
    </w:p>
    <w:p w:rsidR="004240CA" w:rsidRPr="00992BCD" w:rsidRDefault="004240CA"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sidRPr="00075000">
        <w:rPr>
          <w:rFonts w:ascii="Times New Roman" w:eastAsia="Times New Roman" w:hAnsi="Times New Roman" w:cs="Times New Roman"/>
          <w:color w:val="000000"/>
          <w:sz w:val="28"/>
          <w:szCs w:val="28"/>
          <w:lang w:eastAsia="ru-RU"/>
        </w:rPr>
        <w:t>Работа велась в коллективной, подгруппами и индивидуальной форме. Дети отправлялись в путешествия, приходили на помощь героям сказок, строили города, искали и находили пути решения различных ситуаций. Научились читать схемы, карты, замечать всё и быть внимательными к каждому предмету комнаты, каждому ребёнку группы</w:t>
      </w:r>
      <w:r w:rsidRPr="00057B96">
        <w:rPr>
          <w:rFonts w:ascii="Times New Roman" w:eastAsia="Times New Roman" w:hAnsi="Times New Roman" w:cs="Times New Roman"/>
          <w:b/>
          <w:color w:val="000000"/>
          <w:sz w:val="28"/>
          <w:szCs w:val="28"/>
          <w:lang w:eastAsia="ru-RU"/>
        </w:rPr>
        <w:t>.</w:t>
      </w:r>
    </w:p>
    <w:p w:rsidR="00992BCD" w:rsidRDefault="00992BCD"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Чтобы повысить интерес детей к играм на внимание использовала своё </w:t>
      </w:r>
      <w:proofErr w:type="spellStart"/>
      <w:r>
        <w:rPr>
          <w:rFonts w:ascii="Times New Roman" w:eastAsia="Times New Roman" w:hAnsi="Times New Roman" w:cs="Times New Roman"/>
          <w:b/>
          <w:color w:val="000000"/>
          <w:sz w:val="28"/>
          <w:szCs w:val="28"/>
          <w:lang w:eastAsia="ru-RU"/>
        </w:rPr>
        <w:t>многофункциальное</w:t>
      </w:r>
      <w:proofErr w:type="spellEnd"/>
      <w:r>
        <w:rPr>
          <w:rFonts w:ascii="Times New Roman" w:eastAsia="Times New Roman" w:hAnsi="Times New Roman" w:cs="Times New Roman"/>
          <w:b/>
          <w:color w:val="000000"/>
          <w:sz w:val="28"/>
          <w:szCs w:val="28"/>
          <w:lang w:eastAsia="ru-RU"/>
        </w:rPr>
        <w:t xml:space="preserve"> пособие «Колесо знаний»</w:t>
      </w:r>
      <w:r w:rsidR="008B3275">
        <w:rPr>
          <w:rFonts w:ascii="Times New Roman" w:eastAsia="Times New Roman" w:hAnsi="Times New Roman" w:cs="Times New Roman"/>
          <w:b/>
          <w:color w:val="000000"/>
          <w:sz w:val="28"/>
          <w:szCs w:val="28"/>
          <w:lang w:eastAsia="ru-RU"/>
        </w:rPr>
        <w:t>,</w:t>
      </w:r>
    </w:p>
    <w:p w:rsidR="00992BCD" w:rsidRPr="00992BCD" w:rsidRDefault="00992BCD"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p>
    <w:p w:rsidR="00992BCD" w:rsidRPr="00992BCD" w:rsidRDefault="00992BCD" w:rsidP="00992BCD">
      <w:pPr>
        <w:rPr>
          <w:rFonts w:ascii="Times New Roman" w:hAnsi="Times New Roman" w:cs="Times New Roman"/>
          <w:b/>
          <w:sz w:val="28"/>
          <w:szCs w:val="28"/>
        </w:rPr>
      </w:pPr>
      <w:r w:rsidRPr="00992BCD">
        <w:rPr>
          <w:rFonts w:ascii="Times New Roman" w:hAnsi="Times New Roman" w:cs="Times New Roman"/>
          <w:b/>
          <w:sz w:val="28"/>
          <w:szCs w:val="28"/>
        </w:rPr>
        <w:t xml:space="preserve">Тема моего самообразования: Развитие внимания у детей старшей группы посредством дидактических игр. </w:t>
      </w:r>
    </w:p>
    <w:p w:rsidR="00992BCD" w:rsidRPr="00992BCD" w:rsidRDefault="00992BCD" w:rsidP="00992BCD">
      <w:pPr>
        <w:rPr>
          <w:rFonts w:ascii="Times New Roman" w:hAnsi="Times New Roman" w:cs="Times New Roman"/>
          <w:sz w:val="28"/>
          <w:szCs w:val="28"/>
        </w:rPr>
      </w:pPr>
      <w:r w:rsidRPr="00992BCD">
        <w:rPr>
          <w:rFonts w:ascii="Times New Roman" w:hAnsi="Times New Roman" w:cs="Times New Roman"/>
          <w:b/>
          <w:sz w:val="28"/>
          <w:szCs w:val="28"/>
        </w:rPr>
        <w:t>С</w:t>
      </w:r>
      <w:r w:rsidRPr="00992BCD">
        <w:rPr>
          <w:rFonts w:ascii="Times New Roman" w:hAnsi="Times New Roman" w:cs="Times New Roman"/>
          <w:sz w:val="28"/>
          <w:szCs w:val="28"/>
        </w:rPr>
        <w:t xml:space="preserve">оответственно я реализую свою тему через игровую технологию.           </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lastRenderedPageBreak/>
        <w:t xml:space="preserve"> В.А. Сухомлинский писал: «Внимание  маленького ребёнка – это  капризное «существо». Оно кажется мне пугливой птичкой, которая улетает подальше от гнезда, как только стремишься приблизиться к нему»</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Для развития внимания у детей я использовала дидактические игры во всех областях развития детей:</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Социально-коммуникативное  развитие.</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Речевое развитие.</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Познавательное развитие.</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Художественно-эстетическое развитие.</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Физическое развитие.</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 xml:space="preserve">Дидактические игры на развитие внимания провожу в таких мероприятиях: олимпиады, интеллектуальные игры, викторины.    Во время проведения дидактических игр на внимание происходит интеграция всех областей развития детей.                                                                                           </w:t>
      </w:r>
      <w:r w:rsidR="008B3275">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В своей работе я использую своё пособие «Колесо знаний», которое помогает развивать внимание детей через дидактические игры.</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 xml:space="preserve">Пособие  состоит из колеса со стрелкой от совы, поле колеса разделено на четыре сектора: красный, желтый, синий, зелёный - по временам года.  Задания к  играм  раскладываю по папкам таких же четырех цветов. </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 xml:space="preserve">Для папок и других пособий для дидактических игр использую «Дидактический сундучок», «Чудесный мешочек».                                                                               Через любую дидактическую игру развиваю внимание у детей.        </w:t>
      </w:r>
      <w:r w:rsidR="008B3275">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 xml:space="preserve"> Покажу на примере одной игры.</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Дидактическая игра на развитие внимания «</w:t>
      </w:r>
      <w:r w:rsidRPr="00992BCD">
        <w:rPr>
          <w:rFonts w:ascii="Times New Roman" w:eastAsia="Times New Roman" w:hAnsi="Times New Roman" w:cs="Times New Roman"/>
          <w:b/>
          <w:color w:val="000000"/>
          <w:sz w:val="28"/>
          <w:szCs w:val="28"/>
        </w:rPr>
        <w:t>Знатоки профессий</w:t>
      </w:r>
      <w:r w:rsidRPr="00992BCD">
        <w:rPr>
          <w:rFonts w:ascii="Times New Roman" w:eastAsia="Times New Roman" w:hAnsi="Times New Roman" w:cs="Times New Roman"/>
          <w:color w:val="000000"/>
          <w:sz w:val="28"/>
          <w:szCs w:val="28"/>
        </w:rPr>
        <w:t>».</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b/>
          <w:color w:val="000000"/>
          <w:sz w:val="28"/>
          <w:szCs w:val="28"/>
        </w:rPr>
        <w:t>Цель</w:t>
      </w:r>
      <w:r w:rsidRPr="00992BCD">
        <w:rPr>
          <w:rFonts w:ascii="Times New Roman" w:eastAsia="Times New Roman" w:hAnsi="Times New Roman" w:cs="Times New Roman"/>
          <w:color w:val="000000"/>
          <w:sz w:val="28"/>
          <w:szCs w:val="28"/>
        </w:rPr>
        <w:t>: Развивать внимание у детей. Закрепить знания детей о профессии шофёр.</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b/>
          <w:color w:val="000000"/>
          <w:sz w:val="28"/>
          <w:szCs w:val="28"/>
        </w:rPr>
        <w:t>Описание</w:t>
      </w:r>
      <w:r w:rsidRPr="00992BCD">
        <w:rPr>
          <w:rFonts w:ascii="Times New Roman" w:eastAsia="Times New Roman" w:hAnsi="Times New Roman" w:cs="Times New Roman"/>
          <w:color w:val="000000"/>
          <w:sz w:val="28"/>
          <w:szCs w:val="28"/>
        </w:rPr>
        <w:t xml:space="preserve">: игра предназначена для  детей старшего дошкольного возраста 5-6 лет, количество игроков до 4 человек.   </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b/>
          <w:color w:val="000000"/>
          <w:sz w:val="28"/>
          <w:szCs w:val="28"/>
        </w:rPr>
        <w:t>Ход игры</w:t>
      </w:r>
      <w:r w:rsidRPr="00992BCD">
        <w:rPr>
          <w:rFonts w:ascii="Times New Roman" w:eastAsia="Times New Roman" w:hAnsi="Times New Roman" w:cs="Times New Roman"/>
          <w:color w:val="000000"/>
          <w:sz w:val="28"/>
          <w:szCs w:val="28"/>
        </w:rPr>
        <w:t xml:space="preserve">:                                                   </w:t>
      </w:r>
      <w:r w:rsidR="00451E16">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 xml:space="preserve">Педагог предлагает детям отгадать загадку. В подставку вставляется название профессии, которую отгадали дети. Игрок, отгадавший первый загадку, начинает вращать стрелку. Каждый цвет сектора соответствует цвету папки с заданием.                                                                                           </w:t>
      </w:r>
      <w:r>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 xml:space="preserve"> 1. Подбери и назови инструменты для данной профессии.                        2.Собери картинку.                                                                                        </w:t>
      </w:r>
      <w:r>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 xml:space="preserve">  3.Как называлась профессия в прошлом, как она изменилась.                                                                          4.Расскажи о профессии по опорной таблице.                                          </w:t>
      </w:r>
      <w:r w:rsidR="0091357A">
        <w:rPr>
          <w:rFonts w:ascii="Times New Roman" w:eastAsia="Times New Roman" w:hAnsi="Times New Roman" w:cs="Times New Roman"/>
          <w:color w:val="000000"/>
          <w:sz w:val="28"/>
          <w:szCs w:val="28"/>
        </w:rPr>
        <w:t xml:space="preserve">   </w:t>
      </w:r>
      <w:r w:rsidRPr="00992BCD">
        <w:rPr>
          <w:rFonts w:ascii="Times New Roman" w:eastAsia="Times New Roman" w:hAnsi="Times New Roman" w:cs="Times New Roman"/>
          <w:color w:val="000000"/>
          <w:sz w:val="28"/>
          <w:szCs w:val="28"/>
        </w:rPr>
        <w:t xml:space="preserve">  Таким образом, используя данное пособие, я реализую  все образовательные области в соответствии с ФГОС ДО, развиваю память, речь, мышление, внимание</w:t>
      </w:r>
      <w:proofErr w:type="gramStart"/>
      <w:r w:rsidRPr="00992BCD">
        <w:rPr>
          <w:rFonts w:ascii="Times New Roman" w:eastAsia="Times New Roman" w:hAnsi="Times New Roman" w:cs="Times New Roman"/>
          <w:color w:val="000000"/>
          <w:sz w:val="28"/>
          <w:szCs w:val="28"/>
        </w:rPr>
        <w:t>.</w:t>
      </w:r>
      <w:proofErr w:type="gramEnd"/>
      <w:r w:rsidRPr="00992BC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proofErr w:type="gramStart"/>
      <w:r>
        <w:rPr>
          <w:rFonts w:ascii="Times New Roman" w:eastAsia="Times New Roman" w:hAnsi="Times New Roman" w:cs="Times New Roman"/>
          <w:color w:val="000000"/>
          <w:sz w:val="28"/>
          <w:szCs w:val="28"/>
        </w:rPr>
        <w:t>с</w:t>
      </w:r>
      <w:proofErr w:type="gramEnd"/>
      <w:r>
        <w:rPr>
          <w:rFonts w:ascii="Times New Roman" w:eastAsia="Times New Roman" w:hAnsi="Times New Roman" w:cs="Times New Roman"/>
          <w:color w:val="000000"/>
          <w:sz w:val="28"/>
          <w:szCs w:val="28"/>
        </w:rPr>
        <w:t>м приложение)</w:t>
      </w:r>
      <w:r w:rsidRPr="00992BCD">
        <w:rPr>
          <w:rFonts w:ascii="Times New Roman" w:eastAsia="Times New Roman" w:hAnsi="Times New Roman" w:cs="Times New Roman"/>
          <w:color w:val="000000"/>
          <w:sz w:val="28"/>
          <w:szCs w:val="28"/>
        </w:rPr>
        <w:t xml:space="preserve">                                              </w:t>
      </w:r>
    </w:p>
    <w:p w:rsidR="00992BCD" w:rsidRPr="00992BCD" w:rsidRDefault="00992BCD" w:rsidP="00992BCD">
      <w:pPr>
        <w:shd w:val="clear" w:color="auto" w:fill="FFFFFF"/>
        <w:spacing w:after="120" w:line="315" w:lineRule="atLeast"/>
        <w:rPr>
          <w:rFonts w:ascii="Times New Roman" w:eastAsia="Times New Roman" w:hAnsi="Times New Roman" w:cs="Times New Roman"/>
          <w:color w:val="000000"/>
          <w:sz w:val="28"/>
          <w:szCs w:val="28"/>
        </w:rPr>
      </w:pPr>
      <w:r w:rsidRPr="00992BCD">
        <w:rPr>
          <w:rFonts w:ascii="Times New Roman" w:eastAsia="Times New Roman" w:hAnsi="Times New Roman" w:cs="Times New Roman"/>
          <w:color w:val="000000"/>
          <w:sz w:val="28"/>
          <w:szCs w:val="28"/>
        </w:rPr>
        <w:lastRenderedPageBreak/>
        <w:tab/>
      </w:r>
      <w:r w:rsidRPr="00992BCD">
        <w:rPr>
          <w:rFonts w:ascii="Times New Roman" w:eastAsia="Times New Roman" w:hAnsi="Times New Roman" w:cs="Times New Roman"/>
          <w:color w:val="000000"/>
          <w:sz w:val="28"/>
          <w:szCs w:val="28"/>
        </w:rPr>
        <w:tab/>
      </w:r>
      <w:r w:rsidRPr="00992BCD">
        <w:rPr>
          <w:rFonts w:ascii="Times New Roman" w:eastAsia="Times New Roman" w:hAnsi="Times New Roman" w:cs="Times New Roman"/>
          <w:color w:val="000000"/>
          <w:sz w:val="28"/>
          <w:szCs w:val="28"/>
        </w:rPr>
        <w:tab/>
      </w:r>
      <w:r w:rsidRPr="00992BCD">
        <w:rPr>
          <w:rFonts w:ascii="Times New Roman" w:eastAsia="Times New Roman" w:hAnsi="Times New Roman" w:cs="Times New Roman"/>
          <w:color w:val="000000"/>
          <w:sz w:val="28"/>
          <w:szCs w:val="28"/>
        </w:rPr>
        <w:tab/>
      </w:r>
      <w:r w:rsidRPr="00992BCD">
        <w:rPr>
          <w:rFonts w:ascii="Times New Roman" w:eastAsia="Times New Roman" w:hAnsi="Times New Roman" w:cs="Times New Roman"/>
          <w:color w:val="000000"/>
          <w:sz w:val="28"/>
          <w:szCs w:val="28"/>
        </w:rPr>
        <w:tab/>
      </w:r>
      <w:r w:rsidRPr="00992BCD">
        <w:rPr>
          <w:rFonts w:ascii="Times New Roman" w:eastAsia="Times New Roman" w:hAnsi="Times New Roman" w:cs="Times New Roman"/>
          <w:color w:val="000000"/>
          <w:sz w:val="28"/>
          <w:szCs w:val="28"/>
        </w:rPr>
        <w:tab/>
      </w:r>
    </w:p>
    <w:p w:rsidR="00992BCD" w:rsidRPr="00992BCD" w:rsidRDefault="00992BCD" w:rsidP="004240CA">
      <w:pPr>
        <w:shd w:val="clear" w:color="auto" w:fill="FFFFFF"/>
        <w:spacing w:after="0" w:line="240" w:lineRule="auto"/>
        <w:ind w:firstLine="426"/>
        <w:jc w:val="both"/>
        <w:rPr>
          <w:rFonts w:ascii="Times New Roman" w:eastAsia="Times New Roman" w:hAnsi="Times New Roman" w:cs="Times New Roman"/>
          <w:b/>
          <w:color w:val="000000"/>
          <w:sz w:val="28"/>
          <w:szCs w:val="28"/>
          <w:lang w:eastAsia="ru-RU"/>
        </w:rPr>
      </w:pP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Продолжительность НОД - 25 мин., построена таким образом, чтобы один вид деятельности сменялся другим (это позволит сделать работу детей динамичной и менее утомительной). Для создания положительного психологического настроя, НОД начинаю и заканчиваю одними и теми же ритуалами. Продуктивность деятельности во многом зависит от положительной мотивации детей. </w:t>
      </w:r>
      <w:proofErr w:type="gramStart"/>
      <w:r w:rsidRPr="00057B96">
        <w:rPr>
          <w:rFonts w:ascii="Times New Roman" w:eastAsia="Times New Roman" w:hAnsi="Times New Roman" w:cs="Times New Roman"/>
          <w:color w:val="000000"/>
          <w:sz w:val="28"/>
          <w:szCs w:val="28"/>
          <w:lang w:eastAsia="ru-RU"/>
        </w:rPr>
        <w:t>Всевозможные игры (в т. ч. и подвижные), задания - «сюрпризы», использование игрушек - «помощников» позволяет сделать занятия не только полезными, но и интересными.</w:t>
      </w:r>
      <w:proofErr w:type="gramEnd"/>
      <w:r w:rsidRPr="00057B96">
        <w:rPr>
          <w:rFonts w:ascii="Times New Roman" w:eastAsia="Times New Roman" w:hAnsi="Times New Roman" w:cs="Times New Roman"/>
          <w:color w:val="000000"/>
          <w:sz w:val="28"/>
          <w:szCs w:val="28"/>
          <w:lang w:eastAsia="ru-RU"/>
        </w:rPr>
        <w:t xml:space="preserve"> Постоянным персонажем становится ворон - Мастер </w:t>
      </w:r>
      <w:proofErr w:type="spellStart"/>
      <w:r w:rsidRPr="00057B96">
        <w:rPr>
          <w:rFonts w:ascii="Times New Roman" w:eastAsia="Times New Roman" w:hAnsi="Times New Roman" w:cs="Times New Roman"/>
          <w:color w:val="000000"/>
          <w:sz w:val="28"/>
          <w:szCs w:val="28"/>
          <w:lang w:eastAsia="ru-RU"/>
        </w:rPr>
        <w:t>Внимайка</w:t>
      </w:r>
      <w:proofErr w:type="spellEnd"/>
      <w:r w:rsidRPr="00057B96">
        <w:rPr>
          <w:rFonts w:ascii="Times New Roman" w:eastAsia="Times New Roman" w:hAnsi="Times New Roman" w:cs="Times New Roman"/>
          <w:color w:val="000000"/>
          <w:sz w:val="28"/>
          <w:szCs w:val="28"/>
          <w:lang w:eastAsia="ru-RU"/>
        </w:rPr>
        <w:t xml:space="preserve">, который задает детям вопросы, помогает, поощряет и критикует. По окончанию курса каждый ребенок получает «свидетельство» от Мастера </w:t>
      </w:r>
      <w:proofErr w:type="spellStart"/>
      <w:r w:rsidRPr="00057B96">
        <w:rPr>
          <w:rFonts w:ascii="Times New Roman" w:eastAsia="Times New Roman" w:hAnsi="Times New Roman" w:cs="Times New Roman"/>
          <w:color w:val="000000"/>
          <w:sz w:val="28"/>
          <w:szCs w:val="28"/>
          <w:lang w:eastAsia="ru-RU"/>
        </w:rPr>
        <w:t>Внимайки</w:t>
      </w:r>
      <w:proofErr w:type="spellEnd"/>
      <w:r w:rsidRPr="00057B96">
        <w:rPr>
          <w:rFonts w:ascii="Times New Roman" w:eastAsia="Times New Roman" w:hAnsi="Times New Roman" w:cs="Times New Roman"/>
          <w:color w:val="000000"/>
          <w:sz w:val="28"/>
          <w:szCs w:val="28"/>
          <w:lang w:eastAsia="ru-RU"/>
        </w:rPr>
        <w:t>.</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игре дети закрепляют свои знания об окружающем мире, узнают новое, обогащают и активизируют словарный запас детей. Отправляясь в сказку, внимательно изучив схемы, планы, конструируют героев. Созданные детьми герои оживают в их руках. Сочиняя реплики своим героям, сочиняя сказку, дети развивают свою речь, воображение. В игре дети учатся работать коллективно, не мешать друг другу, сопереживать и приходить на помощь. Игра сплотила детей, помогла в формировании дружного коллектива. Игра воспитывает положительные отношения детей к явлениям окружающей жизни, к труду, взаимоотношениям людей, традициям, воспитание уважения к семье, к старшему поколению. В содержании раскрываются нравственные черты человека: доброта, справедливость, правдивость, честность, любовь к труду и трудолюбие, любовь к Родине. В игре формируются нравственные привычки самих детей, создается возможность для проявления инициативы, самостоятельности, активности при решении игровых задач, выполнении игровых действий. Дети общаются друг с другом на основе общих интересов, выполнения совместных игровых действий, помогают друг другу, радуются общему успеху.</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b/>
          <w:color w:val="000000"/>
          <w:sz w:val="28"/>
          <w:szCs w:val="28"/>
          <w:lang w:eastAsia="ru-RU"/>
        </w:rPr>
        <w:t xml:space="preserve">Система дидактических игр для детского сада впервые была создана Ф. </w:t>
      </w:r>
      <w:proofErr w:type="spellStart"/>
      <w:r w:rsidRPr="00057B96">
        <w:rPr>
          <w:rFonts w:ascii="Times New Roman" w:eastAsia="Times New Roman" w:hAnsi="Times New Roman" w:cs="Times New Roman"/>
          <w:b/>
          <w:color w:val="000000"/>
          <w:sz w:val="28"/>
          <w:szCs w:val="28"/>
          <w:lang w:eastAsia="ru-RU"/>
        </w:rPr>
        <w:t>Фребелем</w:t>
      </w:r>
      <w:proofErr w:type="spellEnd"/>
      <w:r w:rsidRPr="00057B96">
        <w:rPr>
          <w:rFonts w:ascii="Times New Roman" w:eastAsia="Times New Roman" w:hAnsi="Times New Roman" w:cs="Times New Roman"/>
          <w:color w:val="000000"/>
          <w:sz w:val="28"/>
          <w:szCs w:val="28"/>
          <w:lang w:eastAsia="ru-RU"/>
        </w:rPr>
        <w:t xml:space="preserve">. Он был убежден, что задача первоначального образования состоит не в учении в обыкновенном смысле этого слова, а в организации игры. В разработанную </w:t>
      </w:r>
      <w:proofErr w:type="spellStart"/>
      <w:r w:rsidRPr="00057B96">
        <w:rPr>
          <w:rFonts w:ascii="Times New Roman" w:eastAsia="Times New Roman" w:hAnsi="Times New Roman" w:cs="Times New Roman"/>
          <w:color w:val="000000"/>
          <w:sz w:val="28"/>
          <w:szCs w:val="28"/>
          <w:lang w:eastAsia="ru-RU"/>
        </w:rPr>
        <w:t>Фребелем</w:t>
      </w:r>
      <w:proofErr w:type="spellEnd"/>
      <w:r w:rsidRPr="00057B96">
        <w:rPr>
          <w:rFonts w:ascii="Times New Roman" w:eastAsia="Times New Roman" w:hAnsi="Times New Roman" w:cs="Times New Roman"/>
          <w:color w:val="000000"/>
          <w:sz w:val="28"/>
          <w:szCs w:val="28"/>
          <w:lang w:eastAsia="ru-RU"/>
        </w:rPr>
        <w:t xml:space="preserve"> систему дидактических игр вошли игры с разными игрушками, материалами (мячом, кубиками, шарами, цилиндрами и прочим). По мнению Е.И.Тихеевой, автора одной из первых отечественных педагогических систем дошкольного воспитания, дидактические игры являются одним из компонентов воспитательно-образовательной работы с детьми наряду с чтением, беседой, рисованием, пением, гимнастикой, трудом.</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Чтобы дошкольник учился произвольно управлять своим вниманием, его надо просить больше рассуждать вслух. Если ребенок будет постоянно называть вслух то, что он должен держать в сфере своего внимания, то он </w:t>
      </w:r>
      <w:r w:rsidRPr="00057B96">
        <w:rPr>
          <w:rFonts w:ascii="Times New Roman" w:eastAsia="Times New Roman" w:hAnsi="Times New Roman" w:cs="Times New Roman"/>
          <w:color w:val="000000"/>
          <w:sz w:val="28"/>
          <w:szCs w:val="28"/>
          <w:lang w:eastAsia="ru-RU"/>
        </w:rPr>
        <w:lastRenderedPageBreak/>
        <w:t>сможет произвольно и в течение довольно длительного времени удерживать свое внимание на тех или иных предметах и их деталях и свойствах.</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Поставленные задачи реализовывала через дидактические игры. В непосредственной образовательной деятельности по знакомству с домашними животными (корова, лошадь) подобрала и провела игру «Узнай, кто в домике живет». Дидактическая задача этой игры заключается в том, чтобы закрепить названия животных, а позже задачу можно усложнить — предложить узнать не только животное, но и детенышей этого животного (теленок, жеребенок). Игровое действие строится таким образом, чтобы дети смогли узнать животное по звукам голоса.</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Мною были приведены НОД с задачей «Учить детей описывать предмет по основным признакам (уделить особое внимание материалу, из которого сделан предмет)». Во второй части, в ряде случаев, проводила дидактическую игру «Чудесный мешочек». Содержание игры – знакомство с предметами. Дидактическая задача в этой игре – закрепление представлений ребят о материале, из которого сделана та или иная игрушка. Одновременно с выполнением основной дидактической задачи у детей развивается осязание, внимание, умение применить в игре знания, которые они получили во время этого занятия. Кроме того, такая игра способствует развитию речи и мышления. Игровое действие — вынуть игрушку на ощупь из красивого, «чудесного мешочка». Правила игры: ребенок должен вынуть только одну игрушку, которая ему понравилась на ощупь, вынув, назвать ее, сказать, из чего она сделана, и рассказать о ней все, что он знает.</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Игра «Чудесный мешочек» с указанной дидактической задачей может быть проведена и через 2—3 дня. Эта же игра может быть проведена и повторно, но с усложнением дидактической задачи. Так, например, я даю ребенку задание вынуть из мешочка резиновую или пластмассовую игрушку, а потом, когда будут вынуты все игрушки, дети группируют их по материалу, из которого игрушки сделаны, играют ими. При подготовке к этой игре необходимо подобрать игрушки из определенных материалов.</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С детьми старшего дошкольного возраста широко использую словесные игры, требующие большого внимания и умственного напряжения. Например, дидактическая игра «Не ошибись». В зависимости от программных задач подбираю к игре обобщающие слова (поле, огород, сад и т. д.). На НОД знакомлю детей с тем, где и как колхозники выращивают пшеницу, овес и другие культуры. Во второй части провожу дидактическую игру «Не ошибись». В игре, наряду со знаниями, полученными на данном занятии, могут использоваться и знания, полученные детьми ранее, при знакомстве с огородом и садом.</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Дети сидят в кругу. Я бросаю одному из них мяч и говорю: «Огород». Поймавший мяч должен назвать овощ, который растет на огороде (морковь, лук, картошка). Если ребенок ответил неправильно — платит фант. Ответивший правильно становится ведущим, бросает </w:t>
      </w:r>
      <w:r w:rsidR="00BD385F">
        <w:rPr>
          <w:rFonts w:ascii="Times New Roman" w:eastAsia="Times New Roman" w:hAnsi="Times New Roman" w:cs="Times New Roman"/>
          <w:color w:val="000000"/>
          <w:sz w:val="28"/>
          <w:szCs w:val="28"/>
          <w:lang w:eastAsia="ru-RU"/>
        </w:rPr>
        <w:t xml:space="preserve"> </w:t>
      </w:r>
      <w:r w:rsidRPr="00057B96">
        <w:rPr>
          <w:rFonts w:ascii="Times New Roman" w:eastAsia="Times New Roman" w:hAnsi="Times New Roman" w:cs="Times New Roman"/>
          <w:color w:val="000000"/>
          <w:sz w:val="28"/>
          <w:szCs w:val="28"/>
          <w:lang w:eastAsia="ru-RU"/>
        </w:rPr>
        <w:t>мяч другому ребенку и говорит, например, «Поле», поймавший мяч называет пшеницу, овес и другие культуры, растущие на поле.</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lastRenderedPageBreak/>
        <w:t>В этой дидактической игре поставлено несколько задач: закрепление и уточнение знаний, где что растет, воспитание внимания, сдержанности, быстрая умственная реакция на слово. Когда игра детьми хорошо усвоена, ее можно усложнять и проводить в более быстром темпе. В подготовительной к школе группе после прямой подачи детям знаний на НОД об овощах и фруктах, хлебобулочных изделиях, школьных принадлежностях и т. д. запланировала и провела дидактическую игру «Магазин», с дидактической задачей закрепления  овощей и фруктов, а также других предметов, продающихся в том или ином магазине. Одновременно в этой игре дети закрепляют знания в счете, узнают, где можно купить необходимые предметы и что приготовить из овощей и фруктов. У них развивается речь, мышление, товарищеские взаимоотношения, дисциплинированность.</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Очень интересными и эффективными оказались следующие виды игр и упражнений. «</w:t>
      </w:r>
      <w:proofErr w:type="gramStart"/>
      <w:r w:rsidRPr="00057B96">
        <w:rPr>
          <w:rFonts w:ascii="Times New Roman" w:eastAsia="Times New Roman" w:hAnsi="Times New Roman" w:cs="Times New Roman"/>
          <w:color w:val="000000"/>
          <w:sz w:val="28"/>
          <w:szCs w:val="28"/>
          <w:lang w:eastAsia="ru-RU"/>
        </w:rPr>
        <w:t>Где</w:t>
      </w:r>
      <w:proofErr w:type="gramEnd"/>
      <w:r w:rsidRPr="00057B96">
        <w:rPr>
          <w:rFonts w:ascii="Times New Roman" w:eastAsia="Times New Roman" w:hAnsi="Times New Roman" w:cs="Times New Roman"/>
          <w:color w:val="000000"/>
          <w:sz w:val="28"/>
          <w:szCs w:val="28"/>
          <w:lang w:eastAsia="ru-RU"/>
        </w:rPr>
        <w:t xml:space="preserve"> чей домик?». Игра для развития устойчивости внимания. Предлагаю  ребенку рисунок с изображением семи разных </w:t>
      </w:r>
      <w:proofErr w:type="gramStart"/>
      <w:r w:rsidRPr="00057B96">
        <w:rPr>
          <w:rFonts w:ascii="Times New Roman" w:eastAsia="Times New Roman" w:hAnsi="Times New Roman" w:cs="Times New Roman"/>
          <w:color w:val="000000"/>
          <w:sz w:val="28"/>
          <w:szCs w:val="28"/>
          <w:lang w:eastAsia="ru-RU"/>
        </w:rPr>
        <w:t>зверюшек</w:t>
      </w:r>
      <w:proofErr w:type="gramEnd"/>
      <w:r w:rsidRPr="00057B96">
        <w:rPr>
          <w:rFonts w:ascii="Times New Roman" w:eastAsia="Times New Roman" w:hAnsi="Times New Roman" w:cs="Times New Roman"/>
          <w:color w:val="000000"/>
          <w:sz w:val="28"/>
          <w:szCs w:val="28"/>
          <w:lang w:eastAsia="ru-RU"/>
        </w:rPr>
        <w:t xml:space="preserve">, каждая из которых спешит в свой домик. Линии соединяют животных с их домиками. Нужно определить, </w:t>
      </w:r>
      <w:proofErr w:type="gramStart"/>
      <w:r w:rsidRPr="00057B96">
        <w:rPr>
          <w:rFonts w:ascii="Times New Roman" w:eastAsia="Times New Roman" w:hAnsi="Times New Roman" w:cs="Times New Roman"/>
          <w:color w:val="000000"/>
          <w:sz w:val="28"/>
          <w:szCs w:val="28"/>
          <w:lang w:eastAsia="ru-RU"/>
        </w:rPr>
        <w:t>где</w:t>
      </w:r>
      <w:proofErr w:type="gramEnd"/>
      <w:r w:rsidRPr="00057B96">
        <w:rPr>
          <w:rFonts w:ascii="Times New Roman" w:eastAsia="Times New Roman" w:hAnsi="Times New Roman" w:cs="Times New Roman"/>
          <w:color w:val="000000"/>
          <w:sz w:val="28"/>
          <w:szCs w:val="28"/>
          <w:lang w:eastAsia="ru-RU"/>
        </w:rPr>
        <w:t xml:space="preserve"> чей домик, не проводя  карандашом  по  линиям.  Если  же  задание  сложно  для  малыша,  тогда разрешите, но со временем отложите карандаш в сторону. Упражнения на развитие устойчивости и переключения внимания. Можно поиграть и так. </w:t>
      </w:r>
      <w:proofErr w:type="gramStart"/>
      <w:r w:rsidRPr="00057B96">
        <w:rPr>
          <w:rFonts w:ascii="Times New Roman" w:eastAsia="Times New Roman" w:hAnsi="Times New Roman" w:cs="Times New Roman"/>
          <w:color w:val="000000"/>
          <w:sz w:val="28"/>
          <w:szCs w:val="28"/>
          <w:lang w:eastAsia="ru-RU"/>
        </w:rPr>
        <w:t>Называю ребенку различные слова: стол, кровать, чашка, каран</w:t>
      </w:r>
      <w:r w:rsidR="00300F5A">
        <w:rPr>
          <w:rFonts w:ascii="Times New Roman" w:eastAsia="Times New Roman" w:hAnsi="Times New Roman" w:cs="Times New Roman"/>
          <w:color w:val="000000"/>
          <w:sz w:val="28"/>
          <w:szCs w:val="28"/>
          <w:lang w:eastAsia="ru-RU"/>
        </w:rPr>
        <w:t>даш, медведь, вилка и т.д.</w:t>
      </w:r>
      <w:proofErr w:type="gramEnd"/>
      <w:r w:rsidR="00300F5A">
        <w:rPr>
          <w:rFonts w:ascii="Times New Roman" w:eastAsia="Times New Roman" w:hAnsi="Times New Roman" w:cs="Times New Roman"/>
          <w:color w:val="000000"/>
          <w:sz w:val="28"/>
          <w:szCs w:val="28"/>
          <w:lang w:eastAsia="ru-RU"/>
        </w:rPr>
        <w:t xml:space="preserve"> Ребёнок</w:t>
      </w:r>
      <w:r w:rsidRPr="00057B96">
        <w:rPr>
          <w:rFonts w:ascii="Times New Roman" w:eastAsia="Times New Roman" w:hAnsi="Times New Roman" w:cs="Times New Roman"/>
          <w:color w:val="000000"/>
          <w:sz w:val="28"/>
          <w:szCs w:val="28"/>
          <w:lang w:eastAsia="ru-RU"/>
        </w:rPr>
        <w:t xml:space="preserve"> внимательно слушает и хлопает в ладоши тогда, когда встретится слово, обозначающее,</w:t>
      </w:r>
      <w:r w:rsidR="00300F5A">
        <w:rPr>
          <w:rFonts w:ascii="Times New Roman" w:eastAsia="Times New Roman" w:hAnsi="Times New Roman" w:cs="Times New Roman"/>
          <w:color w:val="000000"/>
          <w:sz w:val="28"/>
          <w:szCs w:val="28"/>
          <w:lang w:eastAsia="ru-RU"/>
        </w:rPr>
        <w:t xml:space="preserve"> например, животное.  Если ребёнок</w:t>
      </w:r>
      <w:r w:rsidRPr="00057B96">
        <w:rPr>
          <w:rFonts w:ascii="Times New Roman" w:eastAsia="Times New Roman" w:hAnsi="Times New Roman" w:cs="Times New Roman"/>
          <w:color w:val="000000"/>
          <w:sz w:val="28"/>
          <w:szCs w:val="28"/>
          <w:lang w:eastAsia="ru-RU"/>
        </w:rPr>
        <w:t xml:space="preserve"> сбивается, повторите игру с начала.</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другой раз предлагаю, чтобы ребенок вставал каждый раз, когда услышит слово, обозначающее растение. Затем объединяю первое и второе</w:t>
      </w:r>
      <w:r w:rsidR="00300F5A">
        <w:rPr>
          <w:rFonts w:ascii="Times New Roman" w:eastAsia="Times New Roman" w:hAnsi="Times New Roman" w:cs="Times New Roman"/>
          <w:color w:val="000000"/>
          <w:sz w:val="28"/>
          <w:szCs w:val="28"/>
          <w:lang w:eastAsia="ru-RU"/>
        </w:rPr>
        <w:t xml:space="preserve"> задания, т.е. ребёнок </w:t>
      </w:r>
      <w:r w:rsidRPr="00057B96">
        <w:rPr>
          <w:rFonts w:ascii="Times New Roman" w:eastAsia="Times New Roman" w:hAnsi="Times New Roman" w:cs="Times New Roman"/>
          <w:color w:val="000000"/>
          <w:sz w:val="28"/>
          <w:szCs w:val="28"/>
          <w:lang w:eastAsia="ru-RU"/>
        </w:rPr>
        <w:t>хлопает в ладоши, когда слышит слова, обозначающие животных, и встает при произнесении слов, обозначающих какое-либо растение. Такие и подобные им упражнения развивают внимательность, быстроту распределения и переключения внимания, а, кроме того, расширяют кругозор и познавательную активность ребенка. Хорошо проводить такие игры с несколькими детьми, желание, азарт и приз победителю сделают их еще более увлекательными.</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Для развития устойчивости внимания даю ребенку небольшой текст (газетный, журнальный) и предлагаю, просматривая каждую строчку, зачеркивать какую-либо букву (например, а). Фиксирую время и количество ошибок. Затем для тренировки распределения и переключения внимания меняю задание. Например, так: "В каждой строчке зачеркни букву а, а букву </w:t>
      </w:r>
      <w:proofErr w:type="spellStart"/>
      <w:proofErr w:type="gramStart"/>
      <w:r w:rsidRPr="00057B96">
        <w:rPr>
          <w:rFonts w:ascii="Times New Roman" w:eastAsia="Times New Roman" w:hAnsi="Times New Roman" w:cs="Times New Roman"/>
          <w:color w:val="000000"/>
          <w:sz w:val="28"/>
          <w:szCs w:val="28"/>
          <w:lang w:eastAsia="ru-RU"/>
        </w:rPr>
        <w:t>п</w:t>
      </w:r>
      <w:proofErr w:type="spellEnd"/>
      <w:proofErr w:type="gramEnd"/>
      <w:r w:rsidRPr="00057B96">
        <w:rPr>
          <w:rFonts w:ascii="Times New Roman" w:eastAsia="Times New Roman" w:hAnsi="Times New Roman" w:cs="Times New Roman"/>
          <w:color w:val="000000"/>
          <w:sz w:val="28"/>
          <w:szCs w:val="28"/>
          <w:lang w:eastAsia="ru-RU"/>
        </w:rPr>
        <w:t xml:space="preserve"> - подчеркни". Или так: "Зачеркни букву а, если перед ней стоит буква </w:t>
      </w:r>
      <w:proofErr w:type="spellStart"/>
      <w:proofErr w:type="gramStart"/>
      <w:r w:rsidRPr="00057B96">
        <w:rPr>
          <w:rFonts w:ascii="Times New Roman" w:eastAsia="Times New Roman" w:hAnsi="Times New Roman" w:cs="Times New Roman"/>
          <w:color w:val="000000"/>
          <w:sz w:val="28"/>
          <w:szCs w:val="28"/>
          <w:lang w:eastAsia="ru-RU"/>
        </w:rPr>
        <w:t>р</w:t>
      </w:r>
      <w:proofErr w:type="spellEnd"/>
      <w:proofErr w:type="gramEnd"/>
      <w:r w:rsidRPr="00057B96">
        <w:rPr>
          <w:rFonts w:ascii="Times New Roman" w:eastAsia="Times New Roman" w:hAnsi="Times New Roman" w:cs="Times New Roman"/>
          <w:color w:val="000000"/>
          <w:sz w:val="28"/>
          <w:szCs w:val="28"/>
          <w:lang w:eastAsia="ru-RU"/>
        </w:rPr>
        <w:t xml:space="preserve">, и подчеркни букву а, если перед ней стоит буква </w:t>
      </w:r>
      <w:proofErr w:type="spellStart"/>
      <w:r w:rsidRPr="00057B96">
        <w:rPr>
          <w:rFonts w:ascii="Times New Roman" w:eastAsia="Times New Roman" w:hAnsi="Times New Roman" w:cs="Times New Roman"/>
          <w:color w:val="000000"/>
          <w:sz w:val="28"/>
          <w:szCs w:val="28"/>
          <w:lang w:eastAsia="ru-RU"/>
        </w:rPr>
        <w:t>н</w:t>
      </w:r>
      <w:proofErr w:type="spellEnd"/>
      <w:r w:rsidRPr="00057B96">
        <w:rPr>
          <w:rFonts w:ascii="Times New Roman" w:eastAsia="Times New Roman" w:hAnsi="Times New Roman" w:cs="Times New Roman"/>
          <w:color w:val="000000"/>
          <w:sz w:val="28"/>
          <w:szCs w:val="28"/>
          <w:lang w:eastAsia="ru-RU"/>
        </w:rPr>
        <w:t xml:space="preserve">". </w:t>
      </w:r>
      <w:r w:rsidR="00BD385F">
        <w:rPr>
          <w:rFonts w:ascii="Times New Roman" w:eastAsia="Times New Roman" w:hAnsi="Times New Roman" w:cs="Times New Roman"/>
          <w:color w:val="000000"/>
          <w:sz w:val="28"/>
          <w:szCs w:val="28"/>
          <w:lang w:eastAsia="ru-RU"/>
        </w:rPr>
        <w:t xml:space="preserve">Не забываю </w:t>
      </w:r>
      <w:r w:rsidRPr="00057B96">
        <w:rPr>
          <w:rFonts w:ascii="Times New Roman" w:eastAsia="Times New Roman" w:hAnsi="Times New Roman" w:cs="Times New Roman"/>
          <w:color w:val="000000"/>
          <w:sz w:val="28"/>
          <w:szCs w:val="28"/>
          <w:lang w:eastAsia="ru-RU"/>
        </w:rPr>
        <w:t>похвалить малыша. Упражнение «Что изменилось?»</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Игра для тренировки наблюдательности. Играть лучше всего с несколькими детьми. Все становятся в одну шеренгу. Ведущий вызывает одного ребенка и предлагает запомнить внешний вид каждого участника игры. На это дается 1-2 минуты. После этого малыш отворачивается или </w:t>
      </w:r>
      <w:r w:rsidRPr="00057B96">
        <w:rPr>
          <w:rFonts w:ascii="Times New Roman" w:eastAsia="Times New Roman" w:hAnsi="Times New Roman" w:cs="Times New Roman"/>
          <w:color w:val="000000"/>
          <w:sz w:val="28"/>
          <w:szCs w:val="28"/>
          <w:lang w:eastAsia="ru-RU"/>
        </w:rPr>
        <w:lastRenderedPageBreak/>
        <w:t>выходит в другую комнату. Оставшиеся участники игры вносят мелкие изменения в костюм или прическу: можно приколоть значок или, наоборот, снять его, расстегнуть или застегнуть пуговицу, поменяться друг с другом местами, изменить прическу и т.д. Затем запоминавший должен назвать те изменения в костюмах товарищей, которые ему удалось заметить.</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Картинки "Найди отличие". Все ребята с удовольствием любят рассматривать картинки. Можно сочетать</w:t>
      </w:r>
      <w:r w:rsidR="00BD385F">
        <w:rPr>
          <w:rFonts w:ascii="Times New Roman" w:eastAsia="Times New Roman" w:hAnsi="Times New Roman" w:cs="Times New Roman"/>
          <w:color w:val="000000"/>
          <w:sz w:val="28"/>
          <w:szCs w:val="28"/>
          <w:lang w:eastAsia="ru-RU"/>
        </w:rPr>
        <w:t xml:space="preserve"> полезное с </w:t>
      </w:r>
      <w:proofErr w:type="gramStart"/>
      <w:r w:rsidR="00BD385F">
        <w:rPr>
          <w:rFonts w:ascii="Times New Roman" w:eastAsia="Times New Roman" w:hAnsi="Times New Roman" w:cs="Times New Roman"/>
          <w:color w:val="000000"/>
          <w:sz w:val="28"/>
          <w:szCs w:val="28"/>
          <w:lang w:eastAsia="ru-RU"/>
        </w:rPr>
        <w:t>приятным</w:t>
      </w:r>
      <w:proofErr w:type="gramEnd"/>
      <w:r w:rsidR="00BD385F">
        <w:rPr>
          <w:rFonts w:ascii="Times New Roman" w:eastAsia="Times New Roman" w:hAnsi="Times New Roman" w:cs="Times New Roman"/>
          <w:color w:val="000000"/>
          <w:sz w:val="28"/>
          <w:szCs w:val="28"/>
          <w:lang w:eastAsia="ru-RU"/>
        </w:rPr>
        <w:t xml:space="preserve">. Предлагаю </w:t>
      </w:r>
      <w:r w:rsidRPr="00057B96">
        <w:rPr>
          <w:rFonts w:ascii="Times New Roman" w:eastAsia="Times New Roman" w:hAnsi="Times New Roman" w:cs="Times New Roman"/>
          <w:color w:val="000000"/>
          <w:sz w:val="28"/>
          <w:szCs w:val="28"/>
          <w:lang w:eastAsia="ru-RU"/>
        </w:rPr>
        <w:t>малышу взглянуть на картинки, где, например, изображены два гнома (или два котенка, или две рыбки). На первый взгляд они совсем одинаковые. Но, всмотревшись внимательнее, можно увидеть, что это не так. Пусть малыш постарается обнаружить различия. Можно еще подобрать несколько картинок с нелепым содержанием и попросить ребенка найти несоответствия.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Есть и такие упражнения на развитие концентрации внимания. Я приготовила несколько наполовину раскрашенных картинок. И малыш должен раскрасить вторую половину картинки точно так же, как раскрашена первая половина. Это задание можно усложнить, предложив ребенку вначале дорисовать вторую половину картинки, а затем ее раскрасить. (Это может быть бабочка, стрекоза, домик, елка и т.д.). Игры на внимание с цветными палочками, упражнения на развитие внимания в рабочих тетрадях, тренирующие у детей основные свойства внимания. Для активизации внимания применяю занимательный материал. Это загадки, пословицы, поговорки, головоломки,  ребусы, лабиринты, путаницы.</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Однако необходимо отметить, что ценность дидактических игр не ограничивается только тем, что они закрепляют и расширяют знания, развивают умственные способности детей.</w:t>
      </w:r>
    </w:p>
    <w:p w:rsidR="004240CA" w:rsidRPr="00057B96" w:rsidRDefault="004240CA" w:rsidP="004240CA">
      <w:pPr>
        <w:shd w:val="clear" w:color="auto" w:fill="FFFFFF"/>
        <w:spacing w:after="0" w:line="240" w:lineRule="auto"/>
        <w:ind w:firstLine="1560"/>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ЗАКЛЮЧЕНИЕ</w:t>
      </w:r>
    </w:p>
    <w:p w:rsidR="004240CA" w:rsidRPr="00057B96" w:rsidRDefault="004240CA" w:rsidP="004240C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В результате выполнения данной работы важно отметить, что сам процесс работы был привлекателен с педагогической точки зрения, так как способствовал более эффективному взаимодействию с детьми, привлечению детей и взрослых к образовательному процессу, его осознанию со стороны воспитанников и их родителей.</w:t>
      </w:r>
    </w:p>
    <w:p w:rsidR="004240CA" w:rsidRPr="00057B96" w:rsidRDefault="004240CA" w:rsidP="004240C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Исследуя развитие внимания старших дошкольников, его свойства и виды, определили потенциальный ресурс данного психического процесса. Условием для его развития в рамках целенаправленной педагогической деятельности является использование дидактических игр. Потенциальный ресурс дидактической игры заключается в ее структуре, основной компонент которой - это правила, которые обуславливают формирование произвольности поведения дошкольников.</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Данные об изменении концентрации внимания показали, что время выполнения задания и количество ошибок при повторном обследовании, значительно уменьшилось по сравнению с обследованием на начало учебного года, следовательно, концентрация внимания у детей  заметно увеличилась. Если объем внимания у некоторых детей не изменился, то </w:t>
      </w:r>
      <w:r w:rsidRPr="00057B96">
        <w:rPr>
          <w:rFonts w:ascii="Times New Roman" w:eastAsia="Times New Roman" w:hAnsi="Times New Roman" w:cs="Times New Roman"/>
          <w:color w:val="000000"/>
          <w:sz w:val="28"/>
          <w:szCs w:val="28"/>
          <w:lang w:eastAsia="ru-RU"/>
        </w:rPr>
        <w:lastRenderedPageBreak/>
        <w:t>концентрация внимания изменилась у всех воспитанников, что свидетельствует об эффективности подобранных мною игровых процедур.</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старшем дошкольном возрасте при целенаправленном педагогическом воздействии (в частности, использование дидактических игр) более интенсивно происходят следующие изменения в процессе развития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расширяется объем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возрастает устойчивость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формируется произвольное внимание.</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Таким образом, чтобы совершенствовать способность дошкольника к </w:t>
      </w:r>
      <w:proofErr w:type="spellStart"/>
      <w:r w:rsidRPr="00057B96">
        <w:rPr>
          <w:rFonts w:ascii="Times New Roman" w:eastAsia="Times New Roman" w:hAnsi="Times New Roman" w:cs="Times New Roman"/>
          <w:color w:val="000000"/>
          <w:sz w:val="28"/>
          <w:szCs w:val="28"/>
          <w:lang w:eastAsia="ru-RU"/>
        </w:rPr>
        <w:t>саморегуляции</w:t>
      </w:r>
      <w:proofErr w:type="spellEnd"/>
      <w:r w:rsidRPr="00057B96">
        <w:rPr>
          <w:rFonts w:ascii="Times New Roman" w:eastAsia="Times New Roman" w:hAnsi="Times New Roman" w:cs="Times New Roman"/>
          <w:color w:val="000000"/>
          <w:sz w:val="28"/>
          <w:szCs w:val="28"/>
          <w:lang w:eastAsia="ru-RU"/>
        </w:rPr>
        <w:t xml:space="preserve"> своей познавательной активности, необходимо тренировать его способности к сосредоточению сознания (переключаться с одного предмета на другой, развивать устойчивость внимания, совершенствовать объем внимания).</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С воспитанниками проводились беседы о том, как важно быть внимательным. Дети поняли и сделали вывод, что внимание имеет большое значение в жизни человека.</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Развивая процесс внимания у старших дошкольников, частично решается задача формирования предпосылок учебной деятельности, что позволит при обучении в школе легче формировать учебные действия. Научившись управлять своим вниманием, дети более осознано относятся к жизни и к окружающему социуму.</w:t>
      </w:r>
    </w:p>
    <w:p w:rsidR="004240CA" w:rsidRPr="00057B96" w:rsidRDefault="004240CA" w:rsidP="004240CA">
      <w:pPr>
        <w:shd w:val="clear" w:color="auto" w:fill="FFFFFF"/>
        <w:spacing w:after="0" w:line="240" w:lineRule="auto"/>
        <w:ind w:firstLine="1070"/>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В работе над поставленными задачами по развитию свойств внимания детей дошкольного возраста помощь оказали родители. Родители были ознакомлены с особенностями развития внимания детей дошкольного возраста</w:t>
      </w:r>
      <w:r w:rsidR="00057B96" w:rsidRPr="00057B96">
        <w:rPr>
          <w:rFonts w:ascii="Times New Roman" w:eastAsia="Times New Roman" w:hAnsi="Times New Roman" w:cs="Times New Roman"/>
          <w:color w:val="000000"/>
          <w:sz w:val="28"/>
          <w:szCs w:val="28"/>
          <w:lang w:eastAsia="ru-RU"/>
        </w:rPr>
        <w:t>.</w:t>
      </w:r>
      <w:r w:rsidRPr="00057B96">
        <w:rPr>
          <w:rFonts w:ascii="Times New Roman" w:eastAsia="Times New Roman" w:hAnsi="Times New Roman" w:cs="Times New Roman"/>
          <w:color w:val="000000"/>
          <w:sz w:val="28"/>
          <w:szCs w:val="28"/>
          <w:lang w:eastAsia="ru-RU"/>
        </w:rPr>
        <w:t xml:space="preserve"> </w:t>
      </w:r>
      <w:r w:rsidR="00057B96" w:rsidRPr="00057B96">
        <w:rPr>
          <w:rFonts w:ascii="Times New Roman" w:eastAsia="Times New Roman" w:hAnsi="Times New Roman" w:cs="Times New Roman"/>
          <w:color w:val="000000"/>
          <w:sz w:val="28"/>
          <w:szCs w:val="28"/>
          <w:lang w:eastAsia="ru-RU"/>
        </w:rPr>
        <w:t xml:space="preserve"> </w:t>
      </w:r>
      <w:r w:rsidRPr="00057B96">
        <w:rPr>
          <w:rFonts w:ascii="Times New Roman" w:eastAsia="Times New Roman" w:hAnsi="Times New Roman" w:cs="Times New Roman"/>
          <w:color w:val="000000"/>
          <w:sz w:val="28"/>
          <w:szCs w:val="28"/>
          <w:lang w:eastAsia="ru-RU"/>
        </w:rPr>
        <w:t>Родителям были даны советы, что делать, если</w:t>
      </w:r>
      <w:r w:rsidR="00057B96" w:rsidRPr="00057B96">
        <w:rPr>
          <w:rFonts w:ascii="Times New Roman" w:eastAsia="Times New Roman" w:hAnsi="Times New Roman" w:cs="Times New Roman"/>
          <w:color w:val="000000"/>
          <w:sz w:val="28"/>
          <w:szCs w:val="28"/>
          <w:lang w:eastAsia="ru-RU"/>
        </w:rPr>
        <w:t xml:space="preserve"> ребёнок рассеян и невнимателен. </w:t>
      </w:r>
      <w:r w:rsidRPr="00057B96">
        <w:rPr>
          <w:rFonts w:ascii="Times New Roman" w:eastAsia="Times New Roman" w:hAnsi="Times New Roman" w:cs="Times New Roman"/>
          <w:color w:val="000000"/>
          <w:sz w:val="28"/>
          <w:szCs w:val="28"/>
          <w:lang w:eastAsia="ru-RU"/>
        </w:rPr>
        <w:t>Практически ознакомились с играми на внимание, которые можно проводить в кругу семьи или по пути домой. Игры не только помогли развить психические и физические качества ребёнка, но и способствовали улучшению взаимоотношения между членами семьи.</w:t>
      </w:r>
    </w:p>
    <w:p w:rsidR="004240CA" w:rsidRPr="00057B96" w:rsidRDefault="004240CA" w:rsidP="004240C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СПИСОК ИСПОЛЬЗОВАННЫХ ИСТОЧНИКОВ И ЛИТЕРАТУРЫ</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 Бабаева Т.И. У школьного порога. – М.: Просвещение, 1993.</w:t>
      </w:r>
    </w:p>
    <w:p w:rsidR="004240CA" w:rsidRPr="00057B96" w:rsidRDefault="004240CA" w:rsidP="004240CA">
      <w:pPr>
        <w:numPr>
          <w:ilvl w:val="0"/>
          <w:numId w:val="7"/>
        </w:numPr>
        <w:shd w:val="clear" w:color="auto" w:fill="FFFFFF"/>
        <w:spacing w:after="0" w:line="240" w:lineRule="auto"/>
        <w:ind w:left="0"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З. М.  Богуславская,  Е. О. Смирнова Развивающие игры для детей дошкольного возраста. Книга для воспитателя детского сада. – М.: Просвещение, 1991.</w:t>
      </w:r>
    </w:p>
    <w:p w:rsidR="004240CA" w:rsidRPr="00057B96" w:rsidRDefault="004240CA" w:rsidP="004240CA">
      <w:pPr>
        <w:numPr>
          <w:ilvl w:val="0"/>
          <w:numId w:val="7"/>
        </w:numPr>
        <w:shd w:val="clear" w:color="auto" w:fill="FFFFFF"/>
        <w:spacing w:after="0" w:line="240" w:lineRule="auto"/>
        <w:ind w:left="0"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 xml:space="preserve">Л. А. </w:t>
      </w:r>
      <w:proofErr w:type="spellStart"/>
      <w:r w:rsidRPr="00057B96">
        <w:rPr>
          <w:rFonts w:ascii="Times New Roman" w:eastAsia="Times New Roman" w:hAnsi="Times New Roman" w:cs="Times New Roman"/>
          <w:color w:val="111111"/>
          <w:sz w:val="28"/>
          <w:szCs w:val="28"/>
          <w:lang w:eastAsia="ru-RU"/>
        </w:rPr>
        <w:t>Венгер</w:t>
      </w:r>
      <w:proofErr w:type="spellEnd"/>
      <w:r w:rsidRPr="00057B96">
        <w:rPr>
          <w:rFonts w:ascii="Times New Roman" w:eastAsia="Times New Roman" w:hAnsi="Times New Roman" w:cs="Times New Roman"/>
          <w:color w:val="111111"/>
          <w:sz w:val="28"/>
          <w:szCs w:val="28"/>
          <w:lang w:eastAsia="ru-RU"/>
        </w:rPr>
        <w:t xml:space="preserve">, О. М. Дьяченко, Р. И. </w:t>
      </w:r>
      <w:proofErr w:type="spellStart"/>
      <w:r w:rsidRPr="00057B96">
        <w:rPr>
          <w:rFonts w:ascii="Times New Roman" w:eastAsia="Times New Roman" w:hAnsi="Times New Roman" w:cs="Times New Roman"/>
          <w:color w:val="111111"/>
          <w:sz w:val="28"/>
          <w:szCs w:val="28"/>
          <w:lang w:eastAsia="ru-RU"/>
        </w:rPr>
        <w:t>Говарова</w:t>
      </w:r>
      <w:proofErr w:type="spellEnd"/>
      <w:r w:rsidRPr="00057B96">
        <w:rPr>
          <w:rFonts w:ascii="Times New Roman" w:eastAsia="Times New Roman" w:hAnsi="Times New Roman" w:cs="Times New Roman"/>
          <w:color w:val="111111"/>
          <w:sz w:val="28"/>
          <w:szCs w:val="28"/>
          <w:lang w:eastAsia="ru-RU"/>
        </w:rPr>
        <w:t xml:space="preserve">, Л. И. </w:t>
      </w:r>
      <w:proofErr w:type="spellStart"/>
      <w:r w:rsidRPr="00057B96">
        <w:rPr>
          <w:rFonts w:ascii="Times New Roman" w:eastAsia="Times New Roman" w:hAnsi="Times New Roman" w:cs="Times New Roman"/>
          <w:color w:val="111111"/>
          <w:sz w:val="28"/>
          <w:szCs w:val="28"/>
          <w:lang w:eastAsia="ru-RU"/>
        </w:rPr>
        <w:t>Исханская</w:t>
      </w:r>
      <w:proofErr w:type="spellEnd"/>
      <w:r w:rsidRPr="00057B96">
        <w:rPr>
          <w:rFonts w:ascii="Times New Roman" w:eastAsia="Times New Roman" w:hAnsi="Times New Roman" w:cs="Times New Roman"/>
          <w:color w:val="111111"/>
          <w:sz w:val="28"/>
          <w:szCs w:val="28"/>
          <w:lang w:eastAsia="ru-RU"/>
        </w:rPr>
        <w:t xml:space="preserve"> Игры и упражнения по развитию умственных способностей  детей дошкольного возраста. Книга для воспитателя детского сада. – М.: Просвещение, 1989.</w:t>
      </w:r>
    </w:p>
    <w:p w:rsidR="004240CA" w:rsidRPr="00057B96" w:rsidRDefault="004240CA" w:rsidP="004240CA">
      <w:pPr>
        <w:numPr>
          <w:ilvl w:val="0"/>
          <w:numId w:val="7"/>
        </w:numPr>
        <w:shd w:val="clear" w:color="auto" w:fill="FFFFFF"/>
        <w:spacing w:after="0" w:line="240" w:lineRule="auto"/>
        <w:ind w:left="0"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 xml:space="preserve">Н. </w:t>
      </w:r>
      <w:proofErr w:type="spellStart"/>
      <w:r w:rsidRPr="00057B96">
        <w:rPr>
          <w:rFonts w:ascii="Times New Roman" w:eastAsia="Times New Roman" w:hAnsi="Times New Roman" w:cs="Times New Roman"/>
          <w:color w:val="111111"/>
          <w:sz w:val="28"/>
          <w:szCs w:val="28"/>
          <w:lang w:eastAsia="ru-RU"/>
        </w:rPr>
        <w:t>Гатанова</w:t>
      </w:r>
      <w:proofErr w:type="spellEnd"/>
      <w:r w:rsidRPr="00057B96">
        <w:rPr>
          <w:rFonts w:ascii="Times New Roman" w:eastAsia="Times New Roman" w:hAnsi="Times New Roman" w:cs="Times New Roman"/>
          <w:color w:val="111111"/>
          <w:sz w:val="28"/>
          <w:szCs w:val="28"/>
          <w:lang w:eastAsia="ru-RU"/>
        </w:rPr>
        <w:t xml:space="preserve">, Е. </w:t>
      </w:r>
      <w:proofErr w:type="spellStart"/>
      <w:r w:rsidRPr="00057B96">
        <w:rPr>
          <w:rFonts w:ascii="Times New Roman" w:eastAsia="Times New Roman" w:hAnsi="Times New Roman" w:cs="Times New Roman"/>
          <w:color w:val="111111"/>
          <w:sz w:val="28"/>
          <w:szCs w:val="28"/>
          <w:lang w:eastAsia="ru-RU"/>
        </w:rPr>
        <w:t>Тунина</w:t>
      </w:r>
      <w:proofErr w:type="spellEnd"/>
      <w:r w:rsidRPr="00057B96">
        <w:rPr>
          <w:rFonts w:ascii="Times New Roman" w:eastAsia="Times New Roman" w:hAnsi="Times New Roman" w:cs="Times New Roman"/>
          <w:color w:val="111111"/>
          <w:sz w:val="28"/>
          <w:szCs w:val="28"/>
          <w:lang w:eastAsia="ru-RU"/>
        </w:rPr>
        <w:t xml:space="preserve"> Развиваю внимание. – «Питер», 2000.</w:t>
      </w:r>
    </w:p>
    <w:p w:rsidR="004240CA" w:rsidRPr="00057B96" w:rsidRDefault="004240CA" w:rsidP="004240CA">
      <w:pPr>
        <w:numPr>
          <w:ilvl w:val="0"/>
          <w:numId w:val="7"/>
        </w:numPr>
        <w:shd w:val="clear" w:color="auto" w:fill="FFFFFF"/>
        <w:spacing w:after="0" w:line="240" w:lineRule="auto"/>
        <w:ind w:left="0"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 xml:space="preserve">Т. Н. </w:t>
      </w:r>
      <w:proofErr w:type="spellStart"/>
      <w:r w:rsidRPr="00057B96">
        <w:rPr>
          <w:rFonts w:ascii="Times New Roman" w:eastAsia="Times New Roman" w:hAnsi="Times New Roman" w:cs="Times New Roman"/>
          <w:color w:val="111111"/>
          <w:sz w:val="28"/>
          <w:szCs w:val="28"/>
          <w:lang w:eastAsia="ru-RU"/>
        </w:rPr>
        <w:t>Доронова</w:t>
      </w:r>
      <w:proofErr w:type="spellEnd"/>
      <w:r w:rsidRPr="00057B96">
        <w:rPr>
          <w:rFonts w:ascii="Times New Roman" w:eastAsia="Times New Roman" w:hAnsi="Times New Roman" w:cs="Times New Roman"/>
          <w:color w:val="111111"/>
          <w:sz w:val="28"/>
          <w:szCs w:val="28"/>
          <w:lang w:eastAsia="ru-RU"/>
        </w:rPr>
        <w:t>, О. А. Карабанова, Е. В. Соловьёва Игра в дошкольном возрасте: пособие для воспитателей детских садов. М.: Издательский дом «Воспитание дошкольника», 2002.</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6. </w:t>
      </w:r>
      <w:proofErr w:type="spellStart"/>
      <w:r w:rsidRPr="00057B96">
        <w:rPr>
          <w:rFonts w:ascii="Times New Roman" w:eastAsia="Times New Roman" w:hAnsi="Times New Roman" w:cs="Times New Roman"/>
          <w:color w:val="000000"/>
          <w:sz w:val="28"/>
          <w:szCs w:val="28"/>
          <w:lang w:eastAsia="ru-RU"/>
        </w:rPr>
        <w:t>Забрамная</w:t>
      </w:r>
      <w:proofErr w:type="spellEnd"/>
      <w:r w:rsidRPr="00057B96">
        <w:rPr>
          <w:rFonts w:ascii="Times New Roman" w:eastAsia="Times New Roman" w:hAnsi="Times New Roman" w:cs="Times New Roman"/>
          <w:color w:val="000000"/>
          <w:sz w:val="28"/>
          <w:szCs w:val="28"/>
          <w:lang w:eastAsia="ru-RU"/>
        </w:rPr>
        <w:t xml:space="preserve"> С.Д., </w:t>
      </w:r>
      <w:proofErr w:type="spellStart"/>
      <w:r w:rsidRPr="00057B96">
        <w:rPr>
          <w:rFonts w:ascii="Times New Roman" w:eastAsia="Times New Roman" w:hAnsi="Times New Roman" w:cs="Times New Roman"/>
          <w:color w:val="000000"/>
          <w:sz w:val="28"/>
          <w:szCs w:val="28"/>
          <w:lang w:eastAsia="ru-RU"/>
        </w:rPr>
        <w:t>Костенкова</w:t>
      </w:r>
      <w:proofErr w:type="spellEnd"/>
      <w:r w:rsidRPr="00057B96">
        <w:rPr>
          <w:rFonts w:ascii="Times New Roman" w:eastAsia="Times New Roman" w:hAnsi="Times New Roman" w:cs="Times New Roman"/>
          <w:color w:val="000000"/>
          <w:sz w:val="28"/>
          <w:szCs w:val="28"/>
          <w:lang w:eastAsia="ru-RU"/>
        </w:rPr>
        <w:t xml:space="preserve"> Ю.А. Развивающие занятия с детьми. М., 2001.</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lastRenderedPageBreak/>
        <w:t>7.</w:t>
      </w:r>
      <w:r w:rsidRPr="00057B96">
        <w:rPr>
          <w:rFonts w:ascii="Times New Roman" w:eastAsia="Times New Roman" w:hAnsi="Times New Roman" w:cs="Times New Roman"/>
          <w:color w:val="000000"/>
          <w:sz w:val="28"/>
          <w:szCs w:val="28"/>
          <w:lang w:eastAsia="ru-RU"/>
        </w:rPr>
        <w:t xml:space="preserve"> Панфилова М.А. </w:t>
      </w:r>
      <w:proofErr w:type="spellStart"/>
      <w:r w:rsidRPr="00057B96">
        <w:rPr>
          <w:rFonts w:ascii="Times New Roman" w:eastAsia="Times New Roman" w:hAnsi="Times New Roman" w:cs="Times New Roman"/>
          <w:color w:val="000000"/>
          <w:sz w:val="28"/>
          <w:szCs w:val="28"/>
          <w:lang w:eastAsia="ru-RU"/>
        </w:rPr>
        <w:t>Игротерапия</w:t>
      </w:r>
      <w:proofErr w:type="spellEnd"/>
      <w:r w:rsidRPr="00057B96">
        <w:rPr>
          <w:rFonts w:ascii="Times New Roman" w:eastAsia="Times New Roman" w:hAnsi="Times New Roman" w:cs="Times New Roman"/>
          <w:color w:val="000000"/>
          <w:sz w:val="28"/>
          <w:szCs w:val="28"/>
          <w:lang w:eastAsia="ru-RU"/>
        </w:rPr>
        <w:t xml:space="preserve"> общения / Методическое пособие для    воспитателей и методистов дошкольных учреждений/ Под научной редакцией В.М. </w:t>
      </w:r>
      <w:proofErr w:type="spellStart"/>
      <w:r w:rsidRPr="00057B96">
        <w:rPr>
          <w:rFonts w:ascii="Times New Roman" w:eastAsia="Times New Roman" w:hAnsi="Times New Roman" w:cs="Times New Roman"/>
          <w:color w:val="000000"/>
          <w:sz w:val="28"/>
          <w:szCs w:val="28"/>
          <w:lang w:eastAsia="ru-RU"/>
        </w:rPr>
        <w:t>Аспапова</w:t>
      </w:r>
      <w:proofErr w:type="spellEnd"/>
      <w:r w:rsidRPr="00057B96">
        <w:rPr>
          <w:rFonts w:ascii="Times New Roman" w:eastAsia="Times New Roman" w:hAnsi="Times New Roman" w:cs="Times New Roman"/>
          <w:color w:val="000000"/>
          <w:sz w:val="28"/>
          <w:szCs w:val="28"/>
          <w:lang w:eastAsia="ru-RU"/>
        </w:rPr>
        <w:t>, канд. психол. наук, доцента. М.: О-во “Знание” России, М.,1995</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 xml:space="preserve">8. </w:t>
      </w:r>
      <w:proofErr w:type="spellStart"/>
      <w:r w:rsidRPr="00057B96">
        <w:rPr>
          <w:rFonts w:ascii="Times New Roman" w:eastAsia="Times New Roman" w:hAnsi="Times New Roman" w:cs="Times New Roman"/>
          <w:color w:val="111111"/>
          <w:sz w:val="28"/>
          <w:szCs w:val="28"/>
          <w:lang w:eastAsia="ru-RU"/>
        </w:rPr>
        <w:t>Поддьяков</w:t>
      </w:r>
      <w:proofErr w:type="spellEnd"/>
      <w:r w:rsidRPr="00057B96">
        <w:rPr>
          <w:rFonts w:ascii="Times New Roman" w:eastAsia="Times New Roman" w:hAnsi="Times New Roman" w:cs="Times New Roman"/>
          <w:color w:val="111111"/>
          <w:sz w:val="28"/>
          <w:szCs w:val="28"/>
          <w:lang w:eastAsia="ru-RU"/>
        </w:rPr>
        <w:t xml:space="preserve"> Н. Н. и др. умственное воспитание детей  дошкольного возраста. – М.: Просвещение, 1998.</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9. </w:t>
      </w:r>
      <w:proofErr w:type="spellStart"/>
      <w:r w:rsidRPr="00057B96">
        <w:rPr>
          <w:rFonts w:ascii="Times New Roman" w:eastAsia="Times New Roman" w:hAnsi="Times New Roman" w:cs="Times New Roman"/>
          <w:color w:val="000000"/>
          <w:sz w:val="28"/>
          <w:szCs w:val="28"/>
          <w:lang w:eastAsia="ru-RU"/>
        </w:rPr>
        <w:t>Рунова</w:t>
      </w:r>
      <w:proofErr w:type="spellEnd"/>
      <w:r w:rsidRPr="00057B96">
        <w:rPr>
          <w:rFonts w:ascii="Times New Roman" w:eastAsia="Times New Roman" w:hAnsi="Times New Roman" w:cs="Times New Roman"/>
          <w:color w:val="000000"/>
          <w:sz w:val="28"/>
          <w:szCs w:val="28"/>
          <w:lang w:eastAsia="ru-RU"/>
        </w:rPr>
        <w:t xml:space="preserve"> М. Дифференцированные игры-упражнения // Дошкольное воспитание, 1996, № 1</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10. </w:t>
      </w:r>
      <w:proofErr w:type="spellStart"/>
      <w:r w:rsidRPr="00057B96">
        <w:rPr>
          <w:rFonts w:ascii="Times New Roman" w:eastAsia="Times New Roman" w:hAnsi="Times New Roman" w:cs="Times New Roman"/>
          <w:color w:val="000000"/>
          <w:sz w:val="28"/>
          <w:szCs w:val="28"/>
          <w:lang w:eastAsia="ru-RU"/>
        </w:rPr>
        <w:t>Самоукина</w:t>
      </w:r>
      <w:proofErr w:type="spellEnd"/>
      <w:r w:rsidRPr="00057B96">
        <w:rPr>
          <w:rFonts w:ascii="Times New Roman" w:eastAsia="Times New Roman" w:hAnsi="Times New Roman" w:cs="Times New Roman"/>
          <w:color w:val="000000"/>
          <w:sz w:val="28"/>
          <w:szCs w:val="28"/>
          <w:lang w:eastAsia="ru-RU"/>
        </w:rPr>
        <w:t xml:space="preserve"> Н.В. Игры в школе и дома: Психотехнические упражнения и коррекционные программы. – М.: Новая школа, 1995.</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 xml:space="preserve">11. Симановский А.Э. Развитие </w:t>
      </w:r>
      <w:proofErr w:type="spellStart"/>
      <w:r w:rsidRPr="00057B96">
        <w:rPr>
          <w:rFonts w:ascii="Times New Roman" w:eastAsia="Times New Roman" w:hAnsi="Times New Roman" w:cs="Times New Roman"/>
          <w:color w:val="000000"/>
          <w:sz w:val="28"/>
          <w:szCs w:val="28"/>
          <w:lang w:eastAsia="ru-RU"/>
        </w:rPr>
        <w:t>общеучебных</w:t>
      </w:r>
      <w:proofErr w:type="spellEnd"/>
      <w:r w:rsidRPr="00057B96">
        <w:rPr>
          <w:rFonts w:ascii="Times New Roman" w:eastAsia="Times New Roman" w:hAnsi="Times New Roman" w:cs="Times New Roman"/>
          <w:color w:val="000000"/>
          <w:sz w:val="28"/>
          <w:szCs w:val="28"/>
          <w:lang w:eastAsia="ru-RU"/>
        </w:rPr>
        <w:t xml:space="preserve"> умений у детей дошкольного и младшего школьного возраста. Ярославль, 1992.</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12. А. И. Сорокина Дидактические игры в детском саду (старшие группы). Пособие для воспитателя детского сада. – М.: Просвещение, 1982. – 96с.</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13. Л. Ф. Тихомирова  Познавательные способности. Дети 5-7 лет. – Ярославль: Академия развития: Академия Холдинг, 2001.</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111111"/>
          <w:sz w:val="28"/>
          <w:szCs w:val="28"/>
          <w:lang w:eastAsia="ru-RU"/>
        </w:rPr>
        <w:t>14. Л. Д. Тихомирова Развитие познавательных способностей детей. Популярное пособие для родителей и педагогов. – Ярославль: Академия  развития, 1996.</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15. Осипова А.А. Диагностика и коррекция внимания. Программа для детей 5-9 лет. М., 2001.</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16.Шмаков С.А. Игры-шутки, игры-минутки. М., 1996.</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17. Шмаков С.А., Безбородова Н.Я. От игры к самовоспитанию: Сборник игр-коррекций. – М.: Новая школа, 1995.</w:t>
      </w:r>
    </w:p>
    <w:p w:rsidR="004240CA" w:rsidRPr="00057B96" w:rsidRDefault="004240CA" w:rsidP="004240CA">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057B96">
        <w:rPr>
          <w:rFonts w:ascii="Times New Roman" w:eastAsia="Times New Roman" w:hAnsi="Times New Roman" w:cs="Times New Roman"/>
          <w:color w:val="000000"/>
          <w:sz w:val="28"/>
          <w:szCs w:val="28"/>
          <w:lang w:eastAsia="ru-RU"/>
        </w:rPr>
        <w:t>18. Фомина Л.В. Сенсорное развитие. Программа для детей в возрасте (4) 5-6 лет. М., 2001.</w:t>
      </w:r>
    </w:p>
    <w:p w:rsidR="004240CA" w:rsidRPr="00057B96" w:rsidRDefault="004240CA" w:rsidP="004240CA">
      <w:pPr>
        <w:rPr>
          <w:rFonts w:ascii="Times New Roman" w:hAnsi="Times New Roman" w:cs="Times New Roman"/>
          <w:sz w:val="28"/>
          <w:szCs w:val="28"/>
        </w:rPr>
      </w:pPr>
    </w:p>
    <w:p w:rsidR="00500886" w:rsidRPr="00057B96" w:rsidRDefault="00500886" w:rsidP="004A0DFC">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sectPr w:rsidR="00500886" w:rsidRPr="00057B96" w:rsidSect="00652C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A7D38"/>
    <w:multiLevelType w:val="multilevel"/>
    <w:tmpl w:val="3EDE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EE3F57"/>
    <w:multiLevelType w:val="multilevel"/>
    <w:tmpl w:val="3580C2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037F52"/>
    <w:multiLevelType w:val="multilevel"/>
    <w:tmpl w:val="8AA2D3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0603A1"/>
    <w:multiLevelType w:val="multilevel"/>
    <w:tmpl w:val="E80C9464"/>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B8F53D6"/>
    <w:multiLevelType w:val="multilevel"/>
    <w:tmpl w:val="E0F22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4E6C68"/>
    <w:multiLevelType w:val="multilevel"/>
    <w:tmpl w:val="4CE2E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3227A0"/>
    <w:multiLevelType w:val="multilevel"/>
    <w:tmpl w:val="9BCC7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3"/>
  </w:num>
  <w:num w:numId="4">
    <w:abstractNumId w:val="1"/>
  </w:num>
  <w:num w:numId="5">
    <w:abstractNumId w:val="2"/>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rsids>
    <w:rsidRoot w:val="004A0DFC"/>
    <w:rsid w:val="00057B96"/>
    <w:rsid w:val="00075000"/>
    <w:rsid w:val="000E52AF"/>
    <w:rsid w:val="00183E1C"/>
    <w:rsid w:val="00290B85"/>
    <w:rsid w:val="00300F5A"/>
    <w:rsid w:val="00417DB8"/>
    <w:rsid w:val="004240CA"/>
    <w:rsid w:val="00451E16"/>
    <w:rsid w:val="004A0DFC"/>
    <w:rsid w:val="00500886"/>
    <w:rsid w:val="00652C64"/>
    <w:rsid w:val="006B7C5C"/>
    <w:rsid w:val="007A1CE0"/>
    <w:rsid w:val="008B3275"/>
    <w:rsid w:val="0091357A"/>
    <w:rsid w:val="00992BCD"/>
    <w:rsid w:val="00AC70C3"/>
    <w:rsid w:val="00B57B9F"/>
    <w:rsid w:val="00BD385F"/>
    <w:rsid w:val="00EA2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D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88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5726</Words>
  <Characters>32643</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2020-01-30T11:12:00Z</dcterms:created>
  <dcterms:modified xsi:type="dcterms:W3CDTF">2020-02-28T13:46:00Z</dcterms:modified>
</cp:coreProperties>
</file>