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D49" w:rsidRPr="00431D5A" w:rsidRDefault="00342F41" w:rsidP="00344B70">
      <w:pPr>
        <w:spacing w:after="0"/>
        <w:ind w:right="-1"/>
        <w:jc w:val="center"/>
        <w:rPr>
          <w:rFonts w:ascii="Times New Roman" w:hAnsi="Times New Roman" w:cs="Times New Roman"/>
          <w:b/>
          <w:bCs/>
          <w:sz w:val="24"/>
          <w:szCs w:val="24"/>
        </w:rPr>
      </w:pPr>
      <w:r>
        <w:rPr>
          <w:rFonts w:ascii="Times New Roman" w:hAnsi="Times New Roman" w:cs="Times New Roman"/>
          <w:b/>
          <w:bCs/>
          <w:sz w:val="24"/>
          <w:szCs w:val="24"/>
        </w:rPr>
        <w:t>«</w:t>
      </w:r>
      <w:r w:rsidR="000D4D49" w:rsidRPr="00431D5A">
        <w:rPr>
          <w:rFonts w:ascii="Times New Roman" w:hAnsi="Times New Roman" w:cs="Times New Roman"/>
          <w:b/>
          <w:bCs/>
          <w:sz w:val="24"/>
          <w:szCs w:val="24"/>
        </w:rPr>
        <w:t xml:space="preserve">Статистический анализ качества обученности выпускников </w:t>
      </w:r>
    </w:p>
    <w:p w:rsidR="000D4D49" w:rsidRPr="00431D5A" w:rsidRDefault="000D4D49" w:rsidP="00344B70">
      <w:pPr>
        <w:spacing w:after="0"/>
        <w:ind w:right="-1"/>
        <w:jc w:val="center"/>
        <w:rPr>
          <w:rFonts w:ascii="Times New Roman" w:hAnsi="Times New Roman" w:cs="Times New Roman"/>
          <w:sz w:val="24"/>
          <w:szCs w:val="24"/>
        </w:rPr>
      </w:pPr>
      <w:r w:rsidRPr="00431D5A">
        <w:rPr>
          <w:rFonts w:ascii="Times New Roman" w:hAnsi="Times New Roman" w:cs="Times New Roman"/>
          <w:b/>
          <w:bCs/>
          <w:sz w:val="24"/>
          <w:szCs w:val="24"/>
        </w:rPr>
        <w:t xml:space="preserve">9 классов </w:t>
      </w:r>
      <w:r w:rsidR="001F3017">
        <w:rPr>
          <w:rFonts w:ascii="Times New Roman" w:hAnsi="Times New Roman" w:cs="Times New Roman"/>
          <w:b/>
          <w:bCs/>
          <w:sz w:val="24"/>
          <w:szCs w:val="24"/>
        </w:rPr>
        <w:t xml:space="preserve">по </w:t>
      </w:r>
      <w:r w:rsidR="00342F41">
        <w:rPr>
          <w:rFonts w:ascii="Times New Roman" w:hAnsi="Times New Roman" w:cs="Times New Roman"/>
          <w:b/>
          <w:bCs/>
          <w:sz w:val="24"/>
          <w:szCs w:val="24"/>
        </w:rPr>
        <w:t xml:space="preserve">учебным </w:t>
      </w:r>
      <w:r w:rsidR="001F3017">
        <w:rPr>
          <w:rFonts w:ascii="Times New Roman" w:hAnsi="Times New Roman" w:cs="Times New Roman"/>
          <w:b/>
          <w:bCs/>
          <w:sz w:val="24"/>
          <w:szCs w:val="24"/>
        </w:rPr>
        <w:t xml:space="preserve">предметам </w:t>
      </w:r>
      <w:r w:rsidRPr="00431D5A">
        <w:rPr>
          <w:rFonts w:ascii="Times New Roman" w:hAnsi="Times New Roman" w:cs="Times New Roman"/>
          <w:b/>
          <w:bCs/>
          <w:sz w:val="24"/>
          <w:szCs w:val="24"/>
        </w:rPr>
        <w:t>на основе индивидуальных результатов ОГЭ</w:t>
      </w:r>
      <w:r w:rsidR="00342F41">
        <w:rPr>
          <w:rFonts w:ascii="Times New Roman" w:hAnsi="Times New Roman" w:cs="Times New Roman"/>
          <w:b/>
          <w:bCs/>
          <w:sz w:val="24"/>
          <w:szCs w:val="24"/>
        </w:rPr>
        <w:t>»</w:t>
      </w:r>
    </w:p>
    <w:p w:rsidR="00C221B8" w:rsidRPr="00344B70" w:rsidRDefault="00C221B8" w:rsidP="00342F41">
      <w:pPr>
        <w:spacing w:before="240" w:after="0"/>
        <w:ind w:firstLine="708"/>
        <w:jc w:val="both"/>
        <w:rPr>
          <w:rFonts w:ascii="Times New Roman" w:hAnsi="Times New Roman"/>
          <w:sz w:val="24"/>
          <w:szCs w:val="24"/>
        </w:rPr>
      </w:pPr>
      <w:r w:rsidRPr="00344B70">
        <w:rPr>
          <w:rFonts w:ascii="Times New Roman" w:hAnsi="Times New Roman" w:cs="Times New Roman"/>
          <w:sz w:val="24"/>
          <w:szCs w:val="24"/>
        </w:rPr>
        <w:t>Государственная итоговая аттестация выпускников, освоивших образовательные  программы основного общего образования, представляет собой  форму государственной оценки освоения выпускниками  федерального государственного стандарта образования</w:t>
      </w:r>
      <w:r w:rsidRPr="00344B70">
        <w:rPr>
          <w:rFonts w:ascii="Times New Roman" w:hAnsi="Times New Roman"/>
          <w:sz w:val="24"/>
          <w:szCs w:val="24"/>
        </w:rPr>
        <w:t>.</w:t>
      </w:r>
    </w:p>
    <w:p w:rsidR="00C221B8" w:rsidRPr="00344B70" w:rsidRDefault="00A4097C" w:rsidP="00344B70">
      <w:pPr>
        <w:spacing w:after="0"/>
        <w:ind w:firstLine="708"/>
        <w:jc w:val="both"/>
        <w:rPr>
          <w:rFonts w:ascii="Times New Roman" w:hAnsi="Times New Roman"/>
          <w:sz w:val="24"/>
          <w:szCs w:val="24"/>
        </w:rPr>
      </w:pPr>
      <w:r w:rsidRPr="00344B70">
        <w:rPr>
          <w:rFonts w:ascii="Times New Roman" w:hAnsi="Times New Roman" w:cs="Times New Roman"/>
          <w:sz w:val="24"/>
          <w:szCs w:val="24"/>
        </w:rPr>
        <w:t xml:space="preserve">Качество образования относительно образовательного учреждения находит свое выражение в качестве образовательного процесса. Образовательный процесс является основным процессом в системе образования, основополагающим его результатом выступает образованность выпускника. </w:t>
      </w:r>
      <w:r w:rsidR="00C221B8" w:rsidRPr="00344B70">
        <w:rPr>
          <w:rFonts w:ascii="Times New Roman" w:hAnsi="Times New Roman"/>
          <w:bCs/>
          <w:sz w:val="24"/>
          <w:szCs w:val="24"/>
        </w:rPr>
        <w:t xml:space="preserve">Целью статистического анализа является определение качества обученности выпускников 9 классов </w:t>
      </w:r>
      <w:r w:rsidR="00342F41">
        <w:rPr>
          <w:rFonts w:ascii="Times New Roman" w:hAnsi="Times New Roman"/>
          <w:bCs/>
          <w:sz w:val="24"/>
          <w:szCs w:val="24"/>
        </w:rPr>
        <w:t xml:space="preserve">по учебным предметам </w:t>
      </w:r>
      <w:r w:rsidR="00C221B8" w:rsidRPr="00344B70">
        <w:rPr>
          <w:rFonts w:ascii="Times New Roman" w:hAnsi="Times New Roman"/>
          <w:bCs/>
          <w:sz w:val="24"/>
          <w:szCs w:val="24"/>
        </w:rPr>
        <w:t>на основе индивидуальных результатов ОГЭ</w:t>
      </w:r>
      <w:r w:rsidR="00C221B8" w:rsidRPr="00344B70">
        <w:rPr>
          <w:rFonts w:ascii="Times New Roman" w:hAnsi="Times New Roman"/>
          <w:sz w:val="24"/>
          <w:szCs w:val="24"/>
        </w:rPr>
        <w:t>.</w:t>
      </w:r>
      <w:r w:rsidR="005C09FB" w:rsidRPr="00344B70">
        <w:rPr>
          <w:rFonts w:ascii="Times New Roman" w:hAnsi="Times New Roman"/>
          <w:sz w:val="24"/>
          <w:szCs w:val="24"/>
        </w:rPr>
        <w:t xml:space="preserve"> </w:t>
      </w:r>
    </w:p>
    <w:p w:rsidR="00BA215F" w:rsidRPr="00344B70" w:rsidRDefault="00BA215F" w:rsidP="00344B70">
      <w:pPr>
        <w:shd w:val="clear" w:color="auto" w:fill="FFFFFF"/>
        <w:spacing w:after="0"/>
        <w:ind w:firstLine="360"/>
        <w:jc w:val="both"/>
        <w:rPr>
          <w:rFonts w:ascii="Times New Roman" w:hAnsi="Times New Roman" w:cs="Times New Roman"/>
          <w:sz w:val="24"/>
          <w:szCs w:val="24"/>
        </w:rPr>
      </w:pPr>
      <w:r w:rsidRPr="00344B70">
        <w:rPr>
          <w:rFonts w:ascii="Times New Roman" w:hAnsi="Times New Roman" w:cs="Times New Roman"/>
          <w:sz w:val="24"/>
          <w:szCs w:val="24"/>
        </w:rPr>
        <w:t xml:space="preserve">Результаты ОГЭ и </w:t>
      </w:r>
      <w:r w:rsidR="00FE4081" w:rsidRPr="00344B70">
        <w:rPr>
          <w:rFonts w:ascii="Times New Roman" w:hAnsi="Times New Roman" w:cs="Times New Roman"/>
          <w:sz w:val="24"/>
          <w:szCs w:val="24"/>
        </w:rPr>
        <w:t xml:space="preserve">их </w:t>
      </w:r>
      <w:r w:rsidRPr="00344B70">
        <w:rPr>
          <w:rFonts w:ascii="Times New Roman" w:hAnsi="Times New Roman" w:cs="Times New Roman"/>
          <w:sz w:val="24"/>
          <w:szCs w:val="24"/>
        </w:rPr>
        <w:t xml:space="preserve">интерпретация предоставляют возможность для </w:t>
      </w:r>
      <w:r w:rsidR="00E76125" w:rsidRPr="00344B70">
        <w:rPr>
          <w:rFonts w:ascii="Times New Roman" w:hAnsi="Times New Roman" w:cs="Times New Roman"/>
          <w:sz w:val="24"/>
          <w:szCs w:val="24"/>
        </w:rPr>
        <w:t>школы</w:t>
      </w:r>
      <w:r w:rsidRPr="00344B70">
        <w:rPr>
          <w:rFonts w:ascii="Times New Roman" w:hAnsi="Times New Roman" w:cs="Times New Roman"/>
          <w:sz w:val="24"/>
          <w:szCs w:val="24"/>
        </w:rPr>
        <w:t>:</w:t>
      </w:r>
    </w:p>
    <w:p w:rsidR="00BA215F" w:rsidRPr="00344B70" w:rsidRDefault="00BA215F" w:rsidP="00344B70">
      <w:pPr>
        <w:numPr>
          <w:ilvl w:val="0"/>
          <w:numId w:val="1"/>
        </w:numPr>
        <w:shd w:val="clear" w:color="auto" w:fill="FFFFFF"/>
        <w:spacing w:after="0"/>
        <w:jc w:val="both"/>
        <w:rPr>
          <w:rFonts w:ascii="Times New Roman" w:hAnsi="Times New Roman" w:cs="Times New Roman"/>
          <w:sz w:val="24"/>
          <w:szCs w:val="24"/>
        </w:rPr>
      </w:pPr>
      <w:r w:rsidRPr="00344B70">
        <w:rPr>
          <w:rFonts w:ascii="Times New Roman" w:hAnsi="Times New Roman" w:cs="Times New Roman"/>
          <w:sz w:val="24"/>
          <w:szCs w:val="24"/>
        </w:rPr>
        <w:t>получить информацию о состоянии образовательных достижений учащихся по учебным предметам;</w:t>
      </w:r>
    </w:p>
    <w:p w:rsidR="00BA215F" w:rsidRPr="00344B70" w:rsidRDefault="00BA215F" w:rsidP="00344B70">
      <w:pPr>
        <w:numPr>
          <w:ilvl w:val="0"/>
          <w:numId w:val="1"/>
        </w:numPr>
        <w:shd w:val="clear" w:color="auto" w:fill="FFFFFF"/>
        <w:spacing w:after="0"/>
        <w:jc w:val="both"/>
        <w:rPr>
          <w:rFonts w:ascii="Times New Roman" w:hAnsi="Times New Roman" w:cs="Times New Roman"/>
          <w:sz w:val="24"/>
          <w:szCs w:val="24"/>
        </w:rPr>
      </w:pPr>
      <w:r w:rsidRPr="00344B70">
        <w:rPr>
          <w:rFonts w:ascii="Times New Roman" w:hAnsi="Times New Roman" w:cs="Times New Roman"/>
          <w:sz w:val="24"/>
          <w:szCs w:val="24"/>
        </w:rPr>
        <w:t>получить обобщенную информацию об уровне и качестве подготовки выпускников 9 классов, сдававших основной государственный экзамен по предмету;</w:t>
      </w:r>
    </w:p>
    <w:p w:rsidR="00BA215F" w:rsidRPr="00344B70" w:rsidRDefault="00BA215F" w:rsidP="00344B70">
      <w:pPr>
        <w:numPr>
          <w:ilvl w:val="0"/>
          <w:numId w:val="1"/>
        </w:numPr>
        <w:shd w:val="clear" w:color="auto" w:fill="FFFFFF"/>
        <w:spacing w:after="0"/>
        <w:jc w:val="both"/>
        <w:rPr>
          <w:rFonts w:ascii="Times New Roman" w:hAnsi="Times New Roman" w:cs="Times New Roman"/>
          <w:sz w:val="24"/>
          <w:szCs w:val="24"/>
        </w:rPr>
      </w:pPr>
      <w:r w:rsidRPr="00344B70">
        <w:rPr>
          <w:rFonts w:ascii="Times New Roman" w:hAnsi="Times New Roman" w:cs="Times New Roman"/>
          <w:sz w:val="24"/>
          <w:szCs w:val="24"/>
        </w:rPr>
        <w:t xml:space="preserve">оценить степень овладения </w:t>
      </w:r>
      <w:r w:rsidR="008A7A9E">
        <w:rPr>
          <w:rFonts w:ascii="Times New Roman" w:hAnsi="Times New Roman" w:cs="Times New Roman"/>
          <w:sz w:val="24"/>
          <w:szCs w:val="24"/>
        </w:rPr>
        <w:t>учащимися</w:t>
      </w:r>
      <w:r w:rsidRPr="00344B70">
        <w:rPr>
          <w:rFonts w:ascii="Times New Roman" w:hAnsi="Times New Roman" w:cs="Times New Roman"/>
          <w:sz w:val="24"/>
          <w:szCs w:val="24"/>
        </w:rPr>
        <w:t xml:space="preserve"> проверяемым на экзамене содержанием учебных предметов, отраженным в обязательном минимуме содержания и требованиях к уровню подготовки выпускников;</w:t>
      </w:r>
    </w:p>
    <w:p w:rsidR="00BA215F" w:rsidRPr="00344B70" w:rsidRDefault="00BA215F" w:rsidP="00344B70">
      <w:pPr>
        <w:numPr>
          <w:ilvl w:val="0"/>
          <w:numId w:val="1"/>
        </w:numPr>
        <w:shd w:val="clear" w:color="auto" w:fill="FFFFFF"/>
        <w:spacing w:after="0"/>
        <w:jc w:val="both"/>
        <w:rPr>
          <w:rFonts w:ascii="Times New Roman" w:hAnsi="Times New Roman" w:cs="Times New Roman"/>
          <w:sz w:val="24"/>
          <w:szCs w:val="24"/>
        </w:rPr>
      </w:pPr>
      <w:r w:rsidRPr="00344B70">
        <w:rPr>
          <w:rFonts w:ascii="Times New Roman" w:hAnsi="Times New Roman" w:cs="Times New Roman"/>
          <w:sz w:val="24"/>
          <w:szCs w:val="24"/>
        </w:rPr>
        <w:t>определить направления по совершенствованию образовательного процесса и учебно-методического обеспечения учебных предметов.</w:t>
      </w:r>
    </w:p>
    <w:p w:rsidR="00BA215F" w:rsidRPr="00344B70" w:rsidRDefault="000D4D49" w:rsidP="00344B70">
      <w:pPr>
        <w:autoSpaceDE w:val="0"/>
        <w:autoSpaceDN w:val="0"/>
        <w:adjustRightInd w:val="0"/>
        <w:spacing w:after="0"/>
        <w:jc w:val="both"/>
        <w:rPr>
          <w:rFonts w:ascii="Times New Roman" w:hAnsi="Times New Roman" w:cs="Times New Roman"/>
          <w:b/>
          <w:sz w:val="24"/>
          <w:szCs w:val="24"/>
        </w:rPr>
      </w:pPr>
      <w:r w:rsidRPr="00344B70">
        <w:rPr>
          <w:rFonts w:ascii="Times New Roman" w:hAnsi="Times New Roman" w:cs="Times New Roman"/>
          <w:b/>
          <w:sz w:val="24"/>
          <w:szCs w:val="24"/>
        </w:rPr>
        <w:t xml:space="preserve">Ключевые показатели </w:t>
      </w:r>
      <w:r w:rsidR="007D2A70" w:rsidRPr="00344B70">
        <w:rPr>
          <w:rFonts w:ascii="Times New Roman" w:hAnsi="Times New Roman" w:cs="Times New Roman"/>
          <w:b/>
          <w:sz w:val="24"/>
          <w:szCs w:val="24"/>
        </w:rPr>
        <w:t>с</w:t>
      </w:r>
      <w:r w:rsidR="00781D56" w:rsidRPr="00344B70">
        <w:rPr>
          <w:rFonts w:ascii="Times New Roman" w:hAnsi="Times New Roman" w:cs="Times New Roman"/>
          <w:b/>
          <w:sz w:val="24"/>
          <w:szCs w:val="24"/>
        </w:rPr>
        <w:t>татистическ</w:t>
      </w:r>
      <w:r w:rsidR="007D2A70" w:rsidRPr="00344B70">
        <w:rPr>
          <w:rFonts w:ascii="Times New Roman" w:hAnsi="Times New Roman" w:cs="Times New Roman"/>
          <w:b/>
          <w:sz w:val="24"/>
          <w:szCs w:val="24"/>
        </w:rPr>
        <w:t>ого</w:t>
      </w:r>
      <w:r w:rsidR="00781D56" w:rsidRPr="00344B70">
        <w:rPr>
          <w:rFonts w:ascii="Times New Roman" w:hAnsi="Times New Roman" w:cs="Times New Roman"/>
          <w:b/>
          <w:sz w:val="24"/>
          <w:szCs w:val="24"/>
        </w:rPr>
        <w:t xml:space="preserve"> анализ</w:t>
      </w:r>
      <w:r w:rsidR="007D2A70" w:rsidRPr="00344B70">
        <w:rPr>
          <w:rFonts w:ascii="Times New Roman" w:hAnsi="Times New Roman" w:cs="Times New Roman"/>
          <w:b/>
          <w:sz w:val="24"/>
          <w:szCs w:val="24"/>
        </w:rPr>
        <w:t>а</w:t>
      </w:r>
      <w:r w:rsidR="00781D56" w:rsidRPr="00344B70">
        <w:rPr>
          <w:rFonts w:ascii="Times New Roman" w:hAnsi="Times New Roman" w:cs="Times New Roman"/>
          <w:b/>
          <w:sz w:val="24"/>
          <w:szCs w:val="24"/>
        </w:rPr>
        <w:t>:</w:t>
      </w:r>
    </w:p>
    <w:p w:rsidR="00A4097C" w:rsidRPr="00344B70" w:rsidRDefault="00A4097C" w:rsidP="00344B70">
      <w:pPr>
        <w:numPr>
          <w:ilvl w:val="0"/>
          <w:numId w:val="2"/>
        </w:numPr>
        <w:spacing w:after="0"/>
        <w:jc w:val="both"/>
        <w:rPr>
          <w:rFonts w:ascii="Times New Roman" w:hAnsi="Times New Roman" w:cs="Times New Roman"/>
          <w:sz w:val="24"/>
          <w:szCs w:val="24"/>
        </w:rPr>
      </w:pPr>
      <w:r w:rsidRPr="00344B70">
        <w:rPr>
          <w:rFonts w:ascii="Times New Roman" w:hAnsi="Times New Roman" w:cs="Times New Roman"/>
          <w:sz w:val="24"/>
          <w:szCs w:val="24"/>
        </w:rPr>
        <w:t xml:space="preserve">уровень освоения образовательного стандарта - доля выпускников, успешно сдавших </w:t>
      </w:r>
      <w:r w:rsidR="00FA7D33">
        <w:rPr>
          <w:rFonts w:ascii="Times New Roman" w:hAnsi="Times New Roman" w:cs="Times New Roman"/>
          <w:sz w:val="24"/>
          <w:szCs w:val="24"/>
        </w:rPr>
        <w:t>четыре</w:t>
      </w:r>
      <w:r w:rsidRPr="00344B70">
        <w:rPr>
          <w:rFonts w:ascii="Times New Roman" w:hAnsi="Times New Roman" w:cs="Times New Roman"/>
          <w:sz w:val="24"/>
          <w:szCs w:val="24"/>
        </w:rPr>
        <w:t xml:space="preserve"> экзамена;</w:t>
      </w:r>
    </w:p>
    <w:p w:rsidR="00A4097C" w:rsidRPr="00344B70" w:rsidRDefault="00A4097C" w:rsidP="00344B70">
      <w:pPr>
        <w:numPr>
          <w:ilvl w:val="0"/>
          <w:numId w:val="2"/>
        </w:numPr>
        <w:spacing w:after="0"/>
        <w:jc w:val="both"/>
        <w:rPr>
          <w:rFonts w:ascii="Times New Roman" w:hAnsi="Times New Roman" w:cs="Times New Roman"/>
          <w:sz w:val="24"/>
          <w:szCs w:val="24"/>
        </w:rPr>
      </w:pPr>
      <w:r w:rsidRPr="00344B70">
        <w:rPr>
          <w:rFonts w:ascii="Times New Roman" w:hAnsi="Times New Roman" w:cs="Times New Roman"/>
          <w:sz w:val="24"/>
          <w:szCs w:val="24"/>
        </w:rPr>
        <w:t>успеваемость и качество учебных достижений;</w:t>
      </w:r>
    </w:p>
    <w:p w:rsidR="00A4097C" w:rsidRPr="00344B70" w:rsidRDefault="00A4097C" w:rsidP="00344B70">
      <w:pPr>
        <w:numPr>
          <w:ilvl w:val="0"/>
          <w:numId w:val="2"/>
        </w:numPr>
        <w:spacing w:after="0"/>
        <w:jc w:val="both"/>
        <w:rPr>
          <w:rFonts w:ascii="Times New Roman" w:hAnsi="Times New Roman" w:cs="Times New Roman"/>
          <w:sz w:val="24"/>
          <w:szCs w:val="24"/>
        </w:rPr>
      </w:pPr>
      <w:r w:rsidRPr="00344B70">
        <w:rPr>
          <w:rFonts w:ascii="Times New Roman" w:hAnsi="Times New Roman" w:cs="Times New Roman"/>
          <w:sz w:val="24"/>
          <w:szCs w:val="24"/>
        </w:rPr>
        <w:t>соответствие систем внешней и внутренней оценки успеваемости учащихся;</w:t>
      </w:r>
    </w:p>
    <w:p w:rsidR="00A4097C" w:rsidRPr="00344B70" w:rsidRDefault="00A4097C" w:rsidP="00344B70">
      <w:pPr>
        <w:numPr>
          <w:ilvl w:val="0"/>
          <w:numId w:val="2"/>
        </w:numPr>
        <w:spacing w:after="0"/>
        <w:jc w:val="both"/>
        <w:rPr>
          <w:rFonts w:ascii="Times New Roman" w:hAnsi="Times New Roman" w:cs="Times New Roman"/>
          <w:sz w:val="24"/>
          <w:szCs w:val="24"/>
        </w:rPr>
      </w:pPr>
      <w:r w:rsidRPr="00344B70">
        <w:rPr>
          <w:rFonts w:ascii="Times New Roman" w:hAnsi="Times New Roman" w:cs="Times New Roman"/>
          <w:sz w:val="24"/>
          <w:szCs w:val="24"/>
        </w:rPr>
        <w:t>успешность усвоения отдельных дидактических единиц - сравнение позадачной решаемости в разрезе отдельных дидактических единиц по каждому учебному предмету.</w:t>
      </w:r>
    </w:p>
    <w:p w:rsidR="000A55DC" w:rsidRPr="00344B70" w:rsidRDefault="00781D56" w:rsidP="00344B70">
      <w:pPr>
        <w:spacing w:after="0"/>
        <w:ind w:firstLine="708"/>
        <w:jc w:val="both"/>
        <w:rPr>
          <w:rFonts w:ascii="Times New Roman" w:hAnsi="Times New Roman" w:cs="Times New Roman"/>
          <w:b/>
          <w:sz w:val="24"/>
          <w:szCs w:val="24"/>
          <w:shd w:val="clear" w:color="auto" w:fill="FFFFFF"/>
        </w:rPr>
      </w:pPr>
      <w:r w:rsidRPr="00344B70">
        <w:rPr>
          <w:rFonts w:ascii="Times New Roman" w:hAnsi="Times New Roman" w:cs="Times New Roman"/>
          <w:sz w:val="24"/>
          <w:szCs w:val="24"/>
          <w:shd w:val="clear" w:color="auto" w:fill="FFFFFF"/>
        </w:rPr>
        <w:t xml:space="preserve">Оценка результатов освоения общеобразовательных программ является необходимым условием реализации системы требований образовательных стандартов. </w:t>
      </w:r>
      <w:r w:rsidR="00344B70" w:rsidRPr="00344B70">
        <w:rPr>
          <w:rFonts w:ascii="Times New Roman" w:hAnsi="Times New Roman" w:cs="Times New Roman"/>
          <w:sz w:val="24"/>
          <w:szCs w:val="24"/>
          <w:shd w:val="clear" w:color="auto" w:fill="FFFFFF"/>
        </w:rPr>
        <w:t>О</w:t>
      </w:r>
      <w:r w:rsidR="000A55DC" w:rsidRPr="00344B70">
        <w:rPr>
          <w:rFonts w:ascii="Times New Roman" w:hAnsi="Times New Roman" w:cs="Times New Roman"/>
          <w:sz w:val="24"/>
          <w:szCs w:val="24"/>
          <w:shd w:val="clear" w:color="auto" w:fill="FFFFFF"/>
        </w:rPr>
        <w:t>бразовательный процесс является основным процессом в системе образования, основополагающим его результатом выступает обра</w:t>
      </w:r>
      <w:r w:rsidR="00A22252">
        <w:rPr>
          <w:rFonts w:ascii="Times New Roman" w:hAnsi="Times New Roman" w:cs="Times New Roman"/>
          <w:sz w:val="24"/>
          <w:szCs w:val="24"/>
          <w:shd w:val="clear" w:color="auto" w:fill="FFFFFF"/>
        </w:rPr>
        <w:t>зованность выпускника на выходе</w:t>
      </w:r>
      <w:r w:rsidR="000A55DC" w:rsidRPr="00344B70">
        <w:rPr>
          <w:rFonts w:ascii="Times New Roman" w:hAnsi="Times New Roman" w:cs="Times New Roman"/>
          <w:sz w:val="24"/>
          <w:szCs w:val="24"/>
          <w:shd w:val="clear" w:color="auto" w:fill="FFFFFF"/>
        </w:rPr>
        <w:t xml:space="preserve">. </w:t>
      </w:r>
      <w:r w:rsidR="00525A8D" w:rsidRPr="00342F41">
        <w:rPr>
          <w:rFonts w:ascii="Times New Roman" w:hAnsi="Times New Roman" w:cs="Times New Roman"/>
          <w:sz w:val="24"/>
          <w:szCs w:val="24"/>
          <w:shd w:val="clear" w:color="auto" w:fill="FFFFFF"/>
        </w:rPr>
        <w:t>Освоение образовательного стандарта – это в первую очередь показатель качества работы учителя-предметника.</w:t>
      </w:r>
    </w:p>
    <w:p w:rsidR="008C7C48" w:rsidRPr="00344B70" w:rsidRDefault="008C7C48" w:rsidP="00344B70">
      <w:pPr>
        <w:spacing w:after="0"/>
        <w:ind w:firstLine="708"/>
        <w:jc w:val="both"/>
        <w:rPr>
          <w:rFonts w:ascii="Times New Roman" w:hAnsi="Times New Roman" w:cs="Times New Roman"/>
          <w:sz w:val="24"/>
          <w:szCs w:val="24"/>
          <w:shd w:val="clear" w:color="auto" w:fill="FFFFFF"/>
        </w:rPr>
      </w:pPr>
      <w:r w:rsidRPr="00344B70">
        <w:rPr>
          <w:rFonts w:ascii="Times New Roman" w:hAnsi="Times New Roman" w:cs="Times New Roman"/>
          <w:sz w:val="24"/>
          <w:szCs w:val="24"/>
          <w:shd w:val="clear" w:color="auto" w:fill="FFFFFF"/>
        </w:rPr>
        <w:t>Качество учебных достижений. Данный показат</w:t>
      </w:r>
      <w:r w:rsidR="00344B70" w:rsidRPr="00344B70">
        <w:rPr>
          <w:rFonts w:ascii="Times New Roman" w:hAnsi="Times New Roman" w:cs="Times New Roman"/>
          <w:sz w:val="24"/>
          <w:szCs w:val="24"/>
          <w:shd w:val="clear" w:color="auto" w:fill="FFFFFF"/>
        </w:rPr>
        <w:t xml:space="preserve">ель включает в себя </w:t>
      </w:r>
      <w:proofErr w:type="spellStart"/>
      <w:r w:rsidR="00344B70" w:rsidRPr="00344B70">
        <w:rPr>
          <w:rFonts w:ascii="Times New Roman" w:hAnsi="Times New Roman" w:cs="Times New Roman"/>
          <w:sz w:val="24"/>
          <w:szCs w:val="24"/>
          <w:shd w:val="clear" w:color="auto" w:fill="FFFFFF"/>
        </w:rPr>
        <w:t>индикатор</w:t>
      </w:r>
      <w:proofErr w:type="gramStart"/>
      <w:r w:rsidR="00344B70" w:rsidRPr="00344B70">
        <w:rPr>
          <w:rFonts w:ascii="Times New Roman" w:hAnsi="Times New Roman" w:cs="Times New Roman"/>
          <w:sz w:val="24"/>
          <w:szCs w:val="24"/>
          <w:shd w:val="clear" w:color="auto" w:fill="FFFFFF"/>
        </w:rPr>
        <w:t>:</w:t>
      </w:r>
      <w:r w:rsidRPr="00344B70">
        <w:rPr>
          <w:rFonts w:ascii="Times New Roman" w:hAnsi="Times New Roman" w:cs="Times New Roman"/>
          <w:sz w:val="24"/>
          <w:szCs w:val="24"/>
          <w:shd w:val="clear" w:color="auto" w:fill="FFFFFF"/>
        </w:rPr>
        <w:t>-</w:t>
      </w:r>
      <w:proofErr w:type="gramEnd"/>
      <w:r w:rsidRPr="00344B70">
        <w:rPr>
          <w:rFonts w:ascii="Times New Roman" w:hAnsi="Times New Roman" w:cs="Times New Roman"/>
          <w:sz w:val="24"/>
          <w:szCs w:val="24"/>
          <w:shd w:val="clear" w:color="auto" w:fill="FFFFFF"/>
        </w:rPr>
        <w:t>доля</w:t>
      </w:r>
      <w:proofErr w:type="spellEnd"/>
      <w:r w:rsidRPr="00344B70">
        <w:rPr>
          <w:rFonts w:ascii="Times New Roman" w:hAnsi="Times New Roman" w:cs="Times New Roman"/>
          <w:sz w:val="24"/>
          <w:szCs w:val="24"/>
          <w:shd w:val="clear" w:color="auto" w:fill="FFFFFF"/>
        </w:rPr>
        <w:t xml:space="preserve"> выпускников, сдавших  </w:t>
      </w:r>
      <w:r w:rsidR="00A22252">
        <w:rPr>
          <w:rFonts w:ascii="Times New Roman" w:hAnsi="Times New Roman" w:cs="Times New Roman"/>
          <w:sz w:val="24"/>
          <w:szCs w:val="24"/>
          <w:shd w:val="clear" w:color="auto" w:fill="FFFFFF"/>
        </w:rPr>
        <w:t>четыре</w:t>
      </w:r>
      <w:r w:rsidRPr="00344B70">
        <w:rPr>
          <w:rFonts w:ascii="Times New Roman" w:hAnsi="Times New Roman" w:cs="Times New Roman"/>
          <w:sz w:val="24"/>
          <w:szCs w:val="24"/>
          <w:shd w:val="clear" w:color="auto" w:fill="FFFFFF"/>
        </w:rPr>
        <w:t xml:space="preserve"> обязательных экзамена на "4" и "5".</w:t>
      </w:r>
    </w:p>
    <w:p w:rsidR="008C7C48" w:rsidRPr="00344B70" w:rsidRDefault="008C7C48" w:rsidP="00344B70">
      <w:pPr>
        <w:spacing w:after="0"/>
        <w:ind w:firstLine="708"/>
        <w:jc w:val="both"/>
        <w:rPr>
          <w:rFonts w:ascii="Times New Roman" w:hAnsi="Times New Roman" w:cs="Times New Roman"/>
          <w:sz w:val="24"/>
          <w:szCs w:val="24"/>
        </w:rPr>
      </w:pPr>
      <w:r w:rsidRPr="00344B70">
        <w:rPr>
          <w:rFonts w:ascii="Times New Roman" w:hAnsi="Times New Roman" w:cs="Times New Roman"/>
          <w:sz w:val="24"/>
          <w:szCs w:val="24"/>
        </w:rPr>
        <w:t>Годовая оценка (внутреннее оценивание) ученика определяет степень его подготовки по данному предмету. Возникает много споров по поводу объективности школьных оценок. Поэтому еще одним параметром анализа качества образовательной услуги ОО является соотнесение годовой оценки ученика по предмету, выставляемой учителем</w:t>
      </w:r>
      <w:r w:rsidR="00FE4081" w:rsidRPr="00344B70">
        <w:rPr>
          <w:rFonts w:ascii="Times New Roman" w:hAnsi="Times New Roman" w:cs="Times New Roman"/>
          <w:sz w:val="24"/>
          <w:szCs w:val="24"/>
        </w:rPr>
        <w:t xml:space="preserve"> (внутренняя оценка)</w:t>
      </w:r>
      <w:r w:rsidRPr="00344B70">
        <w:rPr>
          <w:rFonts w:ascii="Times New Roman" w:hAnsi="Times New Roman" w:cs="Times New Roman"/>
          <w:sz w:val="24"/>
          <w:szCs w:val="24"/>
        </w:rPr>
        <w:t xml:space="preserve">, с оценкой независимых экспертов (внешняя оценка), проверявших </w:t>
      </w:r>
      <w:r w:rsidR="00FE4081" w:rsidRPr="00344B70">
        <w:rPr>
          <w:rFonts w:ascii="Times New Roman" w:hAnsi="Times New Roman" w:cs="Times New Roman"/>
          <w:sz w:val="24"/>
          <w:szCs w:val="24"/>
        </w:rPr>
        <w:t>ОГЭ</w:t>
      </w:r>
      <w:r w:rsidRPr="00344B70">
        <w:rPr>
          <w:rFonts w:ascii="Times New Roman" w:hAnsi="Times New Roman" w:cs="Times New Roman"/>
          <w:sz w:val="24"/>
          <w:szCs w:val="24"/>
        </w:rPr>
        <w:t>. Результаты полученных данных по этому направлению позволяют увидеть систему текущего оценивания учителя в рамках единых оценочных эталонов.</w:t>
      </w:r>
    </w:p>
    <w:p w:rsidR="0028058E" w:rsidRPr="00344B70" w:rsidRDefault="0028058E" w:rsidP="00344B70">
      <w:pPr>
        <w:pStyle w:val="a3"/>
        <w:shd w:val="clear" w:color="auto" w:fill="FFFFFF"/>
        <w:spacing w:before="0" w:beforeAutospacing="0" w:after="0" w:afterAutospacing="0" w:line="276" w:lineRule="auto"/>
        <w:ind w:firstLine="708"/>
        <w:jc w:val="both"/>
        <w:rPr>
          <w:rFonts w:eastAsiaTheme="minorHAnsi"/>
          <w:lang w:eastAsia="en-US"/>
        </w:rPr>
      </w:pPr>
      <w:r w:rsidRPr="00344B70">
        <w:rPr>
          <w:rFonts w:eastAsiaTheme="minorHAnsi"/>
          <w:lang w:eastAsia="en-US"/>
        </w:rPr>
        <w:lastRenderedPageBreak/>
        <w:t>Дидактическая единица - элемент содержания учебного материала, изложенного в виде утвержденной в установленном порядке программы обучения в рамках общеобразовательного предмета.</w:t>
      </w:r>
    </w:p>
    <w:p w:rsidR="00D66126" w:rsidRPr="00344B70" w:rsidRDefault="00D66126" w:rsidP="00344B70">
      <w:pPr>
        <w:spacing w:after="0"/>
        <w:ind w:firstLine="708"/>
        <w:jc w:val="both"/>
        <w:rPr>
          <w:rFonts w:ascii="Times New Roman" w:hAnsi="Times New Roman" w:cs="Times New Roman"/>
          <w:sz w:val="24"/>
          <w:szCs w:val="24"/>
        </w:rPr>
      </w:pPr>
      <w:r w:rsidRPr="00344B70">
        <w:rPr>
          <w:rFonts w:ascii="Times New Roman" w:hAnsi="Times New Roman" w:cs="Times New Roman"/>
          <w:sz w:val="24"/>
          <w:szCs w:val="24"/>
        </w:rPr>
        <w:t xml:space="preserve">Для принятия «сложных» </w:t>
      </w:r>
      <w:r w:rsidR="00342F41">
        <w:rPr>
          <w:rFonts w:ascii="Times New Roman" w:hAnsi="Times New Roman" w:cs="Times New Roman"/>
          <w:sz w:val="24"/>
          <w:szCs w:val="24"/>
        </w:rPr>
        <w:t xml:space="preserve">управленческих </w:t>
      </w:r>
      <w:r w:rsidRPr="00344B70">
        <w:rPr>
          <w:rFonts w:ascii="Times New Roman" w:hAnsi="Times New Roman" w:cs="Times New Roman"/>
          <w:sz w:val="24"/>
          <w:szCs w:val="24"/>
        </w:rPr>
        <w:t xml:space="preserve">решений результаты ОГЭ </w:t>
      </w:r>
      <w:r w:rsidR="00342F41">
        <w:rPr>
          <w:rFonts w:ascii="Times New Roman" w:hAnsi="Times New Roman" w:cs="Times New Roman"/>
          <w:sz w:val="24"/>
          <w:szCs w:val="24"/>
        </w:rPr>
        <w:t>должны</w:t>
      </w:r>
      <w:r w:rsidRPr="00344B70">
        <w:rPr>
          <w:rFonts w:ascii="Times New Roman" w:hAnsi="Times New Roman" w:cs="Times New Roman"/>
          <w:sz w:val="24"/>
          <w:szCs w:val="24"/>
        </w:rPr>
        <w:t xml:space="preserve"> использоваться в сочетании с другими данными, характеризующими различные результаты деятельности</w:t>
      </w:r>
      <w:r w:rsidR="00342F41">
        <w:rPr>
          <w:rFonts w:ascii="Times New Roman" w:hAnsi="Times New Roman" w:cs="Times New Roman"/>
          <w:sz w:val="24"/>
          <w:szCs w:val="24"/>
        </w:rPr>
        <w:t xml:space="preserve"> ОО</w:t>
      </w:r>
      <w:r w:rsidR="00A22252">
        <w:rPr>
          <w:rFonts w:ascii="Times New Roman" w:hAnsi="Times New Roman" w:cs="Times New Roman"/>
          <w:sz w:val="24"/>
          <w:szCs w:val="24"/>
        </w:rPr>
        <w:t>.</w:t>
      </w:r>
    </w:p>
    <w:p w:rsidR="00A4097C" w:rsidRPr="00344B70" w:rsidRDefault="00A4097C" w:rsidP="00344B70">
      <w:pPr>
        <w:spacing w:after="0"/>
        <w:ind w:firstLine="708"/>
        <w:jc w:val="both"/>
        <w:rPr>
          <w:rFonts w:ascii="Times New Roman" w:hAnsi="Times New Roman" w:cs="Times New Roman"/>
          <w:sz w:val="24"/>
          <w:szCs w:val="24"/>
        </w:rPr>
      </w:pPr>
      <w:r w:rsidRPr="00344B70">
        <w:rPr>
          <w:rFonts w:ascii="Times New Roman" w:hAnsi="Times New Roman" w:cs="Times New Roman"/>
          <w:sz w:val="24"/>
          <w:szCs w:val="24"/>
        </w:rPr>
        <w:t>В основном результаты используют для объективного сравнения результатов обучения в разных территориях, в разных учебных заведениях, построения мониторинга результатов одного учебного заведения или территории в динамике, наблюдения за индикаторами образовательной системы, корректировки образовательного процесса, оказания соответствующей ресурсной, методической и другой поддержки учителям и образовательным учреждениям и т.д.</w:t>
      </w:r>
    </w:p>
    <w:p w:rsidR="00A4097C" w:rsidRPr="00344B70" w:rsidRDefault="00A4097C" w:rsidP="00344B70">
      <w:pPr>
        <w:spacing w:after="0"/>
        <w:rPr>
          <w:sz w:val="24"/>
          <w:szCs w:val="24"/>
        </w:rPr>
      </w:pPr>
    </w:p>
    <w:sectPr w:rsidR="00A4097C" w:rsidRPr="00344B70" w:rsidSect="004F2E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84221"/>
    <w:multiLevelType w:val="hybridMultilevel"/>
    <w:tmpl w:val="1CC65252"/>
    <w:lvl w:ilvl="0" w:tplc="6964A5C6">
      <w:start w:val="2"/>
      <w:numFmt w:val="decimal"/>
      <w:lvlText w:val="%1."/>
      <w:lvlJc w:val="left"/>
      <w:pPr>
        <w:ind w:left="1353"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48D0248B"/>
    <w:multiLevelType w:val="multilevel"/>
    <w:tmpl w:val="3DFE91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hint="default"/>
        <w:b/>
      </w:rPr>
    </w:lvl>
    <w:lvl w:ilvl="2">
      <w:start w:val="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9F574D"/>
    <w:multiLevelType w:val="hybridMultilevel"/>
    <w:tmpl w:val="C83AD96E"/>
    <w:lvl w:ilvl="0" w:tplc="DB303A6C">
      <w:start w:val="1"/>
      <w:numFmt w:val="bullet"/>
      <w:lvlText w:val="•"/>
      <w:lvlJc w:val="left"/>
      <w:pPr>
        <w:tabs>
          <w:tab w:val="num" w:pos="720"/>
        </w:tabs>
        <w:ind w:left="720" w:hanging="360"/>
      </w:pPr>
      <w:rPr>
        <w:rFonts w:ascii="Times New Roman" w:hAnsi="Times New Roman" w:hint="default"/>
      </w:rPr>
    </w:lvl>
    <w:lvl w:ilvl="1" w:tplc="BFB05DB4" w:tentative="1">
      <w:start w:val="1"/>
      <w:numFmt w:val="bullet"/>
      <w:lvlText w:val="•"/>
      <w:lvlJc w:val="left"/>
      <w:pPr>
        <w:tabs>
          <w:tab w:val="num" w:pos="1440"/>
        </w:tabs>
        <w:ind w:left="1440" w:hanging="360"/>
      </w:pPr>
      <w:rPr>
        <w:rFonts w:ascii="Times New Roman" w:hAnsi="Times New Roman" w:hint="default"/>
      </w:rPr>
    </w:lvl>
    <w:lvl w:ilvl="2" w:tplc="3DF8E730" w:tentative="1">
      <w:start w:val="1"/>
      <w:numFmt w:val="bullet"/>
      <w:lvlText w:val="•"/>
      <w:lvlJc w:val="left"/>
      <w:pPr>
        <w:tabs>
          <w:tab w:val="num" w:pos="2160"/>
        </w:tabs>
        <w:ind w:left="2160" w:hanging="360"/>
      </w:pPr>
      <w:rPr>
        <w:rFonts w:ascii="Times New Roman" w:hAnsi="Times New Roman" w:hint="default"/>
      </w:rPr>
    </w:lvl>
    <w:lvl w:ilvl="3" w:tplc="9D1CB34C" w:tentative="1">
      <w:start w:val="1"/>
      <w:numFmt w:val="bullet"/>
      <w:lvlText w:val="•"/>
      <w:lvlJc w:val="left"/>
      <w:pPr>
        <w:tabs>
          <w:tab w:val="num" w:pos="2880"/>
        </w:tabs>
        <w:ind w:left="2880" w:hanging="360"/>
      </w:pPr>
      <w:rPr>
        <w:rFonts w:ascii="Times New Roman" w:hAnsi="Times New Roman" w:hint="default"/>
      </w:rPr>
    </w:lvl>
    <w:lvl w:ilvl="4" w:tplc="ED9E6F4A" w:tentative="1">
      <w:start w:val="1"/>
      <w:numFmt w:val="bullet"/>
      <w:lvlText w:val="•"/>
      <w:lvlJc w:val="left"/>
      <w:pPr>
        <w:tabs>
          <w:tab w:val="num" w:pos="3600"/>
        </w:tabs>
        <w:ind w:left="3600" w:hanging="360"/>
      </w:pPr>
      <w:rPr>
        <w:rFonts w:ascii="Times New Roman" w:hAnsi="Times New Roman" w:hint="default"/>
      </w:rPr>
    </w:lvl>
    <w:lvl w:ilvl="5" w:tplc="E9726FF8" w:tentative="1">
      <w:start w:val="1"/>
      <w:numFmt w:val="bullet"/>
      <w:lvlText w:val="•"/>
      <w:lvlJc w:val="left"/>
      <w:pPr>
        <w:tabs>
          <w:tab w:val="num" w:pos="4320"/>
        </w:tabs>
        <w:ind w:left="4320" w:hanging="360"/>
      </w:pPr>
      <w:rPr>
        <w:rFonts w:ascii="Times New Roman" w:hAnsi="Times New Roman" w:hint="default"/>
      </w:rPr>
    </w:lvl>
    <w:lvl w:ilvl="6" w:tplc="D69CDF20" w:tentative="1">
      <w:start w:val="1"/>
      <w:numFmt w:val="bullet"/>
      <w:lvlText w:val="•"/>
      <w:lvlJc w:val="left"/>
      <w:pPr>
        <w:tabs>
          <w:tab w:val="num" w:pos="5040"/>
        </w:tabs>
        <w:ind w:left="5040" w:hanging="360"/>
      </w:pPr>
      <w:rPr>
        <w:rFonts w:ascii="Times New Roman" w:hAnsi="Times New Roman" w:hint="default"/>
      </w:rPr>
    </w:lvl>
    <w:lvl w:ilvl="7" w:tplc="7CB0E638" w:tentative="1">
      <w:start w:val="1"/>
      <w:numFmt w:val="bullet"/>
      <w:lvlText w:val="•"/>
      <w:lvlJc w:val="left"/>
      <w:pPr>
        <w:tabs>
          <w:tab w:val="num" w:pos="5760"/>
        </w:tabs>
        <w:ind w:left="5760" w:hanging="360"/>
      </w:pPr>
      <w:rPr>
        <w:rFonts w:ascii="Times New Roman" w:hAnsi="Times New Roman" w:hint="default"/>
      </w:rPr>
    </w:lvl>
    <w:lvl w:ilvl="8" w:tplc="6F1E68C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A4097C"/>
    <w:rsid w:val="00063C38"/>
    <w:rsid w:val="000A55DC"/>
    <w:rsid w:val="000C5443"/>
    <w:rsid w:val="000C5834"/>
    <w:rsid w:val="000D4D49"/>
    <w:rsid w:val="0011654F"/>
    <w:rsid w:val="00147A28"/>
    <w:rsid w:val="001712D6"/>
    <w:rsid w:val="00196C17"/>
    <w:rsid w:val="001A3F83"/>
    <w:rsid w:val="001F3017"/>
    <w:rsid w:val="00202403"/>
    <w:rsid w:val="002376F3"/>
    <w:rsid w:val="0028058E"/>
    <w:rsid w:val="00310BA5"/>
    <w:rsid w:val="00342F41"/>
    <w:rsid w:val="00344B70"/>
    <w:rsid w:val="003F6A4D"/>
    <w:rsid w:val="00431D5A"/>
    <w:rsid w:val="004D2EF2"/>
    <w:rsid w:val="004F03BA"/>
    <w:rsid w:val="004F2E76"/>
    <w:rsid w:val="00504195"/>
    <w:rsid w:val="00525A8D"/>
    <w:rsid w:val="005A219F"/>
    <w:rsid w:val="005C09FB"/>
    <w:rsid w:val="00613AC2"/>
    <w:rsid w:val="00667551"/>
    <w:rsid w:val="00673E3C"/>
    <w:rsid w:val="006B02AF"/>
    <w:rsid w:val="0075091D"/>
    <w:rsid w:val="00754F14"/>
    <w:rsid w:val="0077149D"/>
    <w:rsid w:val="00781D56"/>
    <w:rsid w:val="007D2A70"/>
    <w:rsid w:val="00810E0A"/>
    <w:rsid w:val="00824429"/>
    <w:rsid w:val="0084785C"/>
    <w:rsid w:val="00874C05"/>
    <w:rsid w:val="0088319D"/>
    <w:rsid w:val="008A7A9E"/>
    <w:rsid w:val="008C7C48"/>
    <w:rsid w:val="0091112D"/>
    <w:rsid w:val="009151D7"/>
    <w:rsid w:val="00941C10"/>
    <w:rsid w:val="009603F2"/>
    <w:rsid w:val="009B6167"/>
    <w:rsid w:val="009E5D35"/>
    <w:rsid w:val="00A22252"/>
    <w:rsid w:val="00A4097C"/>
    <w:rsid w:val="00A579BC"/>
    <w:rsid w:val="00A70932"/>
    <w:rsid w:val="00A90D12"/>
    <w:rsid w:val="00AC001E"/>
    <w:rsid w:val="00AD1C2D"/>
    <w:rsid w:val="00BA215F"/>
    <w:rsid w:val="00C221B8"/>
    <w:rsid w:val="00C26D23"/>
    <w:rsid w:val="00C94BBB"/>
    <w:rsid w:val="00CB4DCC"/>
    <w:rsid w:val="00D27B5C"/>
    <w:rsid w:val="00D66126"/>
    <w:rsid w:val="00DA72BF"/>
    <w:rsid w:val="00DC08BF"/>
    <w:rsid w:val="00DC2D95"/>
    <w:rsid w:val="00E52884"/>
    <w:rsid w:val="00E540A5"/>
    <w:rsid w:val="00E66715"/>
    <w:rsid w:val="00E71062"/>
    <w:rsid w:val="00E76125"/>
    <w:rsid w:val="00FA7D33"/>
    <w:rsid w:val="00FE15DF"/>
    <w:rsid w:val="00FE4081"/>
    <w:rsid w:val="00FF45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E76"/>
  </w:style>
  <w:style w:type="paragraph" w:styleId="1">
    <w:name w:val="heading 1"/>
    <w:basedOn w:val="a"/>
    <w:link w:val="10"/>
    <w:uiPriority w:val="9"/>
    <w:qFormat/>
    <w:rsid w:val="005A21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409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097C"/>
    <w:pPr>
      <w:ind w:left="720"/>
      <w:contextualSpacing/>
    </w:pPr>
    <w:rPr>
      <w:rFonts w:eastAsiaTheme="minorEastAsia"/>
      <w:lang w:eastAsia="ru-RU"/>
    </w:rPr>
  </w:style>
  <w:style w:type="paragraph" w:styleId="a5">
    <w:name w:val="Balloon Text"/>
    <w:basedOn w:val="a"/>
    <w:link w:val="a6"/>
    <w:uiPriority w:val="99"/>
    <w:semiHidden/>
    <w:unhideWhenUsed/>
    <w:rsid w:val="0091112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112D"/>
    <w:rPr>
      <w:rFonts w:ascii="Tahoma" w:hAnsi="Tahoma" w:cs="Tahoma"/>
      <w:sz w:val="16"/>
      <w:szCs w:val="16"/>
    </w:rPr>
  </w:style>
  <w:style w:type="paragraph" w:customStyle="1" w:styleId="Default">
    <w:name w:val="Default"/>
    <w:rsid w:val="00147A28"/>
    <w:pPr>
      <w:autoSpaceDE w:val="0"/>
      <w:autoSpaceDN w:val="0"/>
      <w:adjustRightInd w:val="0"/>
      <w:spacing w:after="0" w:line="240" w:lineRule="auto"/>
    </w:pPr>
    <w:rPr>
      <w:rFonts w:ascii="Arial" w:hAnsi="Arial" w:cs="Arial"/>
      <w:color w:val="000000"/>
      <w:sz w:val="24"/>
      <w:szCs w:val="24"/>
    </w:rPr>
  </w:style>
  <w:style w:type="character" w:styleId="a7">
    <w:name w:val="Hyperlink"/>
    <w:uiPriority w:val="99"/>
    <w:rsid w:val="00196C17"/>
    <w:rPr>
      <w:color w:val="0000FF"/>
      <w:u w:val="single"/>
    </w:rPr>
  </w:style>
  <w:style w:type="character" w:customStyle="1" w:styleId="10">
    <w:name w:val="Заголовок 1 Знак"/>
    <w:basedOn w:val="a0"/>
    <w:link w:val="1"/>
    <w:uiPriority w:val="9"/>
    <w:rsid w:val="005A219F"/>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783693409">
      <w:bodyDiv w:val="1"/>
      <w:marLeft w:val="0"/>
      <w:marRight w:val="0"/>
      <w:marTop w:val="0"/>
      <w:marBottom w:val="0"/>
      <w:divBdr>
        <w:top w:val="none" w:sz="0" w:space="0" w:color="auto"/>
        <w:left w:val="none" w:sz="0" w:space="0" w:color="auto"/>
        <w:bottom w:val="none" w:sz="0" w:space="0" w:color="auto"/>
        <w:right w:val="none" w:sz="0" w:space="0" w:color="auto"/>
      </w:divBdr>
    </w:div>
    <w:div w:id="1172259366">
      <w:bodyDiv w:val="1"/>
      <w:marLeft w:val="0"/>
      <w:marRight w:val="0"/>
      <w:marTop w:val="0"/>
      <w:marBottom w:val="0"/>
      <w:divBdr>
        <w:top w:val="none" w:sz="0" w:space="0" w:color="auto"/>
        <w:left w:val="none" w:sz="0" w:space="0" w:color="auto"/>
        <w:bottom w:val="none" w:sz="0" w:space="0" w:color="auto"/>
        <w:right w:val="none" w:sz="0" w:space="0" w:color="auto"/>
      </w:divBdr>
    </w:div>
    <w:div w:id="1670252072">
      <w:bodyDiv w:val="1"/>
      <w:marLeft w:val="0"/>
      <w:marRight w:val="0"/>
      <w:marTop w:val="0"/>
      <w:marBottom w:val="0"/>
      <w:divBdr>
        <w:top w:val="none" w:sz="0" w:space="0" w:color="auto"/>
        <w:left w:val="none" w:sz="0" w:space="0" w:color="auto"/>
        <w:bottom w:val="none" w:sz="0" w:space="0" w:color="auto"/>
        <w:right w:val="none" w:sz="0" w:space="0" w:color="auto"/>
      </w:divBdr>
    </w:div>
    <w:div w:id="1822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2</Pages>
  <Words>551</Words>
  <Characters>3141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Korneeva</cp:lastModifiedBy>
  <cp:revision>6</cp:revision>
  <cp:lastPrinted>2019-12-19T05:45:00Z</cp:lastPrinted>
  <dcterms:created xsi:type="dcterms:W3CDTF">2019-12-13T07:51:00Z</dcterms:created>
  <dcterms:modified xsi:type="dcterms:W3CDTF">2019-12-19T13:33:00Z</dcterms:modified>
</cp:coreProperties>
</file>