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353" w:rsidRDefault="00C91353" w:rsidP="00C91353">
      <w:pPr>
        <w:pStyle w:val="a3"/>
        <w:shd w:val="clear" w:color="auto" w:fill="FFFFFF"/>
        <w:jc w:val="center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«Пальчиковые игры и упражнения, как средство развития речи детей     младшего дошкольного возраста»</w:t>
      </w:r>
    </w:p>
    <w:p w:rsidR="00C341A2" w:rsidRDefault="00C91353" w:rsidP="00C91353">
      <w:pPr>
        <w:pStyle w:val="a3"/>
        <w:shd w:val="clear" w:color="auto" w:fill="FFFFFF"/>
        <w:rPr>
          <w:rFonts w:ascii="Verdana" w:hAnsi="Verdana"/>
          <w:color w:val="000000"/>
          <w:sz w:val="17"/>
          <w:szCs w:val="17"/>
        </w:rPr>
      </w:pPr>
      <w:r>
        <w:rPr>
          <w:rStyle w:val="c6"/>
          <w:color w:val="000000"/>
          <w:sz w:val="28"/>
          <w:szCs w:val="28"/>
        </w:rPr>
        <w:t xml:space="preserve">                                                                          </w:t>
      </w:r>
      <w:r w:rsidR="00256CA5">
        <w:rPr>
          <w:rStyle w:val="c6"/>
          <w:color w:val="000000"/>
          <w:sz w:val="28"/>
          <w:szCs w:val="28"/>
        </w:rPr>
        <w:t xml:space="preserve"> </w:t>
      </w:r>
      <w:r w:rsidR="00C341A2">
        <w:rPr>
          <w:rStyle w:val="c6"/>
          <w:color w:val="000000"/>
          <w:sz w:val="28"/>
          <w:szCs w:val="28"/>
        </w:rPr>
        <w:t> </w:t>
      </w:r>
      <w:r w:rsidR="00C341A2">
        <w:rPr>
          <w:rFonts w:ascii="Verdana" w:hAnsi="Verdana"/>
          <w:color w:val="000000"/>
          <w:sz w:val="17"/>
          <w:szCs w:val="17"/>
        </w:rPr>
        <w:t>«Истоки способностей и дарования детей –</w:t>
      </w:r>
    </w:p>
    <w:p w:rsidR="00C341A2" w:rsidRDefault="00C341A2" w:rsidP="00C341A2">
      <w:pPr>
        <w:pStyle w:val="a3"/>
        <w:shd w:val="clear" w:color="auto" w:fill="FFFFFF"/>
        <w:jc w:val="right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на кончиках их пальцев.</w:t>
      </w:r>
    </w:p>
    <w:p w:rsidR="00C341A2" w:rsidRDefault="00C341A2" w:rsidP="00C341A2">
      <w:pPr>
        <w:pStyle w:val="a3"/>
        <w:shd w:val="clear" w:color="auto" w:fill="FFFFFF"/>
        <w:jc w:val="right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От пальцев</w:t>
      </w:r>
      <w:r w:rsidR="00254E1E">
        <w:rPr>
          <w:rFonts w:ascii="Verdana" w:hAnsi="Verdana"/>
          <w:color w:val="000000"/>
          <w:sz w:val="17"/>
          <w:szCs w:val="17"/>
        </w:rPr>
        <w:t>,</w:t>
      </w:r>
      <w:r>
        <w:rPr>
          <w:rFonts w:ascii="Verdana" w:hAnsi="Verdana"/>
          <w:color w:val="000000"/>
          <w:sz w:val="17"/>
          <w:szCs w:val="17"/>
        </w:rPr>
        <w:t xml:space="preserve"> образно</w:t>
      </w:r>
    </w:p>
    <w:p w:rsidR="00C341A2" w:rsidRDefault="00C341A2" w:rsidP="00C341A2">
      <w:pPr>
        <w:pStyle w:val="a3"/>
        <w:shd w:val="clear" w:color="auto" w:fill="FFFFFF"/>
        <w:jc w:val="right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говоря, идут тончайшие ручейки, которые</w:t>
      </w:r>
    </w:p>
    <w:p w:rsidR="00C341A2" w:rsidRDefault="00C341A2" w:rsidP="00C341A2">
      <w:pPr>
        <w:pStyle w:val="a3"/>
        <w:shd w:val="clear" w:color="auto" w:fill="FFFFFF"/>
        <w:jc w:val="right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питают источник творческой личности»</w:t>
      </w:r>
    </w:p>
    <w:p w:rsidR="00C341A2" w:rsidRDefault="00C341A2" w:rsidP="00C341A2">
      <w:pPr>
        <w:pStyle w:val="a3"/>
        <w:shd w:val="clear" w:color="auto" w:fill="FFFFFF"/>
        <w:jc w:val="right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В.А.Сухомлинский</w:t>
      </w:r>
    </w:p>
    <w:p w:rsidR="00C91353" w:rsidRDefault="00C91353" w:rsidP="00C341A2">
      <w:pPr>
        <w:pStyle w:val="c50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Сегодня широко известно, что развитие мелкой моторики пальцев рук через определённые зоны в коре головного мозга положительно сказывается на становлении детской речи, повышает работоспособность ребёнка, его внимание и умственную активность. Кроме того, гимнастика для пальчиков помогает ребёнку при рисовании, письме, лепке, любой игровой и бытовой деятельности. </w:t>
      </w:r>
    </w:p>
    <w:p w:rsidR="00C341A2" w:rsidRDefault="00C91353" w:rsidP="00C341A2">
      <w:pPr>
        <w:pStyle w:val="c5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    </w:t>
      </w:r>
      <w:r w:rsidR="00C341A2">
        <w:rPr>
          <w:rStyle w:val="c6"/>
          <w:color w:val="000000"/>
          <w:sz w:val="28"/>
          <w:szCs w:val="28"/>
        </w:rPr>
        <w:t>Известный педагог В.А. Сухомлинский писал: «Ум ребенка находится на кончиках его пальцев».</w:t>
      </w:r>
    </w:p>
    <w:p w:rsidR="00C341A2" w:rsidRDefault="00C341A2" w:rsidP="00C341A2">
      <w:pPr>
        <w:pStyle w:val="c5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Дело в том, что кисть руки имеет самое большое «представительство» в коре головного мозга, поэтому именно развитию кисти принадлежит важная роль в формировании головного мозга и становлении речи. И именно поэтому словесная речь ребенка начинается, когда движения его пальчиков достигают достаточной точности. Руки ребенка как бы подготавливают почву для последующего развития речи.</w:t>
      </w:r>
    </w:p>
    <w:p w:rsidR="00C341A2" w:rsidRDefault="00C341A2" w:rsidP="00C341A2">
      <w:pPr>
        <w:pStyle w:val="c5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Игры с пальчиками - это не только стимул для развития речи и мелкой моторики, но и один из вариантов радостного общения.</w:t>
      </w:r>
    </w:p>
    <w:p w:rsidR="00C341A2" w:rsidRDefault="00C341A2" w:rsidP="00C341A2">
      <w:pPr>
        <w:pStyle w:val="c5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Актуальность этой работы заключается в следующем: пальчиковые игры помогают налаживать коммуникативные отношения на уровне соприкосновения, эмоционального переживания, контакта «глаза в глаза»; имеют развивающее значение, так как наилучшим образом способствуют развитию не только мелкой моторики рук, но и речи.</w:t>
      </w:r>
    </w:p>
    <w:p w:rsidR="00C341A2" w:rsidRDefault="00C341A2" w:rsidP="00C341A2">
      <w:pPr>
        <w:pStyle w:val="c5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Одним из показателей хорошего физического и нервно-психического развития </w:t>
      </w:r>
      <w:r w:rsidR="00C91353">
        <w:rPr>
          <w:rStyle w:val="c6"/>
          <w:color w:val="000000"/>
          <w:sz w:val="28"/>
          <w:szCs w:val="28"/>
        </w:rPr>
        <w:t>дошкольника</w:t>
      </w:r>
      <w:r>
        <w:rPr>
          <w:rStyle w:val="c6"/>
          <w:color w:val="000000"/>
          <w:sz w:val="28"/>
          <w:szCs w:val="28"/>
        </w:rPr>
        <w:t xml:space="preserve"> является развитие его руки, кисти, ручных умений или, как принято называть, мелкой пальцевой моторикой.</w:t>
      </w:r>
    </w:p>
    <w:p w:rsidR="00254E1E" w:rsidRDefault="00C341A2" w:rsidP="00DE59CD">
      <w:pPr>
        <w:pStyle w:val="c50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  В дошкольном возрасте основной вид деятельности - это игра. Значительный опыт накапливается ребенком в игре. Из своего игрового опыта ребенок черпает представления, которые он связывает со словом. Игра и труд являются сильнейшими стимулами для проявления детской самостоятельности в области языка; они должны быть в первую очередь использованы в интересах развития речи детей. </w:t>
      </w:r>
    </w:p>
    <w:p w:rsidR="00895A7B" w:rsidRPr="00DE59CD" w:rsidRDefault="00E00E7E" w:rsidP="00DE59CD">
      <w:pPr>
        <w:pStyle w:val="c5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</w:t>
      </w:r>
      <w:r w:rsidR="00254E1E">
        <w:rPr>
          <w:rStyle w:val="c6"/>
          <w:color w:val="000000"/>
          <w:sz w:val="28"/>
          <w:szCs w:val="28"/>
        </w:rPr>
        <w:t xml:space="preserve"> </w:t>
      </w:r>
      <w:r w:rsidR="00C341A2">
        <w:rPr>
          <w:rStyle w:val="c6"/>
          <w:color w:val="000000"/>
          <w:sz w:val="28"/>
          <w:szCs w:val="28"/>
        </w:rPr>
        <w:t>Хорошим средством</w:t>
      </w:r>
      <w:r w:rsidR="00D66CA9">
        <w:rPr>
          <w:rStyle w:val="c6"/>
          <w:color w:val="000000"/>
          <w:sz w:val="28"/>
          <w:szCs w:val="28"/>
        </w:rPr>
        <w:t>, которое я использую в своей работе,</w:t>
      </w:r>
      <w:r w:rsidR="00C341A2">
        <w:rPr>
          <w:rStyle w:val="c6"/>
          <w:color w:val="000000"/>
          <w:sz w:val="28"/>
          <w:szCs w:val="28"/>
        </w:rPr>
        <w:t xml:space="preserve"> для стимулирования речи </w:t>
      </w:r>
      <w:r w:rsidR="00D66CA9">
        <w:rPr>
          <w:rStyle w:val="c6"/>
          <w:color w:val="000000"/>
          <w:sz w:val="28"/>
          <w:szCs w:val="28"/>
        </w:rPr>
        <w:t xml:space="preserve">малышей, </w:t>
      </w:r>
      <w:r w:rsidR="00C341A2">
        <w:rPr>
          <w:rStyle w:val="c6"/>
          <w:color w:val="000000"/>
          <w:sz w:val="28"/>
          <w:szCs w:val="28"/>
        </w:rPr>
        <w:t xml:space="preserve">являются игры и упражнения на мелкую </w:t>
      </w:r>
      <w:r w:rsidR="00C341A2">
        <w:rPr>
          <w:rStyle w:val="c6"/>
          <w:color w:val="000000"/>
          <w:sz w:val="28"/>
          <w:szCs w:val="28"/>
        </w:rPr>
        <w:lastRenderedPageBreak/>
        <w:t xml:space="preserve">моторику руки. Дело все в том, что развитие рук ребенка и развитие речи взаимосвязаны. Мелкая моторика и </w:t>
      </w:r>
      <w:proofErr w:type="spellStart"/>
      <w:r w:rsidR="00C341A2">
        <w:rPr>
          <w:rStyle w:val="c6"/>
          <w:color w:val="000000"/>
          <w:sz w:val="28"/>
          <w:szCs w:val="28"/>
        </w:rPr>
        <w:t>артикулирование</w:t>
      </w:r>
      <w:proofErr w:type="spellEnd"/>
      <w:r w:rsidR="00C341A2">
        <w:rPr>
          <w:rStyle w:val="c6"/>
          <w:color w:val="000000"/>
          <w:sz w:val="28"/>
          <w:szCs w:val="28"/>
        </w:rPr>
        <w:t xml:space="preserve"> звуков находятся в прямой зависимости. Чем выше двигательная активность, тем лучше развита речь. Пальцы рук наделены большим количеством рецепторов, посылающих импульсы в центральную нервную систему человека.</w:t>
      </w:r>
    </w:p>
    <w:p w:rsidR="00254E1E" w:rsidRDefault="00D66CA9" w:rsidP="00254E1E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bookmarkStart w:id="0" w:name="_GoBack"/>
      <w:bookmarkEnd w:id="0"/>
      <w:r w:rsidR="0015475D" w:rsidRPr="00DE59CD">
        <w:rPr>
          <w:rFonts w:ascii="Times New Roman" w:hAnsi="Times New Roman" w:cs="Times New Roman"/>
          <w:sz w:val="28"/>
          <w:szCs w:val="28"/>
        </w:rPr>
        <w:t>Систематическая работа по развитию речи у детей</w:t>
      </w:r>
      <w:r w:rsidR="00254E1E">
        <w:rPr>
          <w:rFonts w:ascii="Times New Roman" w:hAnsi="Times New Roman" w:cs="Times New Roman"/>
          <w:sz w:val="28"/>
          <w:szCs w:val="28"/>
        </w:rPr>
        <w:t xml:space="preserve"> младшего дошкольного возраста в нашем детском саду,</w:t>
      </w:r>
      <w:r w:rsidR="0015475D" w:rsidRPr="00DE59CD">
        <w:rPr>
          <w:rFonts w:ascii="Times New Roman" w:hAnsi="Times New Roman" w:cs="Times New Roman"/>
          <w:sz w:val="28"/>
          <w:szCs w:val="28"/>
        </w:rPr>
        <w:t xml:space="preserve"> с использованием пальчиковых игр, дает свои результаты: дети становятся более активными в общении, начинают правильно произносить слова, в соответствии со смыслом предложения изменяют их, употребляют не только простые, но и сложные предложения, начинают овладевать речью-описанием. </w:t>
      </w:r>
      <w:r w:rsidR="00254E1E">
        <w:rPr>
          <w:rFonts w:ascii="Times New Roman" w:hAnsi="Times New Roman" w:cs="Times New Roman"/>
          <w:sz w:val="28"/>
          <w:szCs w:val="28"/>
        </w:rPr>
        <w:t>Д</w:t>
      </w:r>
      <w:r w:rsidR="0015475D" w:rsidRPr="00DE59CD">
        <w:rPr>
          <w:rFonts w:ascii="Times New Roman" w:hAnsi="Times New Roman" w:cs="Times New Roman"/>
          <w:sz w:val="28"/>
          <w:szCs w:val="28"/>
        </w:rPr>
        <w:t>ля эффективного использования пальчиковых игр,  подготов</w:t>
      </w:r>
      <w:r w:rsidR="00254E1E">
        <w:rPr>
          <w:rFonts w:ascii="Times New Roman" w:hAnsi="Times New Roman" w:cs="Times New Roman"/>
          <w:sz w:val="28"/>
          <w:szCs w:val="28"/>
        </w:rPr>
        <w:t>лена</w:t>
      </w:r>
      <w:r w:rsidR="0015475D" w:rsidRPr="00DE59CD">
        <w:rPr>
          <w:rFonts w:ascii="Times New Roman" w:hAnsi="Times New Roman" w:cs="Times New Roman"/>
          <w:sz w:val="28"/>
          <w:szCs w:val="28"/>
        </w:rPr>
        <w:t xml:space="preserve"> соответствующ</w:t>
      </w:r>
      <w:r w:rsidR="00254E1E">
        <w:rPr>
          <w:rFonts w:ascii="Times New Roman" w:hAnsi="Times New Roman" w:cs="Times New Roman"/>
          <w:sz w:val="28"/>
          <w:szCs w:val="28"/>
        </w:rPr>
        <w:t>ая</w:t>
      </w:r>
      <w:r w:rsidR="0015475D" w:rsidRPr="00DE59CD">
        <w:rPr>
          <w:rFonts w:ascii="Times New Roman" w:hAnsi="Times New Roman" w:cs="Times New Roman"/>
          <w:sz w:val="28"/>
          <w:szCs w:val="28"/>
        </w:rPr>
        <w:t xml:space="preserve"> картотек</w:t>
      </w:r>
      <w:r w:rsidR="00254E1E">
        <w:rPr>
          <w:rFonts w:ascii="Times New Roman" w:hAnsi="Times New Roman" w:cs="Times New Roman"/>
          <w:sz w:val="28"/>
          <w:szCs w:val="28"/>
        </w:rPr>
        <w:t>а</w:t>
      </w:r>
      <w:r w:rsidR="0015475D" w:rsidRPr="00DE59CD">
        <w:rPr>
          <w:rFonts w:ascii="Times New Roman" w:hAnsi="Times New Roman" w:cs="Times New Roman"/>
          <w:sz w:val="28"/>
          <w:szCs w:val="28"/>
        </w:rPr>
        <w:t xml:space="preserve">, с учетом возрастных особенностей детей. </w:t>
      </w:r>
      <w:r w:rsidR="00254E1E">
        <w:rPr>
          <w:rFonts w:ascii="Times New Roman" w:hAnsi="Times New Roman" w:cs="Times New Roman"/>
          <w:sz w:val="28"/>
          <w:szCs w:val="28"/>
        </w:rPr>
        <w:t>К</w:t>
      </w:r>
      <w:r w:rsidR="0015475D" w:rsidRPr="00DE59CD">
        <w:rPr>
          <w:rFonts w:ascii="Times New Roman" w:hAnsi="Times New Roman" w:cs="Times New Roman"/>
          <w:sz w:val="28"/>
          <w:szCs w:val="28"/>
        </w:rPr>
        <w:t>артотека включа</w:t>
      </w:r>
      <w:r w:rsidR="00254E1E">
        <w:rPr>
          <w:rFonts w:ascii="Times New Roman" w:hAnsi="Times New Roman" w:cs="Times New Roman"/>
          <w:sz w:val="28"/>
          <w:szCs w:val="28"/>
        </w:rPr>
        <w:t>ет</w:t>
      </w:r>
      <w:r w:rsidR="0015475D" w:rsidRPr="00DE59CD">
        <w:rPr>
          <w:rFonts w:ascii="Times New Roman" w:hAnsi="Times New Roman" w:cs="Times New Roman"/>
          <w:sz w:val="28"/>
          <w:szCs w:val="28"/>
        </w:rPr>
        <w:t xml:space="preserve"> в себя все пособия, игры и упражнения на развитие мелкой моторики. </w:t>
      </w:r>
    </w:p>
    <w:p w:rsidR="00895A7B" w:rsidRPr="00254E1E" w:rsidRDefault="0015475D" w:rsidP="00254E1E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E59CD">
        <w:rPr>
          <w:rFonts w:ascii="Times New Roman" w:hAnsi="Times New Roman" w:cs="Times New Roman"/>
          <w:sz w:val="28"/>
          <w:szCs w:val="28"/>
        </w:rPr>
        <w:t xml:space="preserve">Разнообразное использование пальчиковых игр, в развитии мелкой моторики </w:t>
      </w:r>
      <w:r w:rsidR="00254E1E">
        <w:rPr>
          <w:rFonts w:ascii="Times New Roman" w:hAnsi="Times New Roman" w:cs="Times New Roman"/>
          <w:sz w:val="28"/>
          <w:szCs w:val="28"/>
        </w:rPr>
        <w:t xml:space="preserve">способствует развитию </w:t>
      </w:r>
      <w:r w:rsidRPr="00DE59CD">
        <w:rPr>
          <w:rFonts w:ascii="Times New Roman" w:hAnsi="Times New Roman" w:cs="Times New Roman"/>
          <w:sz w:val="28"/>
          <w:szCs w:val="28"/>
        </w:rPr>
        <w:t xml:space="preserve">речи у детей младшего дошкольного возраста. </w:t>
      </w:r>
    </w:p>
    <w:p w:rsidR="00895A7B" w:rsidRPr="00DE59CD" w:rsidRDefault="00895A7B" w:rsidP="00C341A2">
      <w:pPr>
        <w:spacing w:after="208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95A7B" w:rsidRPr="00DE59CD" w:rsidRDefault="00895A7B" w:rsidP="00C341A2">
      <w:pPr>
        <w:spacing w:after="208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95A7B" w:rsidRDefault="00895A7B" w:rsidP="00C341A2">
      <w:pPr>
        <w:spacing w:after="208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95A7B" w:rsidRDefault="00895A7B" w:rsidP="00C341A2">
      <w:pPr>
        <w:spacing w:after="208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95A7B" w:rsidRDefault="00895A7B" w:rsidP="00C341A2">
      <w:pPr>
        <w:spacing w:after="208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95A7B" w:rsidRDefault="00895A7B" w:rsidP="00C341A2">
      <w:pPr>
        <w:spacing w:after="208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95A7B" w:rsidRDefault="00895A7B" w:rsidP="00C341A2">
      <w:pPr>
        <w:spacing w:after="208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95A7B" w:rsidRDefault="00895A7B" w:rsidP="00C341A2">
      <w:pPr>
        <w:spacing w:after="208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95A7B" w:rsidRDefault="00895A7B" w:rsidP="00C341A2">
      <w:pPr>
        <w:spacing w:after="208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95A7B" w:rsidRDefault="00895A7B" w:rsidP="00C341A2">
      <w:pPr>
        <w:spacing w:after="208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95A7B" w:rsidRDefault="00895A7B" w:rsidP="00C341A2">
      <w:pPr>
        <w:spacing w:after="208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95A7B" w:rsidRDefault="00895A7B" w:rsidP="00C341A2">
      <w:pPr>
        <w:spacing w:after="208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E59CD" w:rsidRDefault="00DE59CD" w:rsidP="00C341A2">
      <w:pPr>
        <w:spacing w:after="208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E59CD" w:rsidRDefault="00DE59CD" w:rsidP="00C341A2">
      <w:pPr>
        <w:spacing w:after="208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E59CD" w:rsidRDefault="00DE59CD" w:rsidP="00C341A2">
      <w:pPr>
        <w:spacing w:after="208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E59CD" w:rsidRDefault="00DE59CD" w:rsidP="00C341A2">
      <w:pPr>
        <w:spacing w:after="208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E59CD" w:rsidRDefault="00DE59CD" w:rsidP="00C341A2">
      <w:pPr>
        <w:spacing w:after="208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E59CD" w:rsidRDefault="00DE59CD" w:rsidP="00C341A2">
      <w:pPr>
        <w:spacing w:after="208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E59CD" w:rsidRDefault="00DE59CD" w:rsidP="00C341A2">
      <w:pPr>
        <w:spacing w:after="208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E59CD" w:rsidRDefault="00DE59CD" w:rsidP="00C341A2">
      <w:pPr>
        <w:spacing w:after="208" w:line="240" w:lineRule="auto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95A7B" w:rsidRDefault="00895A7B" w:rsidP="00895A7B">
      <w:pPr>
        <w:pStyle w:val="1"/>
        <w:pBdr>
          <w:bottom w:val="single" w:sz="6" w:space="0" w:color="D6DDB9"/>
        </w:pBdr>
        <w:shd w:val="clear" w:color="auto" w:fill="F4F4F4"/>
        <w:spacing w:before="120" w:after="120" w:line="528" w:lineRule="atLeast"/>
        <w:ind w:left="150" w:right="150"/>
        <w:rPr>
          <w:rFonts w:ascii="var(--bs-font-sans-serif)" w:hAnsi="var(--bs-font-sans-serif)"/>
          <w:color w:val="212529"/>
          <w:sz w:val="44"/>
          <w:szCs w:val="44"/>
        </w:rPr>
      </w:pPr>
      <w:r>
        <w:rPr>
          <w:rFonts w:ascii="var(--bs-font-sans-serif)" w:hAnsi="var(--bs-font-sans-serif)"/>
          <w:color w:val="212529"/>
          <w:sz w:val="44"/>
          <w:szCs w:val="44"/>
        </w:rPr>
        <w:t>«Пальчиковые игры и упражнения, как средство развития речи детей младшего дошкольного возраста»</w:t>
      </w:r>
    </w:p>
    <w:p w:rsidR="00895A7B" w:rsidRPr="00C341A2" w:rsidRDefault="00895A7B" w:rsidP="00C341A2">
      <w:pPr>
        <w:spacing w:after="208" w:line="240" w:lineRule="auto"/>
        <w:ind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895A7B" w:rsidRDefault="00895A7B" w:rsidP="00C005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Verdana" w:hAnsi="Verdana"/>
          <w:color w:val="000000"/>
          <w:sz w:val="17"/>
          <w:szCs w:val="17"/>
        </w:rPr>
      </w:pPr>
      <w:r>
        <w:rPr>
          <w:rStyle w:val="c6"/>
          <w:color w:val="000000"/>
          <w:sz w:val="28"/>
          <w:szCs w:val="28"/>
        </w:rPr>
        <w:t> </w:t>
      </w:r>
      <w:r>
        <w:rPr>
          <w:rFonts w:ascii="Verdana" w:hAnsi="Verdana"/>
          <w:color w:val="000000"/>
          <w:sz w:val="17"/>
          <w:szCs w:val="17"/>
        </w:rPr>
        <w:t>«Истоки способностей и дарования детей –</w:t>
      </w:r>
    </w:p>
    <w:p w:rsidR="00895A7B" w:rsidRDefault="00895A7B" w:rsidP="00C005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на кончиках их пальцев.</w:t>
      </w:r>
    </w:p>
    <w:p w:rsidR="00895A7B" w:rsidRDefault="00895A7B" w:rsidP="00C005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От пальцев образно</w:t>
      </w:r>
    </w:p>
    <w:p w:rsidR="00895A7B" w:rsidRDefault="00895A7B" w:rsidP="00C005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говоря, идут тончайшие ручейки, которые</w:t>
      </w:r>
    </w:p>
    <w:p w:rsidR="00895A7B" w:rsidRDefault="00895A7B" w:rsidP="00C005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питают источник творческой личности»</w:t>
      </w:r>
    </w:p>
    <w:p w:rsidR="00895A7B" w:rsidRDefault="00895A7B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7"/>
          <w:color w:val="000000"/>
        </w:rPr>
      </w:pPr>
      <w:r>
        <w:rPr>
          <w:rFonts w:ascii="Verdana" w:hAnsi="Verdana"/>
          <w:color w:val="000000"/>
          <w:sz w:val="17"/>
          <w:szCs w:val="17"/>
        </w:rPr>
        <w:t xml:space="preserve">                                                                                                                 В.А.Сухомлинский</w:t>
      </w:r>
    </w:p>
    <w:p w:rsidR="00895A7B" w:rsidRDefault="00895A7B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7"/>
          <w:color w:val="000000"/>
        </w:rPr>
      </w:pPr>
    </w:p>
    <w:p w:rsidR="00895A7B" w:rsidRDefault="00895A7B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7"/>
          <w:color w:val="000000"/>
        </w:rPr>
      </w:pPr>
    </w:p>
    <w:p w:rsidR="00C86500" w:rsidRDefault="00C86500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7"/>
          <w:color w:val="000000"/>
        </w:rPr>
      </w:pPr>
      <w:r>
        <w:rPr>
          <w:rStyle w:val="c7"/>
          <w:color w:val="000000"/>
        </w:rPr>
        <w:t xml:space="preserve"> </w:t>
      </w:r>
    </w:p>
    <w:p w:rsidR="00C86500" w:rsidRDefault="00C86500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7"/>
          <w:color w:val="000000"/>
        </w:rPr>
      </w:pPr>
    </w:p>
    <w:p w:rsidR="00C341A2" w:rsidRDefault="00C341A2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</w:rPr>
        <w:t xml:space="preserve"> И именно поэтому </w:t>
      </w:r>
      <w:r w:rsidR="00256CA5">
        <w:rPr>
          <w:rStyle w:val="c7"/>
          <w:color w:val="000000"/>
        </w:rPr>
        <w:t xml:space="preserve">в своей работе я применяю  </w:t>
      </w:r>
      <w:r w:rsidR="00F723CD">
        <w:rPr>
          <w:rFonts w:ascii="Calibri" w:hAnsi="Calibri"/>
          <w:color w:val="000000"/>
          <w:sz w:val="22"/>
          <w:szCs w:val="22"/>
        </w:rPr>
        <w:t xml:space="preserve"> </w:t>
      </w:r>
      <w:r w:rsidR="00256CA5">
        <w:rPr>
          <w:rStyle w:val="c3"/>
          <w:color w:val="000000"/>
        </w:rPr>
        <w:t>т</w:t>
      </w:r>
      <w:r>
        <w:rPr>
          <w:rStyle w:val="c3"/>
          <w:color w:val="000000"/>
        </w:rPr>
        <w:t>ехник</w:t>
      </w:r>
      <w:r w:rsidR="00256CA5">
        <w:rPr>
          <w:rStyle w:val="c3"/>
          <w:color w:val="000000"/>
        </w:rPr>
        <w:t>у</w:t>
      </w:r>
      <w:r>
        <w:rPr>
          <w:rStyle w:val="c3"/>
          <w:color w:val="000000"/>
        </w:rPr>
        <w:t xml:space="preserve"> «пальчиковых игр»</w:t>
      </w:r>
      <w:r w:rsidR="00256CA5">
        <w:rPr>
          <w:rStyle w:val="c3"/>
          <w:color w:val="000000"/>
        </w:rPr>
        <w:t>. Она</w:t>
      </w:r>
      <w:r>
        <w:rPr>
          <w:rStyle w:val="c3"/>
          <w:color w:val="000000"/>
        </w:rPr>
        <w:t xml:space="preserve"> очень проста, движения несложны. Однако они убирают напряжение рук, способствуют расслаблению мышц всего тела. Невероятно, но факт: благодаря развивающим пальчиковым играм у ребёнка улучшается произношение «трудных» звуков. Замечена закономерность: чем пластичней кисти, чем лучше работают детские пальчики — тем лучше малыш разговаривает.  </w:t>
      </w:r>
    </w:p>
    <w:p w:rsidR="00C341A2" w:rsidRDefault="00C341A2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</w:rPr>
        <w:t>    Пальчиковая гимнастика в стихах и пальчиковые игры не только влияют на развитие речи, но прелесть их еще и в том, что они мгновенно переключают внимание малыша с капризов или нервозности на телесные ощущения – и успокаивают</w:t>
      </w:r>
      <w:proofErr w:type="gramStart"/>
      <w:r>
        <w:rPr>
          <w:rStyle w:val="c3"/>
          <w:color w:val="000000"/>
        </w:rPr>
        <w:t xml:space="preserve"> .</w:t>
      </w:r>
      <w:proofErr w:type="gramEnd"/>
    </w:p>
    <w:p w:rsidR="00C341A2" w:rsidRDefault="00C341A2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</w:rPr>
        <w:t>     Поскольку пальчиковые игры и упражнения – уникальное средство для развития речи и являются одним из направлений по развитию мелкой моторики пальцев рук, работу построила следующим образом.</w:t>
      </w:r>
    </w:p>
    <w:p w:rsidR="00C341A2" w:rsidRDefault="00C341A2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</w:rPr>
        <w:t>     Планируя работу с детьми, наметила основную цель: формировать у детей основы речевой моторики на основе пальчиковых игр.</w:t>
      </w:r>
    </w:p>
    <w:p w:rsidR="00C341A2" w:rsidRDefault="00C341A2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</w:rPr>
        <w:t>     Для реализации основной цели выделила ряд других задач:</w:t>
      </w:r>
    </w:p>
    <w:p w:rsidR="00C341A2" w:rsidRDefault="00C341A2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</w:rPr>
        <w:t>– сочетать игры и упражнения для тренировки пальцев с речевой деятельностью детей;</w:t>
      </w:r>
    </w:p>
    <w:p w:rsidR="00C341A2" w:rsidRDefault="00C341A2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</w:rPr>
        <w:t>– совершенствовать   мелкую моторику через пальчиковые игры;</w:t>
      </w:r>
    </w:p>
    <w:p w:rsidR="00C341A2" w:rsidRDefault="00C341A2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</w:rPr>
        <w:t>– повысить компетентность родителей в вопросе о влиянии пальчиковых игр на речь детей младшего дошкольного возраста.</w:t>
      </w:r>
    </w:p>
    <w:p w:rsidR="00C341A2" w:rsidRDefault="00C341A2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</w:rPr>
        <w:t>   </w:t>
      </w:r>
      <w:r>
        <w:rPr>
          <w:rFonts w:ascii="Calibri" w:hAnsi="Calibri"/>
          <w:color w:val="000000"/>
          <w:sz w:val="22"/>
          <w:szCs w:val="22"/>
        </w:rPr>
        <w:t>     </w:t>
      </w:r>
      <w:r>
        <w:rPr>
          <w:rStyle w:val="c3"/>
          <w:color w:val="000000"/>
        </w:rPr>
        <w:t>Определив основное направление в работе,</w:t>
      </w:r>
      <w:r w:rsidR="00C86500">
        <w:rPr>
          <w:rStyle w:val="c3"/>
          <w:color w:val="000000"/>
        </w:rPr>
        <w:t xml:space="preserve"> создала предметно </w:t>
      </w:r>
      <w:proofErr w:type="gramStart"/>
      <w:r w:rsidR="00C86500">
        <w:rPr>
          <w:rStyle w:val="c3"/>
          <w:color w:val="000000"/>
        </w:rPr>
        <w:t>-</w:t>
      </w:r>
      <w:r>
        <w:rPr>
          <w:rStyle w:val="c3"/>
          <w:color w:val="000000"/>
        </w:rPr>
        <w:t>п</w:t>
      </w:r>
      <w:proofErr w:type="gramEnd"/>
      <w:r>
        <w:rPr>
          <w:rStyle w:val="c3"/>
          <w:color w:val="000000"/>
        </w:rPr>
        <w:t>ространственн</w:t>
      </w:r>
      <w:r w:rsidR="00C86500">
        <w:rPr>
          <w:rStyle w:val="c3"/>
          <w:color w:val="000000"/>
        </w:rPr>
        <w:t xml:space="preserve">ую </w:t>
      </w:r>
      <w:r>
        <w:rPr>
          <w:rStyle w:val="c3"/>
          <w:color w:val="000000"/>
        </w:rPr>
        <w:t>сред</w:t>
      </w:r>
      <w:r w:rsidR="00C86500">
        <w:rPr>
          <w:rStyle w:val="c3"/>
          <w:color w:val="000000"/>
        </w:rPr>
        <w:t>у</w:t>
      </w:r>
      <w:r>
        <w:rPr>
          <w:rStyle w:val="c3"/>
          <w:color w:val="000000"/>
        </w:rPr>
        <w:t xml:space="preserve"> группы, которая  стимулир</w:t>
      </w:r>
      <w:r w:rsidR="00C86500">
        <w:rPr>
          <w:rStyle w:val="c3"/>
          <w:color w:val="000000"/>
        </w:rPr>
        <w:t xml:space="preserve">ует </w:t>
      </w:r>
      <w:r>
        <w:rPr>
          <w:rStyle w:val="c3"/>
          <w:color w:val="000000"/>
        </w:rPr>
        <w:t> речевую, познавательную и творческую деятельность и в свою очередь способствовать развитию мелкой моторики и координации движений пальцев рук. В группе созданы условия по развитию мелкой моторики с учетом интеграции образовательных областей. Имеющийся материал расположен так, чтобы дети могли свободно выбирать игры, пособия для этого вида деятельности (игры-шнуровки, мозаику, трафареты, бумагу, карандаши, раскраски, штриховки, счётные палочки, п</w:t>
      </w:r>
      <w:r w:rsidR="00F723CD">
        <w:rPr>
          <w:rStyle w:val="c3"/>
          <w:color w:val="000000"/>
        </w:rPr>
        <w:t>альчиковый театр</w:t>
      </w:r>
      <w:r>
        <w:rPr>
          <w:rStyle w:val="c3"/>
          <w:color w:val="000000"/>
        </w:rPr>
        <w:t>, пособие для дыхательных упражнений).</w:t>
      </w:r>
    </w:p>
    <w:p w:rsidR="00F723CD" w:rsidRDefault="00C341A2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</w:rPr>
      </w:pPr>
      <w:r>
        <w:rPr>
          <w:rStyle w:val="c3"/>
          <w:color w:val="000000"/>
        </w:rPr>
        <w:t xml:space="preserve">   Чтобы добиться результатов, решила уделить больше внимания работе с   родителями. Проводила индивидуальные беседы и консультации, объясняла, что нужно учить ребенка манипулировать предметами, покупать игрушки, которые способствуют  развитию мелкой моторики рук – пирамидки, строительный материал, машинки, </w:t>
      </w:r>
      <w:r>
        <w:rPr>
          <w:rStyle w:val="c3"/>
          <w:color w:val="000000"/>
        </w:rPr>
        <w:lastRenderedPageBreak/>
        <w:t xml:space="preserve">конструкторы, вкладыши, бусы, логические домики, мозаику и т.д. Предлагала для ознакомления памятки, в которых указывала, что нужно давать  детям больше самостоятельности при одевании – раздевании, а также – застегивать – расстегивать кнопки (на одежде и обуви), пуговицы, липучки, молнии, застегивать – расстегивать сандалики, завязывать – развязывать (по возможности) </w:t>
      </w:r>
      <w:proofErr w:type="spellStart"/>
      <w:r>
        <w:rPr>
          <w:rStyle w:val="c3"/>
          <w:color w:val="000000"/>
        </w:rPr>
        <w:t>шнурочки</w:t>
      </w:r>
      <w:proofErr w:type="spellEnd"/>
      <w:r>
        <w:rPr>
          <w:rStyle w:val="c3"/>
          <w:color w:val="000000"/>
        </w:rPr>
        <w:t xml:space="preserve"> и т.д., так как эти действия формируют умелость  рук.   </w:t>
      </w:r>
    </w:p>
    <w:p w:rsidR="00F723CD" w:rsidRPr="00C00555" w:rsidRDefault="00C00555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rStyle w:val="c3"/>
          <w:color w:val="000000"/>
        </w:rPr>
        <w:t xml:space="preserve">   </w:t>
      </w:r>
      <w:r w:rsidR="00F723CD">
        <w:rPr>
          <w:rStyle w:val="c3"/>
          <w:color w:val="000000"/>
        </w:rPr>
        <w:t>На развитие мелкой моторики рук, для тренировки пальчиков благотворное воздействие оказывают игры с предметами. Их я тоже использовала в своей работе: это и мозаика, пирамидки, мягкие кубики со шнуровками и кнопками, липучками, игры-шнуровки, молнии, наборы колец, шаров для нанизывания на стержень, бусы, прищепки; игры с карандашами, счетными палочками; лепка из соленого теста; для развития движений – «Пальчиковый театр», с помощью которого разыгрывались знакомые сказки «Репка», «Теремок». Малышам интересно  раскручивать и закручивать пластмассовые гаечки на болтиках, разбирать и собирать матрешки. Во  время таких игр моя задача состо</w:t>
      </w:r>
      <w:r w:rsidR="00C86500">
        <w:rPr>
          <w:rStyle w:val="c3"/>
          <w:color w:val="000000"/>
        </w:rPr>
        <w:t xml:space="preserve">ит </w:t>
      </w:r>
      <w:r w:rsidR="00F723CD">
        <w:rPr>
          <w:rStyle w:val="c3"/>
          <w:color w:val="000000"/>
        </w:rPr>
        <w:t>в том, чтобы организовать игру и общение детей, помочь расширить словарный запас.</w:t>
      </w:r>
    </w:p>
    <w:p w:rsidR="00F723CD" w:rsidRPr="00C00555" w:rsidRDefault="00F723CD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rStyle w:val="c3"/>
          <w:color w:val="000000"/>
        </w:rPr>
        <w:t xml:space="preserve">     Поскольку использование пальчиковых игр развивает координацию движений, совершенствует деятельность  артикуляционного аппарата, уже к середине учебного года пальчики у детей стали быстрее осваивать более сложные упражнения, а речь детей заметно улучшилась. Работа в данном направлении будет продолжена, так как она актуальна  и в процессе овладения пальчиковыми играми у дет</w:t>
      </w:r>
      <w:r w:rsidR="00C00555">
        <w:rPr>
          <w:rStyle w:val="c3"/>
          <w:color w:val="000000"/>
        </w:rPr>
        <w:t>ей формируется память, мышление</w:t>
      </w:r>
      <w:r>
        <w:rPr>
          <w:rStyle w:val="c3"/>
          <w:color w:val="000000"/>
        </w:rPr>
        <w:t>, воображение и внимание</w:t>
      </w:r>
      <w:r w:rsidR="00C00555">
        <w:rPr>
          <w:rStyle w:val="c3"/>
          <w:color w:val="000000"/>
        </w:rPr>
        <w:t>.</w:t>
      </w:r>
    </w:p>
    <w:p w:rsidR="00F723CD" w:rsidRDefault="00F723CD" w:rsidP="00C00555">
      <w:pPr>
        <w:spacing w:line="240" w:lineRule="auto"/>
      </w:pPr>
    </w:p>
    <w:p w:rsidR="00F723CD" w:rsidRDefault="00F723CD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</w:rPr>
      </w:pPr>
    </w:p>
    <w:p w:rsidR="00F723CD" w:rsidRDefault="00F723CD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</w:rPr>
      </w:pPr>
    </w:p>
    <w:p w:rsidR="00F723CD" w:rsidRDefault="00F723CD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</w:rPr>
      </w:pPr>
    </w:p>
    <w:p w:rsidR="00F723CD" w:rsidRDefault="00F723CD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</w:rPr>
      </w:pPr>
    </w:p>
    <w:p w:rsidR="00F723CD" w:rsidRDefault="00F723CD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</w:rPr>
      </w:pPr>
    </w:p>
    <w:p w:rsidR="00F723CD" w:rsidRDefault="00F723CD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</w:rPr>
      </w:pPr>
    </w:p>
    <w:p w:rsidR="00F723CD" w:rsidRDefault="00F723CD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</w:rPr>
      </w:pPr>
    </w:p>
    <w:p w:rsidR="00F723CD" w:rsidRDefault="00F723CD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</w:rPr>
      </w:pPr>
    </w:p>
    <w:p w:rsidR="00F723CD" w:rsidRDefault="00F723CD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</w:rPr>
      </w:pPr>
    </w:p>
    <w:p w:rsidR="00F723CD" w:rsidRDefault="00F723CD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</w:rPr>
      </w:pPr>
    </w:p>
    <w:p w:rsidR="00F723CD" w:rsidRDefault="00F723CD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</w:rPr>
      </w:pPr>
    </w:p>
    <w:p w:rsidR="00F723CD" w:rsidRDefault="00F723CD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</w:rPr>
      </w:pPr>
    </w:p>
    <w:p w:rsidR="00F723CD" w:rsidRDefault="00F723CD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</w:rPr>
      </w:pPr>
    </w:p>
    <w:p w:rsidR="00F723CD" w:rsidRDefault="00F723CD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</w:rPr>
      </w:pPr>
    </w:p>
    <w:p w:rsidR="00F723CD" w:rsidRDefault="00F723CD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</w:rPr>
      </w:pPr>
    </w:p>
    <w:p w:rsidR="00F723CD" w:rsidRDefault="00F723CD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</w:rPr>
      </w:pPr>
    </w:p>
    <w:p w:rsidR="00F723CD" w:rsidRDefault="00F723CD" w:rsidP="00C00555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</w:rPr>
      </w:pPr>
    </w:p>
    <w:p w:rsidR="002F6FF4" w:rsidRDefault="002F6FF4"/>
    <w:sectPr w:rsidR="002F6FF4" w:rsidSect="002F6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353" w:rsidRDefault="00C91353" w:rsidP="00C91353">
      <w:pPr>
        <w:spacing w:line="240" w:lineRule="auto"/>
      </w:pPr>
      <w:r>
        <w:separator/>
      </w:r>
    </w:p>
  </w:endnote>
  <w:endnote w:type="continuationSeparator" w:id="0">
    <w:p w:rsidR="00C91353" w:rsidRDefault="00C91353" w:rsidP="00C9135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353" w:rsidRDefault="00C91353" w:rsidP="00C91353">
      <w:pPr>
        <w:spacing w:line="240" w:lineRule="auto"/>
      </w:pPr>
      <w:r>
        <w:separator/>
      </w:r>
    </w:p>
  </w:footnote>
  <w:footnote w:type="continuationSeparator" w:id="0">
    <w:p w:rsidR="00C91353" w:rsidRDefault="00C91353" w:rsidP="00C9135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41A2"/>
    <w:rsid w:val="0015475D"/>
    <w:rsid w:val="00254E1E"/>
    <w:rsid w:val="00256CA5"/>
    <w:rsid w:val="002F6FF4"/>
    <w:rsid w:val="00805471"/>
    <w:rsid w:val="00895A7B"/>
    <w:rsid w:val="00C00555"/>
    <w:rsid w:val="00C341A2"/>
    <w:rsid w:val="00C86500"/>
    <w:rsid w:val="00C91353"/>
    <w:rsid w:val="00CB5127"/>
    <w:rsid w:val="00D66CA9"/>
    <w:rsid w:val="00DE59CD"/>
    <w:rsid w:val="00E00E7E"/>
    <w:rsid w:val="00E26C77"/>
    <w:rsid w:val="00E7743E"/>
    <w:rsid w:val="00F72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FF4"/>
  </w:style>
  <w:style w:type="paragraph" w:styleId="1">
    <w:name w:val="heading 1"/>
    <w:basedOn w:val="a"/>
    <w:next w:val="a"/>
    <w:link w:val="10"/>
    <w:uiPriority w:val="9"/>
    <w:qFormat/>
    <w:rsid w:val="00895A7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341A2"/>
    <w:pPr>
      <w:spacing w:before="100" w:beforeAutospacing="1" w:after="100" w:afterAutospacing="1" w:line="240" w:lineRule="auto"/>
      <w:ind w:firstLine="0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0">
    <w:name w:val="c50"/>
    <w:basedOn w:val="a"/>
    <w:rsid w:val="00C341A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341A2"/>
  </w:style>
  <w:style w:type="paragraph" w:styleId="a3">
    <w:name w:val="Normal (Web)"/>
    <w:basedOn w:val="a"/>
    <w:uiPriority w:val="99"/>
    <w:semiHidden/>
    <w:unhideWhenUsed/>
    <w:rsid w:val="00C341A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341A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0">
    <w:name w:val="c0"/>
    <w:basedOn w:val="a"/>
    <w:rsid w:val="00C341A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C341A2"/>
  </w:style>
  <w:style w:type="character" w:customStyle="1" w:styleId="c3">
    <w:name w:val="c3"/>
    <w:basedOn w:val="a0"/>
    <w:rsid w:val="00C341A2"/>
  </w:style>
  <w:style w:type="character" w:customStyle="1" w:styleId="c5">
    <w:name w:val="c5"/>
    <w:basedOn w:val="a0"/>
    <w:rsid w:val="00C341A2"/>
  </w:style>
  <w:style w:type="character" w:customStyle="1" w:styleId="10">
    <w:name w:val="Заголовок 1 Знак"/>
    <w:basedOn w:val="a0"/>
    <w:link w:val="1"/>
    <w:uiPriority w:val="9"/>
    <w:rsid w:val="00895A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C91353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91353"/>
  </w:style>
  <w:style w:type="paragraph" w:styleId="a6">
    <w:name w:val="footer"/>
    <w:basedOn w:val="a"/>
    <w:link w:val="a7"/>
    <w:uiPriority w:val="99"/>
    <w:unhideWhenUsed/>
    <w:rsid w:val="00C91353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913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7</cp:revision>
  <cp:lastPrinted>2024-05-12T18:23:00Z</cp:lastPrinted>
  <dcterms:created xsi:type="dcterms:W3CDTF">2024-05-12T17:38:00Z</dcterms:created>
  <dcterms:modified xsi:type="dcterms:W3CDTF">2024-05-21T18:57:00Z</dcterms:modified>
</cp:coreProperties>
</file>