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6D4" w:rsidRPr="008711FB" w:rsidRDefault="00270B2F" w:rsidP="00F11C09">
      <w:pPr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11FB">
        <w:rPr>
          <w:rFonts w:ascii="Times New Roman" w:hAnsi="Times New Roman" w:cs="Times New Roman"/>
          <w:b/>
          <w:caps/>
          <w:sz w:val="24"/>
          <w:szCs w:val="24"/>
        </w:rPr>
        <w:t xml:space="preserve">Формы </w:t>
      </w:r>
      <w:proofErr w:type="spellStart"/>
      <w:r w:rsidRPr="008711FB">
        <w:rPr>
          <w:rFonts w:ascii="Times New Roman" w:hAnsi="Times New Roman" w:cs="Times New Roman"/>
          <w:b/>
          <w:caps/>
          <w:sz w:val="24"/>
          <w:szCs w:val="24"/>
        </w:rPr>
        <w:t>профориентационных</w:t>
      </w:r>
      <w:proofErr w:type="spellEnd"/>
      <w:r w:rsidRPr="008711FB">
        <w:rPr>
          <w:rFonts w:ascii="Times New Roman" w:hAnsi="Times New Roman" w:cs="Times New Roman"/>
          <w:b/>
          <w:caps/>
          <w:sz w:val="24"/>
          <w:szCs w:val="24"/>
        </w:rPr>
        <w:t xml:space="preserve"> занятий в творческих объединениях </w:t>
      </w:r>
      <w:proofErr w:type="gramStart"/>
      <w:r w:rsidRPr="008711FB">
        <w:rPr>
          <w:rFonts w:ascii="Times New Roman" w:hAnsi="Times New Roman" w:cs="Times New Roman"/>
          <w:b/>
          <w:caps/>
          <w:sz w:val="24"/>
          <w:szCs w:val="24"/>
        </w:rPr>
        <w:t>ДО</w:t>
      </w:r>
      <w:proofErr w:type="gramEnd"/>
      <w:r w:rsidRPr="008711FB">
        <w:rPr>
          <w:rFonts w:ascii="Times New Roman" w:hAnsi="Times New Roman" w:cs="Times New Roman"/>
          <w:b/>
          <w:caps/>
          <w:sz w:val="24"/>
          <w:szCs w:val="24"/>
        </w:rPr>
        <w:t>. Рекомендации педагогам.</w:t>
      </w:r>
    </w:p>
    <w:p w:rsidR="00546ED7" w:rsidRPr="00477298" w:rsidRDefault="00257BC9" w:rsidP="004772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7298">
        <w:rPr>
          <w:rFonts w:ascii="Times New Roman" w:hAnsi="Times New Roman" w:cs="Times New Roman"/>
          <w:sz w:val="24"/>
          <w:szCs w:val="24"/>
        </w:rPr>
        <w:t>Проблема профессионального самоопределения всегда являлась кардинально важной как для каждого конкретного человека, так и для всего общества в целом. Только работа в соответствии со своими способностями приносит человеку удовлетворение от вложенного труда, а обществу - профессионала высокого класса.</w:t>
      </w:r>
      <w:r w:rsidR="00764348" w:rsidRPr="00477298">
        <w:rPr>
          <w:rFonts w:ascii="Times New Roman" w:hAnsi="Times New Roman" w:cs="Times New Roman"/>
          <w:sz w:val="24"/>
          <w:szCs w:val="24"/>
        </w:rPr>
        <w:t xml:space="preserve"> Основными задачами учреждения дополнительного образования являются: обеспечение необходимых условий для личного развития, укрепление здоровья и профессионального самоопределения</w:t>
      </w:r>
      <w:r w:rsidR="00EC78C1" w:rsidRPr="00477298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764348" w:rsidRPr="00477298">
        <w:rPr>
          <w:rFonts w:ascii="Times New Roman" w:hAnsi="Times New Roman" w:cs="Times New Roman"/>
          <w:sz w:val="24"/>
          <w:szCs w:val="24"/>
        </w:rPr>
        <w:t xml:space="preserve">. </w:t>
      </w:r>
      <w:r w:rsidR="005E7CCF" w:rsidRPr="00477298">
        <w:rPr>
          <w:rFonts w:ascii="Times New Roman" w:hAnsi="Times New Roman" w:cs="Times New Roman"/>
          <w:sz w:val="24"/>
          <w:szCs w:val="24"/>
        </w:rPr>
        <w:t>Именно, система дополнительного образования детей, с ее методологией, содержанием, особенностями педагогического процесса, с разнообразными программами, формами и методами работы способна в совре</w:t>
      </w:r>
      <w:r w:rsidR="00EC78C1" w:rsidRPr="00477298">
        <w:rPr>
          <w:rFonts w:ascii="Times New Roman" w:hAnsi="Times New Roman" w:cs="Times New Roman"/>
          <w:sz w:val="24"/>
          <w:szCs w:val="24"/>
        </w:rPr>
        <w:t>менной социокультурной ситуации</w:t>
      </w:r>
      <w:r w:rsidR="005E7CCF" w:rsidRPr="00477298">
        <w:rPr>
          <w:rFonts w:ascii="Times New Roman" w:hAnsi="Times New Roman" w:cs="Times New Roman"/>
          <w:sz w:val="24"/>
          <w:szCs w:val="24"/>
        </w:rPr>
        <w:t xml:space="preserve"> обеспечить личностно-ориентированную систему профессионального самоопределения в интересах личности, общества, государства.</w:t>
      </w:r>
    </w:p>
    <w:p w:rsidR="00EC78C1" w:rsidRPr="00477298" w:rsidRDefault="00EC78C1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>Профессиональная ориентация</w:t>
      </w:r>
      <w:r w:rsidRPr="00477298">
        <w:rPr>
          <w:color w:val="000000"/>
        </w:rPr>
        <w:t xml:space="preserve"> (профориентация, выбор профессии, ориентация на профессию, профессиональное самоопределение) – это комплекс действий для выявления у человека склонностей и талантов к определённым видам профессиональной деятельности, а также система действий, направленных на помощь в выборе карьерного пути людям всех возрастов.</w:t>
      </w:r>
    </w:p>
    <w:p w:rsidR="000E0650" w:rsidRPr="00477298" w:rsidRDefault="000E0650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С января 2023 года ЦДТ начал свою работу над единой методической темой </w:t>
      </w:r>
      <w:r w:rsidRPr="00477298">
        <w:rPr>
          <w:b/>
          <w:i/>
          <w:color w:val="000000"/>
        </w:rPr>
        <w:t>"Профессиональное самоопределение обучающихся в системе дополнительного образования"</w:t>
      </w:r>
      <w:r w:rsidRPr="00477298">
        <w:rPr>
          <w:color w:val="000000"/>
        </w:rPr>
        <w:t xml:space="preserve">. В каждом </w:t>
      </w:r>
      <w:r w:rsidR="00DF5F1F" w:rsidRPr="00477298">
        <w:rPr>
          <w:color w:val="000000"/>
        </w:rPr>
        <w:t xml:space="preserve">творческом объединении </w:t>
      </w:r>
      <w:r w:rsidRPr="00477298">
        <w:rPr>
          <w:color w:val="000000"/>
        </w:rPr>
        <w:t xml:space="preserve">Центра </w:t>
      </w:r>
      <w:r w:rsidR="00EC78C1" w:rsidRPr="00477298">
        <w:rPr>
          <w:color w:val="000000"/>
        </w:rPr>
        <w:t>согласно плану, в течение апреля-мая 2023</w:t>
      </w:r>
      <w:r w:rsidR="00461413" w:rsidRPr="00477298">
        <w:rPr>
          <w:color w:val="000000"/>
        </w:rPr>
        <w:t xml:space="preserve"> </w:t>
      </w:r>
      <w:r w:rsidR="00EC78C1" w:rsidRPr="00477298">
        <w:rPr>
          <w:color w:val="000000"/>
        </w:rPr>
        <w:t>г</w:t>
      </w:r>
      <w:r w:rsidR="00461413" w:rsidRPr="00477298">
        <w:rPr>
          <w:color w:val="000000"/>
        </w:rPr>
        <w:t>ода</w:t>
      </w:r>
      <w:r w:rsidR="00EC78C1" w:rsidRPr="00477298">
        <w:rPr>
          <w:color w:val="000000"/>
        </w:rPr>
        <w:t>,</w:t>
      </w:r>
      <w:r w:rsidR="00DF5F1F" w:rsidRPr="00477298">
        <w:rPr>
          <w:color w:val="000000"/>
        </w:rPr>
        <w:t xml:space="preserve"> педагогами были проведены занятия по </w:t>
      </w:r>
      <w:r w:rsidR="00DF5F1F" w:rsidRPr="00477298">
        <w:t>профориентаци</w:t>
      </w:r>
      <w:r w:rsidR="00EC78C1" w:rsidRPr="00477298">
        <w:t>и обучающихся, и</w:t>
      </w:r>
      <w:r w:rsidR="00546ED7" w:rsidRPr="00477298">
        <w:t>спользуя различные формы занятий</w:t>
      </w:r>
      <w:r w:rsidR="00EC78C1" w:rsidRPr="00477298">
        <w:t>.</w:t>
      </w:r>
      <w:r w:rsidR="00461413" w:rsidRPr="00477298">
        <w:t xml:space="preserve"> </w:t>
      </w:r>
      <w:r w:rsidR="00EC78C1" w:rsidRPr="00477298">
        <w:t xml:space="preserve">Затем </w:t>
      </w:r>
      <w:r w:rsidR="00DF5F1F" w:rsidRPr="00477298">
        <w:t>в каждом МО Центра были</w:t>
      </w:r>
      <w:r w:rsidR="00546ED7" w:rsidRPr="00477298">
        <w:t xml:space="preserve"> подведены итоги и </w:t>
      </w:r>
      <w:r w:rsidR="00F7169A" w:rsidRPr="00477298">
        <w:t>разработаны</w:t>
      </w:r>
      <w:r w:rsidR="00461413" w:rsidRPr="00477298">
        <w:t xml:space="preserve"> </w:t>
      </w:r>
      <w:r w:rsidR="00F7169A" w:rsidRPr="00477298">
        <w:t xml:space="preserve">рекомендации </w:t>
      </w:r>
      <w:r w:rsidR="00F7169A" w:rsidRPr="00477298">
        <w:rPr>
          <w:color w:val="000000"/>
        </w:rPr>
        <w:t>педагогам.</w:t>
      </w:r>
    </w:p>
    <w:p w:rsidR="00270B2F" w:rsidRPr="00477298" w:rsidRDefault="00EC78C1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</w:rPr>
      </w:pPr>
      <w:r w:rsidRPr="00477298">
        <w:rPr>
          <w:color w:val="000000"/>
        </w:rPr>
        <w:t>М</w:t>
      </w:r>
      <w:r w:rsidR="00270B2F" w:rsidRPr="00477298">
        <w:rPr>
          <w:color w:val="000000"/>
        </w:rPr>
        <w:t>ожно определить следующие</w:t>
      </w:r>
      <w:r w:rsidR="00461413" w:rsidRPr="00477298">
        <w:rPr>
          <w:color w:val="000000"/>
        </w:rPr>
        <w:t xml:space="preserve"> </w:t>
      </w:r>
      <w:r w:rsidRPr="00477298">
        <w:rPr>
          <w:b/>
          <w:i/>
          <w:color w:val="000000"/>
        </w:rPr>
        <w:t xml:space="preserve">формы </w:t>
      </w:r>
      <w:proofErr w:type="spellStart"/>
      <w:r w:rsidRPr="00477298">
        <w:rPr>
          <w:b/>
          <w:i/>
          <w:color w:val="000000"/>
        </w:rPr>
        <w:t>профориентационной</w:t>
      </w:r>
      <w:proofErr w:type="spellEnd"/>
      <w:r w:rsidRPr="00477298">
        <w:rPr>
          <w:b/>
          <w:i/>
          <w:color w:val="000000"/>
        </w:rPr>
        <w:t xml:space="preserve"> работы: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>Анкет</w:t>
      </w:r>
      <w:proofErr w:type="gramStart"/>
      <w:r w:rsidRPr="00477298">
        <w:rPr>
          <w:b/>
          <w:bCs/>
          <w:color w:val="000000"/>
        </w:rPr>
        <w:t>а</w:t>
      </w:r>
      <w:r w:rsidR="004F76F1" w:rsidRPr="00477298">
        <w:rPr>
          <w:color w:val="000000"/>
        </w:rPr>
        <w:t>(</w:t>
      </w:r>
      <w:proofErr w:type="gramEnd"/>
      <w:r w:rsidR="004F76F1" w:rsidRPr="00477298">
        <w:rPr>
          <w:color w:val="000000"/>
        </w:rPr>
        <w:t xml:space="preserve">фр. </w:t>
      </w:r>
      <w:proofErr w:type="spellStart"/>
      <w:r w:rsidR="004F76F1" w:rsidRPr="00477298">
        <w:rPr>
          <w:color w:val="000000"/>
        </w:rPr>
        <w:t>enguкte</w:t>
      </w:r>
      <w:proofErr w:type="spellEnd"/>
      <w:r w:rsidR="004F76F1" w:rsidRPr="00477298">
        <w:rPr>
          <w:color w:val="000000"/>
        </w:rPr>
        <w:t xml:space="preserve"> — список </w:t>
      </w:r>
      <w:r w:rsidRPr="00477298">
        <w:rPr>
          <w:color w:val="000000"/>
        </w:rPr>
        <w:t>вопросов) - методическое средство для получения первичной социологической и социально-психологической информации, оформляемое в виде набора вопросов, логически связанных с це</w:t>
      </w:r>
      <w:r w:rsidR="004F76F1" w:rsidRPr="00477298">
        <w:rPr>
          <w:color w:val="000000"/>
        </w:rPr>
        <w:t>нтральной задачей исследования.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>Тест</w:t>
      </w:r>
      <w:r w:rsidR="008711FB" w:rsidRPr="00477298">
        <w:rPr>
          <w:b/>
          <w:bCs/>
          <w:color w:val="000000"/>
        </w:rPr>
        <w:t xml:space="preserve"> </w:t>
      </w:r>
      <w:r w:rsidRPr="00477298">
        <w:rPr>
          <w:color w:val="000000"/>
        </w:rPr>
        <w:t>– содержит список вопросов и различные варианты ответов. Каждый вопрос оценивается в определенное количество баллов.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>Опрос</w:t>
      </w:r>
      <w:r w:rsidR="008711FB" w:rsidRPr="00477298">
        <w:rPr>
          <w:b/>
          <w:bCs/>
          <w:color w:val="000000"/>
        </w:rPr>
        <w:t xml:space="preserve"> </w:t>
      </w:r>
      <w:r w:rsidRPr="00477298">
        <w:rPr>
          <w:color w:val="000000"/>
        </w:rPr>
        <w:t xml:space="preserve">– предназначен для сбора первичной информации и (или) </w:t>
      </w:r>
      <w:proofErr w:type="spellStart"/>
      <w:r w:rsidRPr="00477298">
        <w:rPr>
          <w:color w:val="000000"/>
        </w:rPr>
        <w:t>субьективных</w:t>
      </w:r>
      <w:proofErr w:type="spellEnd"/>
      <w:r w:rsidRPr="00477298">
        <w:rPr>
          <w:color w:val="000000"/>
        </w:rPr>
        <w:t xml:space="preserve"> фактах со слов опрашиваемого.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77298">
        <w:rPr>
          <w:b/>
          <w:bCs/>
          <w:color w:val="000000"/>
        </w:rPr>
        <w:t>Беседа</w:t>
      </w:r>
      <w:r w:rsidR="008711FB" w:rsidRPr="00477298">
        <w:rPr>
          <w:b/>
          <w:bCs/>
          <w:color w:val="000000"/>
        </w:rPr>
        <w:t xml:space="preserve"> </w:t>
      </w:r>
      <w:r w:rsidRPr="00477298">
        <w:rPr>
          <w:color w:val="000000"/>
        </w:rPr>
        <w:t>–</w:t>
      </w:r>
      <w:r w:rsidR="008711FB" w:rsidRPr="00477298">
        <w:rPr>
          <w:color w:val="000000"/>
        </w:rPr>
        <w:t xml:space="preserve"> </w:t>
      </w:r>
      <w:r w:rsidRPr="00477298">
        <w:rPr>
          <w:color w:val="000000"/>
        </w:rPr>
        <w:t xml:space="preserve">форма организации педагогического процесса, суть которого состоит в организации диалога между педагогом и </w:t>
      </w:r>
      <w:r w:rsidR="00461413" w:rsidRPr="00477298">
        <w:rPr>
          <w:color w:val="000000"/>
        </w:rPr>
        <w:t>об</w:t>
      </w:r>
      <w:r w:rsidRPr="00477298">
        <w:rPr>
          <w:color w:val="000000"/>
        </w:rPr>
        <w:t>уча</w:t>
      </w:r>
      <w:r w:rsidR="00461413" w:rsidRPr="00477298">
        <w:rPr>
          <w:color w:val="000000"/>
        </w:rPr>
        <w:t>ю</w:t>
      </w:r>
      <w:r w:rsidRPr="00477298">
        <w:rPr>
          <w:color w:val="000000"/>
        </w:rPr>
        <w:t xml:space="preserve">щимися, между самими </w:t>
      </w:r>
      <w:r w:rsidR="00461413" w:rsidRPr="00477298">
        <w:rPr>
          <w:color w:val="000000"/>
        </w:rPr>
        <w:t>обучающимися</w:t>
      </w:r>
      <w:r w:rsidRPr="00477298">
        <w:rPr>
          <w:color w:val="000000"/>
        </w:rPr>
        <w:t>.</w:t>
      </w:r>
      <w:proofErr w:type="gramEnd"/>
      <w:r w:rsidRPr="00477298">
        <w:rPr>
          <w:color w:val="000000"/>
        </w:rPr>
        <w:t xml:space="preserve"> Беседа – наиболее широко применяемая форма профориентационной работы. Ее цель – более полно и глубоко рассказать об изучаемой профессии или проблеме, о профессиональных требованиях, о людях данной профессии, о возможностях рынка труда, профессиональных перспективах. Беседа позволяет педагогу при изложении материала опираться на жизненный опыт </w:t>
      </w:r>
      <w:proofErr w:type="gramStart"/>
      <w:r w:rsidR="00461413" w:rsidRPr="00477298">
        <w:rPr>
          <w:color w:val="000000"/>
        </w:rPr>
        <w:t>обучающихся</w:t>
      </w:r>
      <w:proofErr w:type="gramEnd"/>
      <w:r w:rsidRPr="00477298">
        <w:rPr>
          <w:color w:val="000000"/>
        </w:rPr>
        <w:t>.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>Презентация</w:t>
      </w:r>
      <w:r w:rsidR="008711FB" w:rsidRPr="00477298">
        <w:rPr>
          <w:b/>
          <w:bCs/>
          <w:color w:val="000000"/>
        </w:rPr>
        <w:t xml:space="preserve"> </w:t>
      </w:r>
      <w:r w:rsidRPr="00477298">
        <w:rPr>
          <w:color w:val="000000"/>
        </w:rPr>
        <w:t>– это форма представления информации, как с помощью разнообразных технических средств, так и без них.</w:t>
      </w:r>
    </w:p>
    <w:p w:rsidR="00CF0CDA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77298">
        <w:rPr>
          <w:b/>
          <w:bCs/>
          <w:color w:val="000000"/>
        </w:rPr>
        <w:t>Экскурсия</w:t>
      </w:r>
      <w:r w:rsidR="008711FB" w:rsidRPr="00477298">
        <w:rPr>
          <w:b/>
          <w:bCs/>
          <w:color w:val="000000"/>
        </w:rPr>
        <w:t xml:space="preserve"> </w:t>
      </w:r>
      <w:r w:rsidRPr="00477298">
        <w:rPr>
          <w:color w:val="000000"/>
        </w:rPr>
        <w:t xml:space="preserve">– форма приобретения знания путем посещения достопримечательных чем-либо объектов (музеи, предприятия, местность и т. д. Экскурсии – важная форма наглядного ознакомления </w:t>
      </w:r>
      <w:r w:rsidR="00461413" w:rsidRPr="00477298">
        <w:rPr>
          <w:color w:val="000000"/>
        </w:rPr>
        <w:t>обучающихся</w:t>
      </w:r>
      <w:r w:rsidRPr="00477298">
        <w:rPr>
          <w:color w:val="000000"/>
        </w:rPr>
        <w:t xml:space="preserve"> с производством, миром труда и профессионального образования.</w:t>
      </w:r>
      <w:proofErr w:type="gramEnd"/>
      <w:r w:rsidRPr="00477298">
        <w:rPr>
          <w:color w:val="000000"/>
        </w:rPr>
        <w:t xml:space="preserve"> В соответствии с целевой установкой различаются два варианта экскурсий: </w:t>
      </w:r>
    </w:p>
    <w:p w:rsidR="00CF0CDA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1) первоначальное общее ознакомление с производством, учебным заведением; назначение экскурсии состоит в том, чтобы ввести </w:t>
      </w:r>
      <w:proofErr w:type="gramStart"/>
      <w:r w:rsidR="00EC78C1" w:rsidRPr="00477298">
        <w:rPr>
          <w:color w:val="000000"/>
        </w:rPr>
        <w:t>обучающихся</w:t>
      </w:r>
      <w:proofErr w:type="gramEnd"/>
      <w:r w:rsidRPr="00477298">
        <w:rPr>
          <w:color w:val="000000"/>
        </w:rPr>
        <w:t xml:space="preserve"> в производство, дать о нем общее представление; </w:t>
      </w:r>
    </w:p>
    <w:p w:rsidR="004E299B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2) более обстоятельное и глубокое ознакомление с процессами производства, с определенными производственными участками и профессиями. Экскурсии, проводящиеся по второму варианту, позволяют основательно и детально ознакомиться с конкретными профессиями. 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lastRenderedPageBreak/>
        <w:t>Эффективность экскурсии тем выше, чем лучше разработан ее план и продумано содержание, заблаговременно и тщательно проведена необходимая организация и методическая подготовка. Организуя экскурсию, педагог предварительно сам знакомится с производством, выбирает перечень наиболее поучительных объектов для наблюдения, составляет маршрут экскурсии, продумывает содержание отдельных наблюдений и составляет краткие к ним пояснения. Для получения результата продумываются творческие задания, в которых ребята продемонстрировали бы те знания, которые получат в ходе наблюдения.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>Игра</w:t>
      </w:r>
      <w:r w:rsidR="008711FB" w:rsidRPr="00477298">
        <w:rPr>
          <w:b/>
          <w:bCs/>
          <w:color w:val="000000"/>
        </w:rPr>
        <w:t xml:space="preserve"> </w:t>
      </w:r>
      <w:r w:rsidRPr="00477298">
        <w:rPr>
          <w:color w:val="000000"/>
        </w:rPr>
        <w:t xml:space="preserve">– форма воссоздания предметного и социального содержания профессиональной деятельности, моделирования систем отношений, характерных для данного вида практики. Профориентационная игра – одно из наиболее интересных занятий </w:t>
      </w:r>
      <w:proofErr w:type="gramStart"/>
      <w:r w:rsidRPr="00477298">
        <w:rPr>
          <w:color w:val="000000"/>
        </w:rPr>
        <w:t>для</w:t>
      </w:r>
      <w:proofErr w:type="gramEnd"/>
      <w:r w:rsidRPr="00477298">
        <w:rPr>
          <w:color w:val="000000"/>
        </w:rPr>
        <w:t xml:space="preserve"> </w:t>
      </w:r>
      <w:r w:rsidR="004E299B" w:rsidRPr="00477298">
        <w:rPr>
          <w:color w:val="000000"/>
        </w:rPr>
        <w:t>обучающихся</w:t>
      </w:r>
      <w:r w:rsidRPr="00477298">
        <w:rPr>
          <w:color w:val="000000"/>
        </w:rPr>
        <w:t xml:space="preserve">. Игровой метод позволяет моделировать различные ситуации, в том числе и ситуации, требующие поиска и анализа профориентационной информации. Игра позволяет создать контекст, в рамках которого работа с информацией превращается в увлекательное занятие. 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При организации </w:t>
      </w:r>
      <w:proofErr w:type="spellStart"/>
      <w:r w:rsidRPr="00477298">
        <w:rPr>
          <w:color w:val="000000"/>
        </w:rPr>
        <w:t>профориентационных</w:t>
      </w:r>
      <w:proofErr w:type="spellEnd"/>
      <w:r w:rsidRPr="00477298">
        <w:rPr>
          <w:color w:val="000000"/>
        </w:rPr>
        <w:t xml:space="preserve"> игр, ставятся следующие </w:t>
      </w:r>
      <w:r w:rsidRPr="00477298">
        <w:rPr>
          <w:i/>
          <w:color w:val="000000"/>
        </w:rPr>
        <w:t>воспитательные задачи: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обеспечить познание сложных и важных сторон профессиональной сферы путем постановки их в позицию реальных действующих лиц; 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>– способствовать формированию дол</w:t>
      </w:r>
      <w:r w:rsidR="008119E1" w:rsidRPr="00477298">
        <w:rPr>
          <w:color w:val="000000"/>
        </w:rPr>
        <w:t xml:space="preserve">жных образцов профессионального </w:t>
      </w:r>
      <w:r w:rsidRPr="00477298">
        <w:rPr>
          <w:color w:val="000000"/>
        </w:rPr>
        <w:t xml:space="preserve">поведения, умений строить созидательные способы взаимодействия с различными людьми в процессе своей деятельности; </w:t>
      </w:r>
    </w:p>
    <w:p w:rsidR="004D3585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активизировать профессиональное самоопределение подростков путем выявления своих личных достоинств, недостатков. 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Удачно проведенная </w:t>
      </w:r>
      <w:proofErr w:type="spellStart"/>
      <w:r w:rsidRPr="00477298">
        <w:rPr>
          <w:color w:val="000000"/>
        </w:rPr>
        <w:t>профориентационная</w:t>
      </w:r>
      <w:proofErr w:type="spellEnd"/>
      <w:r w:rsidRPr="00477298">
        <w:rPr>
          <w:color w:val="000000"/>
        </w:rPr>
        <w:t xml:space="preserve"> игра нередко является с</w:t>
      </w:r>
      <w:r w:rsidR="008119E1" w:rsidRPr="00477298">
        <w:rPr>
          <w:color w:val="000000"/>
        </w:rPr>
        <w:t xml:space="preserve">тимулом для последующих шагов </w:t>
      </w:r>
      <w:r w:rsidRPr="00477298">
        <w:rPr>
          <w:color w:val="000000"/>
        </w:rPr>
        <w:t xml:space="preserve">и действий на пути к профессиональному и личностному самоопределению </w:t>
      </w:r>
      <w:r w:rsidR="004D3585" w:rsidRPr="00477298">
        <w:rPr>
          <w:color w:val="000000"/>
        </w:rPr>
        <w:t>обучающихся</w:t>
      </w:r>
      <w:r w:rsidRPr="00477298">
        <w:rPr>
          <w:color w:val="000000"/>
        </w:rPr>
        <w:t>.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>Встречи со специалистами различных профессий</w:t>
      </w:r>
      <w:r w:rsidR="004D3585" w:rsidRPr="00477298">
        <w:rPr>
          <w:color w:val="000000"/>
        </w:rPr>
        <w:t xml:space="preserve"> </w:t>
      </w:r>
      <w:r w:rsidRPr="00477298">
        <w:rPr>
          <w:color w:val="000000"/>
        </w:rPr>
        <w:t xml:space="preserve">– неотъемлемая часть </w:t>
      </w:r>
      <w:proofErr w:type="spellStart"/>
      <w:r w:rsidRPr="00477298">
        <w:rPr>
          <w:color w:val="000000"/>
        </w:rPr>
        <w:t>профориентационной</w:t>
      </w:r>
      <w:proofErr w:type="spellEnd"/>
      <w:r w:rsidRPr="00477298">
        <w:rPr>
          <w:color w:val="000000"/>
        </w:rPr>
        <w:t xml:space="preserve"> деятельности. Их цель – возбудить у </w:t>
      </w:r>
      <w:r w:rsidR="004D3585" w:rsidRPr="00477298">
        <w:rPr>
          <w:color w:val="000000"/>
        </w:rPr>
        <w:t>обучающихся</w:t>
      </w:r>
      <w:r w:rsidRPr="00477298">
        <w:rPr>
          <w:color w:val="000000"/>
        </w:rPr>
        <w:t xml:space="preserve"> уважение к людям различных профессий, интерес к профессиональной деятельности. Чтобы встреча с профессионалом достигла своей цели, вопросы можно строить вокруг следующих пунктов: 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результаты труда и их значение для людей; 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основные трудовые операции; 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>– как устроено, как выглядит рабочее место, рабочая зона, какие орудия и средства труда применяет профессионал;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 – каких личных каче</w:t>
      </w:r>
      <w:proofErr w:type="gramStart"/>
      <w:r w:rsidRPr="00477298">
        <w:rPr>
          <w:color w:val="000000"/>
        </w:rPr>
        <w:t>ств тр</w:t>
      </w:r>
      <w:proofErr w:type="gramEnd"/>
      <w:r w:rsidRPr="00477298">
        <w:rPr>
          <w:color w:val="000000"/>
        </w:rPr>
        <w:t xml:space="preserve">ебует от человека профессия; </w:t>
      </w:r>
    </w:p>
    <w:p w:rsidR="008119E1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где можно освоить данную профессию, каковы пути и возможности повышения квалификации, мастерства, продолжения образования. 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Встречи очень важны для </w:t>
      </w:r>
      <w:r w:rsidR="004D3585" w:rsidRPr="00477298">
        <w:rPr>
          <w:color w:val="000000"/>
        </w:rPr>
        <w:t>обучающихся</w:t>
      </w:r>
      <w:r w:rsidRPr="00477298">
        <w:rPr>
          <w:color w:val="000000"/>
        </w:rPr>
        <w:t xml:space="preserve">, у которых ограничен круг общения </w:t>
      </w:r>
      <w:proofErr w:type="gramStart"/>
      <w:r w:rsidRPr="00477298">
        <w:rPr>
          <w:color w:val="000000"/>
        </w:rPr>
        <w:t>с</w:t>
      </w:r>
      <w:r w:rsidR="002172C7" w:rsidRPr="00477298">
        <w:rPr>
          <w:color w:val="000000"/>
        </w:rPr>
        <w:t>о</w:t>
      </w:r>
      <w:proofErr w:type="gramEnd"/>
      <w:r w:rsidRPr="00477298">
        <w:rPr>
          <w:color w:val="000000"/>
        </w:rPr>
        <w:t xml:space="preserve"> взрослыми людьми. Беседа с профессионалом качественным образом заменит любой рассказ </w:t>
      </w:r>
      <w:r w:rsidR="004D3585" w:rsidRPr="00477298">
        <w:rPr>
          <w:color w:val="000000"/>
        </w:rPr>
        <w:t>педагога</w:t>
      </w:r>
      <w:r w:rsidRPr="00477298">
        <w:rPr>
          <w:color w:val="000000"/>
        </w:rPr>
        <w:t xml:space="preserve">, потому что только человек, занимающийся этим делом, может интересно и достаточно глубоко рассказать о нем. Чтобы встреча со специалистом получилась содержательной и увлекательной, необходимо найти соответствующего человека и заранее подготовить его. Обязательными требованиями к специалисту, проводящему работу с детьми, должны быть; влюбленность в свое дело, в свое предприятие, коллектив, желание передать </w:t>
      </w:r>
      <w:r w:rsidR="004D3585" w:rsidRPr="00477298">
        <w:rPr>
          <w:color w:val="000000"/>
        </w:rPr>
        <w:t>обучающимся</w:t>
      </w:r>
      <w:r w:rsidRPr="00477298">
        <w:rPr>
          <w:color w:val="000000"/>
        </w:rPr>
        <w:t xml:space="preserve"> свое отношение к профессии, а также умение работать с детьми.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>Профессиональные пробы</w:t>
      </w:r>
      <w:r w:rsidR="004D3585" w:rsidRPr="00477298">
        <w:rPr>
          <w:color w:val="000000"/>
        </w:rPr>
        <w:t xml:space="preserve"> </w:t>
      </w:r>
      <w:r w:rsidRPr="00477298">
        <w:rPr>
          <w:color w:val="000000"/>
        </w:rPr>
        <w:t xml:space="preserve">– это моделирование профессиональной деятельности, т.е., знакомство с профессией на практике. Организация профессиональных проб – важнейшая задача профориентации. Профессиональные пробы – это </w:t>
      </w:r>
      <w:proofErr w:type="spellStart"/>
      <w:r w:rsidRPr="00477298">
        <w:rPr>
          <w:color w:val="000000"/>
        </w:rPr>
        <w:t>профиспытание</w:t>
      </w:r>
      <w:proofErr w:type="spellEnd"/>
      <w:r w:rsidRPr="00477298">
        <w:rPr>
          <w:color w:val="000000"/>
        </w:rPr>
        <w:t xml:space="preserve">, моделирующее элементы конкретного вида профессиональной деятельности и способствующее сознательному, обоснованному выбору профессии. Через профессиональные пробы осуществляется ознакомление </w:t>
      </w:r>
      <w:r w:rsidR="004D3585" w:rsidRPr="00477298">
        <w:rPr>
          <w:color w:val="000000"/>
        </w:rPr>
        <w:t>обучающихся</w:t>
      </w:r>
      <w:r w:rsidRPr="00477298">
        <w:rPr>
          <w:color w:val="000000"/>
        </w:rPr>
        <w:t xml:space="preserve"> с группой </w:t>
      </w:r>
      <w:r w:rsidRPr="00477298">
        <w:rPr>
          <w:color w:val="000000"/>
        </w:rPr>
        <w:lastRenderedPageBreak/>
        <w:t xml:space="preserve">профессий, содержанием, характером и условиями труда, формируются </w:t>
      </w:r>
      <w:proofErr w:type="gramStart"/>
      <w:r w:rsidRPr="00477298">
        <w:rPr>
          <w:color w:val="000000"/>
        </w:rPr>
        <w:t>до-профессиональные</w:t>
      </w:r>
      <w:proofErr w:type="gramEnd"/>
      <w:r w:rsidRPr="00477298">
        <w:rPr>
          <w:color w:val="000000"/>
        </w:rPr>
        <w:t xml:space="preserve"> навыки. Профессиональные пробы необходимо осуществлять в реальной, а не в игровой деятельности. Профессиональные пробы имеют различные формы реализации: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кружковые и клубные занятия;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общественно-производительный труд;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работа в мастерских.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Важная задача профессиональных проб – включить </w:t>
      </w:r>
      <w:r w:rsidR="004D3585" w:rsidRPr="00477298">
        <w:rPr>
          <w:color w:val="000000"/>
        </w:rPr>
        <w:t>обучающихся</w:t>
      </w:r>
      <w:r w:rsidRPr="00477298">
        <w:rPr>
          <w:color w:val="000000"/>
        </w:rPr>
        <w:t xml:space="preserve"> в реальные трудовые отношения, сформировать готовность к самостоятельному и обоснованному выбору профессии. По итогам профессиональных проб </w:t>
      </w:r>
      <w:r w:rsidR="004D3585" w:rsidRPr="00477298">
        <w:rPr>
          <w:color w:val="000000"/>
        </w:rPr>
        <w:t>обучающихся</w:t>
      </w:r>
      <w:r w:rsidRPr="00477298">
        <w:rPr>
          <w:color w:val="000000"/>
        </w:rPr>
        <w:t xml:space="preserve"> должны знать: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 – содержание, характер труда в той сфере деятельности, где они пробуют профессиональные способности;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 – требования, предъявляемые к профессиональным качествам;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общие теоретические сведения, связанные с характером воспитательной работы;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технологию выполнения профессиональной пробы;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правила безопасности труда;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инструменты, материалы, оборудование и правила их использования. </w:t>
      </w:r>
      <w:r w:rsidR="004D3585" w:rsidRPr="00477298">
        <w:rPr>
          <w:color w:val="000000"/>
        </w:rPr>
        <w:t>Обучающиеся</w:t>
      </w:r>
      <w:r w:rsidRPr="00477298">
        <w:rPr>
          <w:color w:val="000000"/>
        </w:rPr>
        <w:t xml:space="preserve"> должны уметь: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– выполнять простейшие операции; – пользоваться инструментом, материалом и документацией; 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>– выполнять правила безопасности труда;</w:t>
      </w:r>
    </w:p>
    <w:p w:rsidR="002172C7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color w:val="000000"/>
        </w:rPr>
        <w:t xml:space="preserve"> – выполнять простейшие вычислите</w:t>
      </w:r>
      <w:r w:rsidR="004D3585" w:rsidRPr="00477298">
        <w:rPr>
          <w:color w:val="000000"/>
        </w:rPr>
        <w:t>льные и измерительные операции;</w:t>
      </w:r>
    </w:p>
    <w:p w:rsidR="00270B2F" w:rsidRPr="00477298" w:rsidRDefault="00477298" w:rsidP="00477298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–</w:t>
      </w:r>
      <w:r w:rsidR="00F11C09">
        <w:rPr>
          <w:color w:val="000000"/>
        </w:rPr>
        <w:t xml:space="preserve"> </w:t>
      </w:r>
      <w:r w:rsidR="00270B2F" w:rsidRPr="00477298">
        <w:rPr>
          <w:color w:val="000000"/>
          <w:spacing w:val="-2"/>
          <w:kern w:val="24"/>
        </w:rPr>
        <w:t>с</w:t>
      </w:r>
      <w:r w:rsidR="00270B2F" w:rsidRPr="00477298">
        <w:rPr>
          <w:color w:val="000000"/>
          <w:spacing w:val="-4"/>
          <w:kern w:val="24"/>
        </w:rPr>
        <w:t xml:space="preserve">оотносить свои индивидуальные </w:t>
      </w:r>
      <w:r w:rsidRPr="00477298">
        <w:rPr>
          <w:color w:val="000000"/>
          <w:spacing w:val="-4"/>
          <w:kern w:val="24"/>
        </w:rPr>
        <w:t xml:space="preserve">особенности с профессиональными </w:t>
      </w:r>
      <w:r w:rsidR="00270B2F" w:rsidRPr="00477298">
        <w:rPr>
          <w:color w:val="000000"/>
          <w:spacing w:val="-4"/>
          <w:kern w:val="24"/>
        </w:rPr>
        <w:t>требованиями.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>Мастер – класс</w:t>
      </w:r>
      <w:r w:rsidRPr="00477298">
        <w:rPr>
          <w:color w:val="000000"/>
        </w:rPr>
        <w:t xml:space="preserve">– </w:t>
      </w:r>
      <w:proofErr w:type="gramStart"/>
      <w:r w:rsidRPr="00477298">
        <w:rPr>
          <w:color w:val="000000"/>
        </w:rPr>
        <w:t>эт</w:t>
      </w:r>
      <w:proofErr w:type="gramEnd"/>
      <w:r w:rsidRPr="00477298">
        <w:rPr>
          <w:color w:val="000000"/>
        </w:rPr>
        <w:t>о форма учебного процесса, при которой происходит передача практического опыта от преподавателя к ученикам.</w:t>
      </w:r>
    </w:p>
    <w:p w:rsidR="00270B2F" w:rsidRPr="00477298" w:rsidRDefault="00270B2F" w:rsidP="004772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77298">
        <w:rPr>
          <w:b/>
          <w:bCs/>
          <w:color w:val="000000"/>
        </w:rPr>
        <w:t xml:space="preserve">Профессиональный </w:t>
      </w:r>
      <w:proofErr w:type="spellStart"/>
      <w:r w:rsidRPr="00477298">
        <w:rPr>
          <w:b/>
          <w:bCs/>
          <w:color w:val="000000"/>
        </w:rPr>
        <w:t>квес</w:t>
      </w:r>
      <w:proofErr w:type="gramStart"/>
      <w:r w:rsidRPr="00477298">
        <w:rPr>
          <w:b/>
          <w:bCs/>
          <w:color w:val="000000"/>
        </w:rPr>
        <w:t>т</w:t>
      </w:r>
      <w:proofErr w:type="spellEnd"/>
      <w:r w:rsidRPr="00477298">
        <w:rPr>
          <w:color w:val="000000"/>
        </w:rPr>
        <w:t>(</w:t>
      </w:r>
      <w:proofErr w:type="gramEnd"/>
      <w:r w:rsidRPr="00477298">
        <w:rPr>
          <w:color w:val="000000"/>
        </w:rPr>
        <w:t xml:space="preserve">англ. </w:t>
      </w:r>
      <w:proofErr w:type="spellStart"/>
      <w:r w:rsidRPr="00477298">
        <w:rPr>
          <w:color w:val="000000"/>
        </w:rPr>
        <w:t>quest</w:t>
      </w:r>
      <w:proofErr w:type="spellEnd"/>
      <w:r w:rsidRPr="00477298">
        <w:rPr>
          <w:color w:val="000000"/>
        </w:rPr>
        <w:t xml:space="preserve">)- это игра профессиональной направленности. Участники </w:t>
      </w:r>
      <w:proofErr w:type="spellStart"/>
      <w:r w:rsidRPr="00477298">
        <w:rPr>
          <w:color w:val="000000"/>
        </w:rPr>
        <w:t>квеста</w:t>
      </w:r>
      <w:proofErr w:type="spellEnd"/>
      <w:r w:rsidRPr="00477298">
        <w:rPr>
          <w:color w:val="000000"/>
        </w:rPr>
        <w:t xml:space="preserve"> оказываются в ситуации, в которой перед ними стоит общая задача. Участникам игры предлагаются разные задания или ситуации профориентационной направленности. Каждый из участников получает индивидуальную роль в этой ситуации или выполняет коллективное задание.</w:t>
      </w:r>
    </w:p>
    <w:p w:rsidR="00D9165A" w:rsidRPr="00F11C09" w:rsidRDefault="00D9165A" w:rsidP="00477298">
      <w:pPr>
        <w:pStyle w:val="a4"/>
        <w:tabs>
          <w:tab w:val="left" w:pos="0"/>
          <w:tab w:val="num" w:pos="1440"/>
        </w:tabs>
        <w:snapToGrid w:val="0"/>
        <w:ind w:left="0" w:firstLine="709"/>
        <w:rPr>
          <w:rFonts w:ascii="Times New Roman" w:hAnsi="Times New Roman"/>
          <w:color w:val="222222"/>
          <w:spacing w:val="-2"/>
          <w:kern w:val="24"/>
          <w:sz w:val="24"/>
          <w:szCs w:val="24"/>
          <w:shd w:val="clear" w:color="auto" w:fill="FFFFFF"/>
        </w:rPr>
      </w:pPr>
      <w:r w:rsidRPr="00F11C09">
        <w:rPr>
          <w:rFonts w:ascii="Times New Roman" w:hAnsi="Times New Roman"/>
          <w:color w:val="222222"/>
          <w:spacing w:val="-2"/>
          <w:kern w:val="24"/>
          <w:sz w:val="24"/>
          <w:szCs w:val="24"/>
          <w:shd w:val="clear" w:color="auto" w:fill="FFFFFF"/>
        </w:rPr>
        <w:t>В театральной студии "Феникс" занимаются дети старшего школьного возраста и многие готовятся к поступлению на театральные специальности</w:t>
      </w:r>
      <w:r w:rsidR="0051138F" w:rsidRPr="00F11C09">
        <w:rPr>
          <w:rFonts w:ascii="Times New Roman" w:hAnsi="Times New Roman"/>
          <w:color w:val="222222"/>
          <w:spacing w:val="-2"/>
          <w:kern w:val="24"/>
          <w:sz w:val="24"/>
          <w:szCs w:val="24"/>
          <w:shd w:val="clear" w:color="auto" w:fill="FFFFFF"/>
        </w:rPr>
        <w:t>. Для</w:t>
      </w:r>
      <w:r w:rsidRPr="00F11C09">
        <w:rPr>
          <w:rFonts w:ascii="Times New Roman" w:hAnsi="Times New Roman"/>
          <w:color w:val="222222"/>
          <w:spacing w:val="-2"/>
          <w:kern w:val="24"/>
          <w:sz w:val="24"/>
          <w:szCs w:val="24"/>
          <w:shd w:val="clear" w:color="auto" w:fill="FFFFFF"/>
        </w:rPr>
        <w:t xml:space="preserve"> них профориентационное занятие прошло с погружением в театральные профессии. Обучающимся предлагалось показать мини спектакль, выбрав роли сценариста, режиссера, гримера, актера, осветителя, звукооператора и т.д</w:t>
      </w:r>
      <w:proofErr w:type="gramStart"/>
      <w:r w:rsidRPr="00F11C09">
        <w:rPr>
          <w:rFonts w:ascii="Times New Roman" w:hAnsi="Times New Roman"/>
          <w:color w:val="222222"/>
          <w:spacing w:val="-2"/>
          <w:kern w:val="24"/>
          <w:sz w:val="24"/>
          <w:szCs w:val="24"/>
          <w:shd w:val="clear" w:color="auto" w:fill="FFFFFF"/>
        </w:rPr>
        <w:t xml:space="preserve">. </w:t>
      </w:r>
      <w:proofErr w:type="gramEnd"/>
    </w:p>
    <w:p w:rsidR="00D9165A" w:rsidRPr="00F11C09" w:rsidRDefault="00D9165A" w:rsidP="00477298">
      <w:pPr>
        <w:pStyle w:val="a4"/>
        <w:tabs>
          <w:tab w:val="left" w:pos="0"/>
          <w:tab w:val="num" w:pos="1440"/>
        </w:tabs>
        <w:snapToGrid w:val="0"/>
        <w:ind w:left="0" w:firstLine="709"/>
        <w:rPr>
          <w:rFonts w:ascii="Times New Roman" w:hAnsi="Times New Roman"/>
          <w:bCs/>
          <w:spacing w:val="-2"/>
          <w:kern w:val="24"/>
          <w:sz w:val="24"/>
          <w:szCs w:val="24"/>
        </w:rPr>
      </w:pPr>
      <w:r w:rsidRPr="00F11C09">
        <w:rPr>
          <w:rFonts w:ascii="Times New Roman" w:hAnsi="Times New Roman"/>
          <w:color w:val="222222"/>
          <w:spacing w:val="-2"/>
          <w:kern w:val="24"/>
          <w:sz w:val="24"/>
          <w:szCs w:val="24"/>
          <w:shd w:val="clear" w:color="auto" w:fill="FFFFFF"/>
        </w:rPr>
        <w:t xml:space="preserve"> В танцевальной</w:t>
      </w:r>
      <w:r w:rsidRPr="00F11C09">
        <w:rPr>
          <w:rFonts w:ascii="Times New Roman" w:hAnsi="Times New Roman"/>
          <w:bCs/>
          <w:i/>
          <w:spacing w:val="-2"/>
          <w:kern w:val="24"/>
          <w:sz w:val="24"/>
          <w:szCs w:val="24"/>
        </w:rPr>
        <w:t xml:space="preserve"> студии  </w:t>
      </w:r>
      <w:proofErr w:type="spellStart"/>
      <w:r w:rsidRPr="00F11C09">
        <w:rPr>
          <w:rFonts w:ascii="Times New Roman" w:hAnsi="Times New Roman"/>
          <w:bCs/>
          <w:i/>
          <w:spacing w:val="-2"/>
          <w:kern w:val="24"/>
          <w:sz w:val="24"/>
          <w:szCs w:val="24"/>
        </w:rPr>
        <w:t>хип-хоп</w:t>
      </w:r>
      <w:proofErr w:type="spellEnd"/>
      <w:r w:rsidRPr="00F11C09">
        <w:rPr>
          <w:rFonts w:ascii="Times New Roman" w:hAnsi="Times New Roman"/>
          <w:bCs/>
          <w:i/>
          <w:spacing w:val="-2"/>
          <w:kern w:val="24"/>
          <w:sz w:val="24"/>
          <w:szCs w:val="24"/>
        </w:rPr>
        <w:t xml:space="preserve"> «</w:t>
      </w:r>
      <w:r w:rsidRPr="00F11C09">
        <w:rPr>
          <w:rFonts w:ascii="Times New Roman" w:hAnsi="Times New Roman"/>
          <w:bCs/>
          <w:i/>
          <w:spacing w:val="-2"/>
          <w:kern w:val="24"/>
          <w:sz w:val="24"/>
          <w:szCs w:val="24"/>
          <w:lang w:val="en-US"/>
        </w:rPr>
        <w:t>Fox</w:t>
      </w:r>
      <w:r w:rsidRPr="00F11C09">
        <w:rPr>
          <w:rFonts w:ascii="Times New Roman" w:hAnsi="Times New Roman"/>
          <w:bCs/>
          <w:i/>
          <w:spacing w:val="-2"/>
          <w:kern w:val="24"/>
          <w:sz w:val="24"/>
          <w:szCs w:val="24"/>
        </w:rPr>
        <w:t xml:space="preserve"> </w:t>
      </w:r>
      <w:r w:rsidRPr="00F11C09">
        <w:rPr>
          <w:rFonts w:ascii="Times New Roman" w:hAnsi="Times New Roman"/>
          <w:bCs/>
          <w:i/>
          <w:spacing w:val="-2"/>
          <w:kern w:val="24"/>
          <w:sz w:val="24"/>
          <w:szCs w:val="24"/>
          <w:lang w:val="en-US"/>
        </w:rPr>
        <w:t>Dance</w:t>
      </w:r>
      <w:r w:rsidRPr="00F11C09">
        <w:rPr>
          <w:rFonts w:ascii="Times New Roman" w:hAnsi="Times New Roman"/>
          <w:bCs/>
          <w:i/>
          <w:spacing w:val="-2"/>
          <w:kern w:val="24"/>
          <w:sz w:val="24"/>
          <w:szCs w:val="24"/>
        </w:rPr>
        <w:t xml:space="preserve">» </w:t>
      </w:r>
      <w:r w:rsidRPr="00F11C09">
        <w:rPr>
          <w:rFonts w:ascii="Times New Roman" w:hAnsi="Times New Roman"/>
          <w:bCs/>
          <w:spacing w:val="-2"/>
          <w:kern w:val="24"/>
          <w:sz w:val="24"/>
          <w:szCs w:val="24"/>
        </w:rPr>
        <w:t xml:space="preserve">практикуют наставническую деятельность, где </w:t>
      </w:r>
      <w:proofErr w:type="gramStart"/>
      <w:r w:rsidRPr="00F11C09">
        <w:rPr>
          <w:rFonts w:ascii="Times New Roman" w:hAnsi="Times New Roman"/>
          <w:bCs/>
          <w:spacing w:val="-2"/>
          <w:kern w:val="24"/>
          <w:sz w:val="24"/>
          <w:szCs w:val="24"/>
        </w:rPr>
        <w:t>более старшие</w:t>
      </w:r>
      <w:proofErr w:type="gramEnd"/>
      <w:r w:rsidRPr="00F11C09">
        <w:rPr>
          <w:rFonts w:ascii="Times New Roman" w:hAnsi="Times New Roman"/>
          <w:bCs/>
          <w:spacing w:val="-2"/>
          <w:kern w:val="24"/>
          <w:sz w:val="24"/>
          <w:szCs w:val="24"/>
        </w:rPr>
        <w:t xml:space="preserve"> танцоры, помогают обучать юных танцоров.</w:t>
      </w:r>
      <w:r w:rsidRPr="00F11C09">
        <w:rPr>
          <w:rFonts w:ascii="Times New Roman" w:hAnsi="Times New Roman"/>
          <w:color w:val="222222"/>
          <w:spacing w:val="-2"/>
          <w:kern w:val="24"/>
          <w:sz w:val="24"/>
          <w:szCs w:val="24"/>
          <w:shd w:val="clear" w:color="auto" w:fill="FFFFFF"/>
        </w:rPr>
        <w:t xml:space="preserve"> На </w:t>
      </w:r>
      <w:proofErr w:type="spellStart"/>
      <w:r w:rsidRPr="00F11C09">
        <w:rPr>
          <w:rFonts w:ascii="Times New Roman" w:hAnsi="Times New Roman"/>
          <w:color w:val="222222"/>
          <w:spacing w:val="-2"/>
          <w:kern w:val="24"/>
          <w:sz w:val="24"/>
          <w:szCs w:val="24"/>
          <w:shd w:val="clear" w:color="auto" w:fill="FFFFFF"/>
        </w:rPr>
        <w:t>профориентационном</w:t>
      </w:r>
      <w:proofErr w:type="spellEnd"/>
      <w:r w:rsidRPr="00F11C09">
        <w:rPr>
          <w:rFonts w:ascii="Times New Roman" w:hAnsi="Times New Roman"/>
          <w:color w:val="222222"/>
          <w:spacing w:val="-2"/>
          <w:kern w:val="24"/>
          <w:sz w:val="24"/>
          <w:szCs w:val="24"/>
          <w:shd w:val="clear" w:color="auto" w:fill="FFFFFF"/>
        </w:rPr>
        <w:t xml:space="preserve"> занятие</w:t>
      </w:r>
      <w:r w:rsidRPr="00F11C09">
        <w:rPr>
          <w:rFonts w:ascii="Times New Roman" w:hAnsi="Times New Roman"/>
          <w:bCs/>
          <w:spacing w:val="-2"/>
          <w:kern w:val="24"/>
          <w:sz w:val="24"/>
          <w:szCs w:val="24"/>
        </w:rPr>
        <w:t xml:space="preserve"> взяли за основу этот опыт и провели занятие по специальности "хореограф"</w:t>
      </w:r>
      <w:r w:rsidR="0051138F" w:rsidRPr="00F11C09">
        <w:rPr>
          <w:rFonts w:ascii="Times New Roman" w:hAnsi="Times New Roman"/>
          <w:bCs/>
          <w:spacing w:val="-2"/>
          <w:kern w:val="24"/>
          <w:sz w:val="24"/>
          <w:szCs w:val="24"/>
        </w:rPr>
        <w:t>.</w:t>
      </w:r>
    </w:p>
    <w:p w:rsidR="008711FB" w:rsidRPr="00477298" w:rsidRDefault="0051138F" w:rsidP="00477298">
      <w:pPr>
        <w:pStyle w:val="a4"/>
        <w:tabs>
          <w:tab w:val="left" w:pos="0"/>
          <w:tab w:val="num" w:pos="1440"/>
        </w:tabs>
        <w:snapToGrid w:val="0"/>
        <w:ind w:left="0" w:firstLine="709"/>
        <w:rPr>
          <w:rFonts w:ascii="Times New Roman" w:hAnsi="Times New Roman"/>
          <w:bCs/>
          <w:sz w:val="24"/>
          <w:szCs w:val="24"/>
        </w:rPr>
      </w:pPr>
      <w:proofErr w:type="gramStart"/>
      <w:r w:rsidRPr="00477298">
        <w:rPr>
          <w:rFonts w:ascii="Times New Roman" w:hAnsi="Times New Roman"/>
          <w:bCs/>
          <w:sz w:val="24"/>
          <w:szCs w:val="24"/>
        </w:rPr>
        <w:t>В художественных студиях «Радуга» и «</w:t>
      </w:r>
      <w:proofErr w:type="spellStart"/>
      <w:r w:rsidRPr="00477298">
        <w:rPr>
          <w:rFonts w:ascii="Times New Roman" w:hAnsi="Times New Roman"/>
          <w:bCs/>
          <w:sz w:val="24"/>
          <w:szCs w:val="24"/>
        </w:rPr>
        <w:t>Расчудесье</w:t>
      </w:r>
      <w:proofErr w:type="spellEnd"/>
      <w:r w:rsidRPr="00477298">
        <w:rPr>
          <w:rFonts w:ascii="Times New Roman" w:hAnsi="Times New Roman"/>
          <w:bCs/>
          <w:sz w:val="24"/>
          <w:szCs w:val="24"/>
        </w:rPr>
        <w:t xml:space="preserve">» </w:t>
      </w:r>
      <w:proofErr w:type="spellStart"/>
      <w:r w:rsidRPr="00477298">
        <w:rPr>
          <w:rFonts w:ascii="Times New Roman" w:hAnsi="Times New Roman"/>
          <w:bCs/>
          <w:sz w:val="24"/>
          <w:szCs w:val="24"/>
        </w:rPr>
        <w:t>профориентационные</w:t>
      </w:r>
      <w:proofErr w:type="spellEnd"/>
      <w:r w:rsidRPr="00477298">
        <w:rPr>
          <w:rFonts w:ascii="Times New Roman" w:hAnsi="Times New Roman"/>
          <w:bCs/>
          <w:sz w:val="24"/>
          <w:szCs w:val="24"/>
        </w:rPr>
        <w:t xml:space="preserve"> занятия прошли в игровой в форме по профессии художник.</w:t>
      </w:r>
      <w:proofErr w:type="gramEnd"/>
      <w:r w:rsidRPr="00477298">
        <w:rPr>
          <w:rFonts w:ascii="Times New Roman" w:hAnsi="Times New Roman"/>
          <w:bCs/>
          <w:sz w:val="24"/>
          <w:szCs w:val="24"/>
        </w:rPr>
        <w:t xml:space="preserve"> </w:t>
      </w:r>
      <w:r w:rsidR="00790359" w:rsidRPr="00477298">
        <w:rPr>
          <w:rFonts w:ascii="Times New Roman" w:hAnsi="Times New Roman"/>
          <w:bCs/>
          <w:sz w:val="24"/>
          <w:szCs w:val="24"/>
        </w:rPr>
        <w:t xml:space="preserve">Обучающиеся </w:t>
      </w:r>
      <w:proofErr w:type="gramStart"/>
      <w:r w:rsidR="00790359" w:rsidRPr="00477298">
        <w:rPr>
          <w:rFonts w:ascii="Times New Roman" w:hAnsi="Times New Roman"/>
          <w:bCs/>
          <w:sz w:val="24"/>
          <w:szCs w:val="24"/>
        </w:rPr>
        <w:t>узнали</w:t>
      </w:r>
      <w:proofErr w:type="gramEnd"/>
      <w:r w:rsidR="00790359" w:rsidRPr="00477298">
        <w:rPr>
          <w:rFonts w:ascii="Times New Roman" w:hAnsi="Times New Roman"/>
          <w:bCs/>
          <w:sz w:val="24"/>
          <w:szCs w:val="24"/>
        </w:rPr>
        <w:t xml:space="preserve"> какие виды </w:t>
      </w:r>
      <w:r w:rsidR="00986461" w:rsidRPr="00477298">
        <w:rPr>
          <w:rFonts w:ascii="Times New Roman" w:hAnsi="Times New Roman"/>
          <w:bCs/>
          <w:sz w:val="24"/>
          <w:szCs w:val="24"/>
        </w:rPr>
        <w:t xml:space="preserve">художественной </w:t>
      </w:r>
      <w:r w:rsidR="00790359" w:rsidRPr="00477298">
        <w:rPr>
          <w:rFonts w:ascii="Times New Roman" w:hAnsi="Times New Roman"/>
          <w:bCs/>
          <w:sz w:val="24"/>
          <w:szCs w:val="24"/>
        </w:rPr>
        <w:t>специализации</w:t>
      </w:r>
      <w:r w:rsidR="00986461" w:rsidRPr="00477298">
        <w:rPr>
          <w:rFonts w:ascii="Times New Roman" w:hAnsi="Times New Roman"/>
          <w:bCs/>
          <w:sz w:val="24"/>
          <w:szCs w:val="24"/>
        </w:rPr>
        <w:t xml:space="preserve"> бывают и где востребованы в настоящее время.  </w:t>
      </w:r>
      <w:r w:rsidR="00790359" w:rsidRPr="00477298">
        <w:rPr>
          <w:rFonts w:ascii="Times New Roman" w:hAnsi="Times New Roman"/>
          <w:bCs/>
          <w:sz w:val="24"/>
          <w:szCs w:val="24"/>
        </w:rPr>
        <w:t xml:space="preserve"> </w:t>
      </w:r>
      <w:r w:rsidRPr="00477298">
        <w:rPr>
          <w:rFonts w:ascii="Times New Roman" w:hAnsi="Times New Roman"/>
          <w:bCs/>
          <w:sz w:val="24"/>
          <w:szCs w:val="24"/>
        </w:rPr>
        <w:t xml:space="preserve">В студии «Радуга» дети </w:t>
      </w:r>
      <w:proofErr w:type="gramStart"/>
      <w:r w:rsidRPr="00477298">
        <w:rPr>
          <w:rFonts w:ascii="Times New Roman" w:hAnsi="Times New Roman"/>
          <w:bCs/>
          <w:sz w:val="24"/>
          <w:szCs w:val="24"/>
        </w:rPr>
        <w:t>побывали в роли художника-иллюстратора</w:t>
      </w:r>
      <w:r w:rsidR="00986461" w:rsidRPr="00477298">
        <w:rPr>
          <w:rFonts w:ascii="Times New Roman" w:hAnsi="Times New Roman"/>
          <w:bCs/>
          <w:sz w:val="24"/>
          <w:szCs w:val="24"/>
        </w:rPr>
        <w:t xml:space="preserve"> выполнив</w:t>
      </w:r>
      <w:proofErr w:type="gramEnd"/>
      <w:r w:rsidR="00986461" w:rsidRPr="00477298">
        <w:rPr>
          <w:rFonts w:ascii="Times New Roman" w:hAnsi="Times New Roman"/>
          <w:bCs/>
          <w:sz w:val="24"/>
          <w:szCs w:val="24"/>
        </w:rPr>
        <w:t xml:space="preserve"> иллюстрацию к сказке «Буратино»</w:t>
      </w:r>
      <w:r w:rsidRPr="00477298">
        <w:rPr>
          <w:rFonts w:ascii="Times New Roman" w:hAnsi="Times New Roman"/>
          <w:bCs/>
          <w:sz w:val="24"/>
          <w:szCs w:val="24"/>
        </w:rPr>
        <w:t>, а в «</w:t>
      </w:r>
      <w:proofErr w:type="spellStart"/>
      <w:r w:rsidRPr="00477298">
        <w:rPr>
          <w:rFonts w:ascii="Times New Roman" w:hAnsi="Times New Roman"/>
          <w:bCs/>
          <w:sz w:val="24"/>
          <w:szCs w:val="24"/>
        </w:rPr>
        <w:t>Расчудесье</w:t>
      </w:r>
      <w:proofErr w:type="spellEnd"/>
      <w:r w:rsidRPr="00477298">
        <w:rPr>
          <w:rFonts w:ascii="Times New Roman" w:hAnsi="Times New Roman"/>
          <w:bCs/>
          <w:sz w:val="24"/>
          <w:szCs w:val="24"/>
        </w:rPr>
        <w:t>»</w:t>
      </w:r>
      <w:r w:rsidR="00790359" w:rsidRPr="00477298">
        <w:rPr>
          <w:rFonts w:ascii="Times New Roman" w:hAnsi="Times New Roman"/>
          <w:bCs/>
          <w:sz w:val="24"/>
          <w:szCs w:val="24"/>
        </w:rPr>
        <w:t xml:space="preserve"> </w:t>
      </w:r>
      <w:r w:rsidR="00986461" w:rsidRPr="00477298">
        <w:rPr>
          <w:rFonts w:ascii="Times New Roman" w:hAnsi="Times New Roman"/>
          <w:bCs/>
          <w:sz w:val="24"/>
          <w:szCs w:val="24"/>
        </w:rPr>
        <w:t xml:space="preserve">в </w:t>
      </w:r>
      <w:r w:rsidR="00790359" w:rsidRPr="00477298">
        <w:rPr>
          <w:rFonts w:ascii="Times New Roman" w:hAnsi="Times New Roman"/>
          <w:bCs/>
          <w:sz w:val="24"/>
          <w:szCs w:val="24"/>
        </w:rPr>
        <w:t>роли художника-дизайнера</w:t>
      </w:r>
      <w:r w:rsidR="00986461" w:rsidRPr="00477298">
        <w:rPr>
          <w:rFonts w:ascii="Times New Roman" w:hAnsi="Times New Roman"/>
          <w:bCs/>
          <w:sz w:val="24"/>
          <w:szCs w:val="24"/>
        </w:rPr>
        <w:t>, создав свой дизайн футболки</w:t>
      </w:r>
      <w:bookmarkStart w:id="0" w:name="_GoBack"/>
      <w:bookmarkEnd w:id="0"/>
      <w:r w:rsidR="00790359" w:rsidRPr="00477298">
        <w:rPr>
          <w:rFonts w:ascii="Times New Roman" w:hAnsi="Times New Roman"/>
          <w:bCs/>
          <w:sz w:val="24"/>
          <w:szCs w:val="24"/>
        </w:rPr>
        <w:t>.</w:t>
      </w:r>
    </w:p>
    <w:p w:rsidR="00223915" w:rsidRPr="00477298" w:rsidRDefault="00223915" w:rsidP="00477298">
      <w:pPr>
        <w:pStyle w:val="a4"/>
        <w:tabs>
          <w:tab w:val="left" w:pos="0"/>
          <w:tab w:val="num" w:pos="1440"/>
        </w:tabs>
        <w:snapToGrid w:val="0"/>
        <w:ind w:left="0" w:firstLine="709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proofErr w:type="gramStart"/>
      <w:r w:rsidRPr="00477298">
        <w:rPr>
          <w:rFonts w:ascii="Times New Roman" w:hAnsi="Times New Roman"/>
          <w:color w:val="000000"/>
          <w:sz w:val="24"/>
          <w:szCs w:val="24"/>
          <w:lang w:eastAsia="ru-RU"/>
        </w:rPr>
        <w:t>Представленные формы помогут педагогам проводить профориентационную работу с обучающимися творческих объединений.</w:t>
      </w:r>
      <w:proofErr w:type="gramEnd"/>
      <w:r w:rsidRPr="0047729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Фор</w:t>
      </w:r>
      <w:r w:rsidR="008119E1" w:rsidRPr="00477298">
        <w:rPr>
          <w:rFonts w:ascii="Times New Roman" w:hAnsi="Times New Roman"/>
          <w:color w:val="000000"/>
          <w:sz w:val="24"/>
          <w:szCs w:val="24"/>
          <w:lang w:eastAsia="ru-RU"/>
        </w:rPr>
        <w:t>мы профориентационной работы на</w:t>
      </w:r>
      <w:r w:rsidRPr="00477298">
        <w:rPr>
          <w:rFonts w:ascii="Times New Roman" w:hAnsi="Times New Roman"/>
          <w:color w:val="000000"/>
          <w:sz w:val="24"/>
          <w:szCs w:val="24"/>
          <w:lang w:eastAsia="ru-RU"/>
        </w:rPr>
        <w:t>столько разнообразны, что могут быть использованы на любых этапах реализации программы.</w:t>
      </w:r>
    </w:p>
    <w:p w:rsidR="00223915" w:rsidRPr="00477298" w:rsidRDefault="00223915" w:rsidP="0047729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7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данная </w:t>
      </w:r>
      <w:proofErr w:type="spellStart"/>
      <w:r w:rsidRPr="00477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профориентационная</w:t>
      </w:r>
      <w:proofErr w:type="spellEnd"/>
      <w:r w:rsidRPr="00477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работа поможет ребенку сделать правильный выбор.</w:t>
      </w:r>
    </w:p>
    <w:p w:rsidR="00270B2F" w:rsidRPr="00EC78C1" w:rsidRDefault="00270B2F" w:rsidP="004E29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270B2F" w:rsidRPr="00EC78C1" w:rsidSect="00F11C0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E08A6"/>
    <w:multiLevelType w:val="multilevel"/>
    <w:tmpl w:val="EA3A4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B785C"/>
    <w:multiLevelType w:val="multilevel"/>
    <w:tmpl w:val="787A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515DED"/>
    <w:multiLevelType w:val="multilevel"/>
    <w:tmpl w:val="5D16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5E369E"/>
    <w:multiLevelType w:val="multilevel"/>
    <w:tmpl w:val="0570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70B2F"/>
    <w:rsid w:val="000E0650"/>
    <w:rsid w:val="00153E5F"/>
    <w:rsid w:val="002172C7"/>
    <w:rsid w:val="00223915"/>
    <w:rsid w:val="0023102A"/>
    <w:rsid w:val="00257BC9"/>
    <w:rsid w:val="00270B2F"/>
    <w:rsid w:val="00461413"/>
    <w:rsid w:val="00471612"/>
    <w:rsid w:val="00477298"/>
    <w:rsid w:val="004D3585"/>
    <w:rsid w:val="004E299B"/>
    <w:rsid w:val="004F76F1"/>
    <w:rsid w:val="0051138F"/>
    <w:rsid w:val="00546ED7"/>
    <w:rsid w:val="005E7CCF"/>
    <w:rsid w:val="006F06D4"/>
    <w:rsid w:val="00764348"/>
    <w:rsid w:val="00790359"/>
    <w:rsid w:val="008119E1"/>
    <w:rsid w:val="008711FB"/>
    <w:rsid w:val="0091149C"/>
    <w:rsid w:val="00986461"/>
    <w:rsid w:val="00A27860"/>
    <w:rsid w:val="00CE4EC2"/>
    <w:rsid w:val="00CF0CDA"/>
    <w:rsid w:val="00D9165A"/>
    <w:rsid w:val="00DF5F1F"/>
    <w:rsid w:val="00E07E8A"/>
    <w:rsid w:val="00EC78C1"/>
    <w:rsid w:val="00F11C09"/>
    <w:rsid w:val="00F71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34"/>
    <w:qFormat/>
    <w:rsid w:val="00D9165A"/>
    <w:pPr>
      <w:suppressAutoHyphens/>
      <w:spacing w:after="0" w:line="240" w:lineRule="auto"/>
      <w:ind w:left="720"/>
      <w:contextualSpacing/>
      <w:jc w:val="both"/>
    </w:pPr>
    <w:rPr>
      <w:rFonts w:ascii="Garamond" w:eastAsia="Times New Roman" w:hAnsi="Garamond" w:cs="Times New Roman"/>
      <w:szCs w:val="20"/>
      <w:lang w:eastAsia="ar-SA"/>
    </w:rPr>
  </w:style>
  <w:style w:type="character" w:customStyle="1" w:styleId="a5">
    <w:name w:val="Абзац списка Знак"/>
    <w:link w:val="a4"/>
    <w:uiPriority w:val="34"/>
    <w:locked/>
    <w:rsid w:val="00D9165A"/>
    <w:rPr>
      <w:rFonts w:ascii="Garamond" w:eastAsia="Times New Roman" w:hAnsi="Garamond" w:cs="Times New Roman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Тамара</cp:lastModifiedBy>
  <cp:revision>11</cp:revision>
  <dcterms:created xsi:type="dcterms:W3CDTF">2023-05-31T12:49:00Z</dcterms:created>
  <dcterms:modified xsi:type="dcterms:W3CDTF">2024-01-11T07:08:00Z</dcterms:modified>
</cp:coreProperties>
</file>