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669" w:rsidRPr="00CB7669" w:rsidRDefault="00CB7669" w:rsidP="00CB7669">
      <w:pPr>
        <w:spacing w:after="0" w:line="240" w:lineRule="auto"/>
        <w:ind w:right="15"/>
        <w:jc w:val="center"/>
        <w:rPr>
          <w:rFonts w:ascii="Calibri" w:eastAsia="Times New Roman" w:hAnsi="Calibri" w:cs="Times New Roman"/>
          <w:b/>
          <w:sz w:val="28"/>
          <w:szCs w:val="28"/>
          <w:lang w:eastAsia="ru-RU"/>
        </w:rPr>
      </w:pPr>
      <w:bookmarkStart w:id="0" w:name="_GoBack"/>
      <w:bookmarkEnd w:id="0"/>
      <w:r w:rsidRPr="00CB7669">
        <w:rPr>
          <w:rFonts w:ascii="Times New Roman" w:eastAsia="Times New Roman" w:hAnsi="Times New Roman" w:cs="Times New Roman"/>
          <w:b/>
          <w:sz w:val="28"/>
          <w:szCs w:val="28"/>
          <w:lang w:val="uk-UA" w:eastAsia="ru-RU"/>
        </w:rPr>
        <w:t xml:space="preserve">Технологический расчет </w:t>
      </w:r>
      <w:r w:rsidRPr="00CB7669">
        <w:rPr>
          <w:rFonts w:ascii="Times New Roman" w:eastAsia="Times New Roman" w:hAnsi="Times New Roman" w:cs="Times New Roman"/>
          <w:b/>
          <w:sz w:val="28"/>
          <w:szCs w:val="28"/>
          <w:lang w:eastAsia="ru-RU"/>
        </w:rPr>
        <w:t>комплекса технического обслуживания с разработкой проекта зоны ТО-2 для автобусов НефАЗ-5299</w:t>
      </w:r>
    </w:p>
    <w:p w:rsidR="00CB7669" w:rsidRPr="00CB7669" w:rsidRDefault="00CB7669" w:rsidP="00CB76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outlineLvl w:val="0"/>
        <w:rPr>
          <w:rFonts w:ascii="Times New Roman" w:eastAsia="Times New Roman" w:hAnsi="Times New Roman" w:cs="Times New Roman"/>
          <w:b/>
          <w:color w:val="000000"/>
          <w:sz w:val="28"/>
          <w:szCs w:val="28"/>
          <w:lang w:eastAsia="x-none"/>
        </w:rPr>
      </w:pPr>
    </w:p>
    <w:p w:rsidR="00CB7669" w:rsidRPr="00CB7669" w:rsidRDefault="00CB7669" w:rsidP="00CB76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outlineLvl w:val="0"/>
        <w:rPr>
          <w:rFonts w:ascii="Times New Roman" w:eastAsia="Times New Roman" w:hAnsi="Times New Roman" w:cs="Times New Roman"/>
          <w:color w:val="000000"/>
          <w:sz w:val="28"/>
          <w:szCs w:val="28"/>
          <w:lang w:eastAsia="x-none"/>
        </w:rPr>
      </w:pPr>
      <w:r w:rsidRPr="00CB7669">
        <w:rPr>
          <w:rFonts w:ascii="Times New Roman" w:eastAsia="Times New Roman" w:hAnsi="Times New Roman" w:cs="Times New Roman"/>
          <w:color w:val="000000"/>
          <w:sz w:val="28"/>
          <w:szCs w:val="28"/>
          <w:lang w:eastAsia="x-none"/>
        </w:rPr>
        <w:t>Автомобильный</w:t>
      </w:r>
      <w:r w:rsidRPr="00CB7669">
        <w:rPr>
          <w:rFonts w:ascii="Times New Roman" w:eastAsia="Times New Roman" w:hAnsi="Times New Roman" w:cs="Times New Roman"/>
          <w:color w:val="000000"/>
          <w:sz w:val="28"/>
          <w:szCs w:val="28"/>
          <w:lang w:val="x-none" w:eastAsia="x-none"/>
        </w:rPr>
        <w:t xml:space="preserve"> транспорт – самая массовая отрасль, которая давно заняла и прочно удерживает ведущие позиции в транспортном комплексе страны. На долю автомобильного транспорта приходятся все объемы перевозок полезных ископаемых от мест их добычи до пунктов их переработки или перевалки для дальнейшей транспортировки другими видами транспорта. Масштабы грузоперевозок автомобильным транспортом огромны и связаны со всеми без исключения отраслями экономики страны, а объемы автомобильных грузоперевозок составляют более 70% от общих объемов грузоперевозок всех видов транспорта. Растет доля российских автоперевозчиков и в экспортно-импортном грузообороте страны.</w:t>
      </w:r>
    </w:p>
    <w:p w:rsidR="00CB7669" w:rsidRPr="00CB7669" w:rsidRDefault="00CB7669" w:rsidP="00CB7669">
      <w:pPr>
        <w:shd w:val="clear" w:color="auto" w:fill="FFFFFF"/>
        <w:tabs>
          <w:tab w:val="left" w:pos="8505"/>
        </w:tabs>
        <w:spacing w:after="0" w:line="360" w:lineRule="auto"/>
        <w:ind w:firstLine="709"/>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Трудно переоценить значение автомобильного транспорта в обеспечении обороноспособности и экономической безопасности страны, его влияние на все сферы экономической и социальной жизни России. Четкая бесперебойная работа автотранспорта во многом определяет устойчивое функционирование предприятий большинства отраслей народного хозяйства и смежных видов магистрального транспорта, жизнедеятельность городов и других населенных пунктов, обеспечивает деловые и культурные потребности всех граждан России.</w:t>
      </w:r>
    </w:p>
    <w:p w:rsidR="00CB7669" w:rsidRPr="00CB7669" w:rsidRDefault="00CB7669" w:rsidP="00CB7669">
      <w:pPr>
        <w:shd w:val="clear" w:color="auto" w:fill="FFFFFF"/>
        <w:tabs>
          <w:tab w:val="left" w:pos="8505"/>
        </w:tabs>
        <w:spacing w:after="0" w:line="360" w:lineRule="auto"/>
        <w:ind w:firstLine="709"/>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Важнейшую роль играет автомобильный пассажирский транспорт и в удовлетворении повседневной потребности российского населения в транспортных услугах, обеспечивая более 50% от общего объема перевозок пассажиров всех видов. </w:t>
      </w:r>
    </w:p>
    <w:p w:rsidR="00CB7669" w:rsidRPr="00CB7669" w:rsidRDefault="00CB7669" w:rsidP="00CB7669">
      <w:pPr>
        <w:tabs>
          <w:tab w:val="left" w:pos="8505"/>
        </w:tabs>
        <w:spacing w:after="0" w:line="360" w:lineRule="auto"/>
        <w:ind w:firstLine="709"/>
        <w:jc w:val="both"/>
        <w:textAlignment w:val="baseline"/>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 xml:space="preserve">В России с ее огромной территорией именно транспорт объединяет в единый комплекс буквально все отрасли экономики. Именно транспорт обеспечивает не только нормальную жизнедеятельность государства, но и его национальную безопасность и целостность. Транспорт в нашей стране способствует решению таких важных политических задач, как ликвидация </w:t>
      </w:r>
      <w:r w:rsidRPr="00CB7669">
        <w:rPr>
          <w:rFonts w:ascii="Times New Roman" w:eastAsia="Calibri" w:hAnsi="Times New Roman" w:cs="Times New Roman"/>
          <w:color w:val="000000"/>
          <w:sz w:val="28"/>
          <w:szCs w:val="28"/>
        </w:rPr>
        <w:lastRenderedPageBreak/>
        <w:t xml:space="preserve">экономического отставания окраинных районов, противоположности между городом и деревней. </w:t>
      </w:r>
    </w:p>
    <w:p w:rsidR="00CB7669" w:rsidRPr="00CB7669" w:rsidRDefault="00CB7669" w:rsidP="00CB7669">
      <w:pPr>
        <w:widowControl w:val="0"/>
        <w:suppressAutoHyphens/>
        <w:spacing w:after="0" w:line="360" w:lineRule="auto"/>
        <w:ind w:firstLine="709"/>
        <w:jc w:val="both"/>
        <w:rPr>
          <w:rFonts w:ascii="Times New Roman" w:eastAsia="Times New Roman" w:hAnsi="Times New Roman" w:cs="Times New Roman"/>
          <w:color w:val="000000"/>
          <w:sz w:val="28"/>
          <w:szCs w:val="28"/>
        </w:rPr>
      </w:pPr>
      <w:r w:rsidRPr="00CB7669">
        <w:rPr>
          <w:rFonts w:ascii="Times New Roman" w:eastAsia="Times New Roman" w:hAnsi="Times New Roman" w:cs="Times New Roman"/>
          <w:color w:val="000000"/>
          <w:sz w:val="28"/>
          <w:szCs w:val="28"/>
        </w:rPr>
        <w:t xml:space="preserve">Техническое обслуживание – комплекс операций или операция по поддержанию работоспособности или исправности машины при использовании по назначению, хранении и транспортировании. </w:t>
      </w:r>
      <w:proofErr w:type="gramStart"/>
      <w:r w:rsidRPr="00CB7669">
        <w:rPr>
          <w:rFonts w:ascii="Times New Roman" w:eastAsia="Times New Roman" w:hAnsi="Times New Roman" w:cs="Times New Roman"/>
          <w:color w:val="000000"/>
          <w:sz w:val="28"/>
          <w:szCs w:val="28"/>
        </w:rPr>
        <w:t xml:space="preserve">Оно включает очистку, контрольно-диагностические, регулировочные, смазочные, заправочные, крепёжные и обкаточные работы, консервацию, устранение мелких неисправностей. </w:t>
      </w:r>
      <w:proofErr w:type="gramEnd"/>
    </w:p>
    <w:p w:rsidR="00CB7669" w:rsidRPr="00CB7669" w:rsidRDefault="00CB7669" w:rsidP="00CB7669">
      <w:pPr>
        <w:widowControl w:val="0"/>
        <w:suppressAutoHyphens/>
        <w:spacing w:after="0" w:line="360" w:lineRule="auto"/>
        <w:ind w:firstLine="709"/>
        <w:jc w:val="both"/>
        <w:rPr>
          <w:rFonts w:ascii="Times New Roman" w:eastAsia="Times New Roman" w:hAnsi="Times New Roman" w:cs="Times New Roman"/>
          <w:color w:val="000000"/>
          <w:sz w:val="28"/>
          <w:szCs w:val="28"/>
        </w:rPr>
      </w:pPr>
      <w:r w:rsidRPr="00CB7669">
        <w:rPr>
          <w:rFonts w:ascii="Times New Roman" w:eastAsia="Times New Roman" w:hAnsi="Times New Roman" w:cs="Times New Roman"/>
          <w:color w:val="000000"/>
          <w:sz w:val="28"/>
          <w:szCs w:val="28"/>
        </w:rPr>
        <w:t>Ремонтно-обслуживающие воздействия, согласно Комплексной системе, предусматривают техническое обслуживание и ремонт, проведение которых позволяет получить необходимое техническое состояние и работоспособность машин в течени</w:t>
      </w:r>
      <w:proofErr w:type="gramStart"/>
      <w:r w:rsidRPr="00CB7669">
        <w:rPr>
          <w:rFonts w:ascii="Times New Roman" w:eastAsia="Times New Roman" w:hAnsi="Times New Roman" w:cs="Times New Roman"/>
          <w:color w:val="000000"/>
          <w:sz w:val="28"/>
          <w:szCs w:val="28"/>
        </w:rPr>
        <w:t>и</w:t>
      </w:r>
      <w:proofErr w:type="gramEnd"/>
      <w:r w:rsidRPr="00CB7669">
        <w:rPr>
          <w:rFonts w:ascii="Times New Roman" w:eastAsia="Times New Roman" w:hAnsi="Times New Roman" w:cs="Times New Roman"/>
          <w:color w:val="000000"/>
          <w:sz w:val="28"/>
          <w:szCs w:val="28"/>
        </w:rPr>
        <w:t xml:space="preserve"> всего периода эксплуатации.</w:t>
      </w:r>
    </w:p>
    <w:p w:rsidR="00CB7669" w:rsidRPr="00CB7669" w:rsidRDefault="00CB7669" w:rsidP="00CB7669">
      <w:pPr>
        <w:spacing w:after="0" w:line="360" w:lineRule="auto"/>
        <w:ind w:firstLine="709"/>
        <w:jc w:val="both"/>
        <w:rPr>
          <w:rFonts w:ascii="Times New Roman" w:eastAsia="Times New Roman" w:hAnsi="Times New Roman" w:cs="Times New Roman"/>
          <w:color w:val="000000"/>
          <w:sz w:val="28"/>
          <w:szCs w:val="28"/>
          <w:lang w:eastAsia="ru-RU"/>
        </w:rPr>
      </w:pPr>
      <w:proofErr w:type="gramStart"/>
      <w:r w:rsidRPr="00CB7669">
        <w:rPr>
          <w:rFonts w:ascii="Times New Roman" w:eastAsia="Times New Roman" w:hAnsi="Times New Roman" w:cs="Times New Roman"/>
          <w:bCs/>
          <w:color w:val="000000"/>
          <w:sz w:val="28"/>
          <w:szCs w:val="28"/>
          <w:lang w:eastAsia="ru-RU"/>
        </w:rPr>
        <w:t>Техническое обслуживание автомобилей</w:t>
      </w:r>
      <w:r w:rsidRPr="00CB7669">
        <w:rPr>
          <w:rFonts w:ascii="Times New Roman" w:eastAsia="Times New Roman" w:hAnsi="Times New Roman" w:cs="Times New Roman"/>
          <w:color w:val="000000"/>
          <w:sz w:val="28"/>
          <w:szCs w:val="28"/>
          <w:lang w:eastAsia="ru-RU"/>
        </w:rPr>
        <w:t> </w:t>
      </w:r>
      <w:r w:rsidRPr="00CB7669">
        <w:rPr>
          <w:rFonts w:ascii="Times New Roman" w:eastAsia="Times New Roman" w:hAnsi="Times New Roman" w:cs="Times New Roman"/>
          <w:bCs/>
          <w:color w:val="000000"/>
          <w:sz w:val="28"/>
          <w:szCs w:val="28"/>
          <w:lang w:eastAsia="ru-RU"/>
        </w:rPr>
        <w:t>КамАЗ</w:t>
      </w:r>
      <w:r w:rsidRPr="00CB7669">
        <w:rPr>
          <w:rFonts w:ascii="Times New Roman" w:eastAsia="Times New Roman" w:hAnsi="Times New Roman" w:cs="Times New Roman"/>
          <w:color w:val="000000"/>
          <w:sz w:val="28"/>
          <w:szCs w:val="28"/>
          <w:lang w:eastAsia="ru-RU"/>
        </w:rPr>
        <w:t> подразделяется на обслуживание в начальный и основной периоды эксплуатации.</w:t>
      </w:r>
      <w:proofErr w:type="gramEnd"/>
    </w:p>
    <w:p w:rsidR="00CB7669" w:rsidRPr="00CB7669" w:rsidRDefault="00CB7669" w:rsidP="00CB7669">
      <w:pPr>
        <w:spacing w:after="0" w:line="360" w:lineRule="auto"/>
        <w:ind w:firstLine="709"/>
        <w:jc w:val="both"/>
        <w:rPr>
          <w:rFonts w:ascii="Times New Roman" w:eastAsia="Times New Roman" w:hAnsi="Times New Roman" w:cs="Times New Roman"/>
          <w:color w:val="000000"/>
          <w:sz w:val="28"/>
          <w:szCs w:val="28"/>
          <w:lang w:eastAsia="ru-RU"/>
        </w:rPr>
      </w:pPr>
      <w:r w:rsidRPr="00CB7669">
        <w:rPr>
          <w:rFonts w:ascii="Times New Roman" w:eastAsia="Times New Roman" w:hAnsi="Times New Roman" w:cs="Times New Roman"/>
          <w:color w:val="000000"/>
          <w:sz w:val="28"/>
          <w:szCs w:val="28"/>
          <w:lang w:eastAsia="ru-RU"/>
        </w:rPr>
        <w:t>Техническое обслуживание в начальный период эксплуатации:</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ежедневное техническое обслуживание;</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техническое обслуживание после первых 1000 км (сервис А);</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техническое обслуживание после первых 4000 км (сервис В);</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сервис 1 после первых 8000 км;</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сервис 2 после первых 12000 км;</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ежедневное, техническое обслуживание;</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сервис 1;</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сервис 2;</w:t>
      </w:r>
    </w:p>
    <w:p w:rsidR="00CB7669" w:rsidRPr="00CB7669" w:rsidRDefault="00CB7669" w:rsidP="00CB7669">
      <w:pPr>
        <w:tabs>
          <w:tab w:val="left" w:pos="8505"/>
        </w:tabs>
        <w:spacing w:after="0" w:line="360" w:lineRule="auto"/>
        <w:ind w:left="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B7669">
        <w:rPr>
          <w:rFonts w:ascii="Times New Roman" w:eastAsia="Times New Roman" w:hAnsi="Times New Roman" w:cs="Times New Roman"/>
          <w:color w:val="000000"/>
          <w:sz w:val="28"/>
          <w:szCs w:val="28"/>
          <w:lang w:eastAsia="ru-RU"/>
        </w:rPr>
        <w:t>сезонное техническое обслуживание (сервис С).</w:t>
      </w:r>
    </w:p>
    <w:p w:rsidR="00CB7669" w:rsidRPr="00CB7669" w:rsidRDefault="00CB7669" w:rsidP="00CB7669">
      <w:pPr>
        <w:spacing w:after="0" w:line="360" w:lineRule="auto"/>
        <w:ind w:firstLine="709"/>
        <w:jc w:val="both"/>
        <w:rPr>
          <w:rFonts w:ascii="Times New Roman" w:eastAsia="Times New Roman" w:hAnsi="Times New Roman" w:cs="Times New Roman"/>
          <w:color w:val="000000"/>
          <w:sz w:val="28"/>
          <w:szCs w:val="28"/>
          <w:lang w:eastAsia="ru-RU"/>
        </w:rPr>
      </w:pPr>
      <w:r w:rsidRPr="00CB7669">
        <w:rPr>
          <w:rFonts w:ascii="Times New Roman" w:eastAsia="Times New Roman" w:hAnsi="Times New Roman" w:cs="Times New Roman"/>
          <w:color w:val="000000"/>
          <w:sz w:val="28"/>
          <w:szCs w:val="28"/>
          <w:lang w:eastAsia="ru-RU"/>
        </w:rPr>
        <w:t xml:space="preserve">Основным назначением ежедневного обслуживания является общий </w:t>
      </w:r>
      <w:proofErr w:type="gramStart"/>
      <w:r w:rsidRPr="00CB7669">
        <w:rPr>
          <w:rFonts w:ascii="Times New Roman" w:eastAsia="Times New Roman" w:hAnsi="Times New Roman" w:cs="Times New Roman"/>
          <w:color w:val="000000"/>
          <w:sz w:val="28"/>
          <w:szCs w:val="28"/>
          <w:lang w:eastAsia="ru-RU"/>
        </w:rPr>
        <w:t>контроль за</w:t>
      </w:r>
      <w:proofErr w:type="gramEnd"/>
      <w:r w:rsidRPr="00CB7669">
        <w:rPr>
          <w:rFonts w:ascii="Times New Roman" w:eastAsia="Times New Roman" w:hAnsi="Times New Roman" w:cs="Times New Roman"/>
          <w:color w:val="000000"/>
          <w:sz w:val="28"/>
          <w:szCs w:val="28"/>
          <w:lang w:eastAsia="ru-RU"/>
        </w:rPr>
        <w:t xml:space="preserve"> состоянием агрегатов и систем, обеспечивающих безопасность движения, и поддержание надлежащего внешнего вида.</w:t>
      </w:r>
    </w:p>
    <w:p w:rsidR="00CB7669" w:rsidRPr="00CB7669" w:rsidRDefault="00CB7669" w:rsidP="00CB7669">
      <w:pPr>
        <w:spacing w:after="0" w:line="360" w:lineRule="auto"/>
        <w:ind w:firstLine="709"/>
        <w:jc w:val="both"/>
        <w:rPr>
          <w:rFonts w:ascii="Times New Roman" w:eastAsia="Times New Roman" w:hAnsi="Times New Roman" w:cs="Times New Roman"/>
          <w:color w:val="000000"/>
          <w:sz w:val="28"/>
          <w:szCs w:val="28"/>
          <w:lang w:eastAsia="ru-RU"/>
        </w:rPr>
      </w:pPr>
      <w:r w:rsidRPr="00CB7669">
        <w:rPr>
          <w:rFonts w:ascii="Times New Roman" w:eastAsia="Times New Roman" w:hAnsi="Times New Roman" w:cs="Times New Roman"/>
          <w:color w:val="000000"/>
          <w:sz w:val="28"/>
          <w:szCs w:val="28"/>
          <w:lang w:eastAsia="ru-RU"/>
        </w:rPr>
        <w:t xml:space="preserve">В начальный период эксплуатации происходит приработка деталей в агрегатах автомобиля, поэтому при проведении технического обслуживания </w:t>
      </w:r>
      <w:r w:rsidRPr="00CB7669">
        <w:rPr>
          <w:rFonts w:ascii="Times New Roman" w:eastAsia="Times New Roman" w:hAnsi="Times New Roman" w:cs="Times New Roman"/>
          <w:color w:val="000000"/>
          <w:sz w:val="28"/>
          <w:szCs w:val="28"/>
          <w:lang w:eastAsia="ru-RU"/>
        </w:rPr>
        <w:lastRenderedPageBreak/>
        <w:t>в этот период с особой тщательностью выполняйте профилактические крепежные и смазочно-очистительные работы.</w:t>
      </w:r>
    </w:p>
    <w:p w:rsidR="00CB7669" w:rsidRPr="00CB7669" w:rsidRDefault="00CB7669" w:rsidP="00CB7669">
      <w:pPr>
        <w:spacing w:after="0" w:line="360" w:lineRule="auto"/>
        <w:ind w:firstLine="709"/>
        <w:jc w:val="both"/>
        <w:rPr>
          <w:rFonts w:ascii="Times New Roman" w:eastAsia="Times New Roman" w:hAnsi="Times New Roman" w:cs="Times New Roman"/>
          <w:color w:val="000000"/>
          <w:sz w:val="28"/>
          <w:szCs w:val="28"/>
          <w:lang w:eastAsia="ru-RU"/>
        </w:rPr>
      </w:pPr>
      <w:r w:rsidRPr="00CB7669">
        <w:rPr>
          <w:rFonts w:ascii="Times New Roman" w:eastAsia="Times New Roman" w:hAnsi="Times New Roman" w:cs="Times New Roman"/>
          <w:color w:val="000000"/>
          <w:sz w:val="28"/>
          <w:szCs w:val="28"/>
          <w:lang w:eastAsia="ru-RU"/>
        </w:rPr>
        <w:t>Техническое обслуживание в начальный период проводится независимо от условий эксплуатации.</w:t>
      </w:r>
    </w:p>
    <w:p w:rsidR="00CB7669" w:rsidRPr="00CB7669" w:rsidRDefault="00CB7669" w:rsidP="00CB7669">
      <w:pPr>
        <w:spacing w:after="0" w:line="360" w:lineRule="auto"/>
        <w:ind w:firstLine="709"/>
        <w:jc w:val="both"/>
        <w:rPr>
          <w:rFonts w:ascii="Times New Roman" w:eastAsia="Times New Roman" w:hAnsi="Times New Roman" w:cs="Times New Roman"/>
          <w:color w:val="000000"/>
          <w:sz w:val="28"/>
          <w:szCs w:val="28"/>
          <w:lang w:eastAsia="ru-RU"/>
        </w:rPr>
      </w:pPr>
      <w:r w:rsidRPr="00CB7669">
        <w:rPr>
          <w:rFonts w:ascii="Times New Roman" w:eastAsia="Times New Roman" w:hAnsi="Times New Roman" w:cs="Times New Roman"/>
          <w:color w:val="000000"/>
          <w:sz w:val="28"/>
          <w:szCs w:val="28"/>
          <w:lang w:eastAsia="ru-RU"/>
        </w:rPr>
        <w:t xml:space="preserve">В основной период эксплуатации работы по техническому обслуживанию выполняются с периодичностью, соответствующей категории условий эксплуатации. </w:t>
      </w:r>
    </w:p>
    <w:p w:rsidR="00CB7669" w:rsidRPr="00CB7669" w:rsidRDefault="00CB7669" w:rsidP="00CB7669">
      <w:pPr>
        <w:spacing w:after="0" w:line="360" w:lineRule="auto"/>
        <w:ind w:firstLine="709"/>
        <w:jc w:val="both"/>
        <w:rPr>
          <w:rFonts w:ascii="Times New Roman" w:eastAsia="Times New Roman" w:hAnsi="Times New Roman" w:cs="Times New Roman"/>
          <w:color w:val="000000"/>
          <w:sz w:val="28"/>
          <w:szCs w:val="28"/>
          <w:lang w:eastAsia="ru-RU"/>
        </w:rPr>
      </w:pPr>
      <w:r w:rsidRPr="00CB7669">
        <w:rPr>
          <w:rFonts w:ascii="Times New Roman" w:eastAsia="Times New Roman" w:hAnsi="Times New Roman" w:cs="Times New Roman"/>
          <w:color w:val="000000"/>
          <w:sz w:val="28"/>
          <w:szCs w:val="28"/>
          <w:lang w:eastAsia="ru-RU"/>
        </w:rPr>
        <w:t>Сезонное техническое обслуживание включает в себя дополнительные осенние работы, которые выполняются один раз в год.</w:t>
      </w:r>
    </w:p>
    <w:p w:rsidR="00CB7669" w:rsidRPr="00CB7669" w:rsidRDefault="00CB7669" w:rsidP="00CB7669">
      <w:pPr>
        <w:spacing w:after="0" w:line="360" w:lineRule="auto"/>
        <w:ind w:firstLine="709"/>
        <w:jc w:val="both"/>
        <w:rPr>
          <w:rFonts w:ascii="Times New Roman" w:eastAsia="Times New Roman" w:hAnsi="Times New Roman" w:cs="Times New Roman"/>
          <w:color w:val="000000"/>
          <w:sz w:val="28"/>
          <w:szCs w:val="28"/>
          <w:lang w:eastAsia="ru-RU"/>
        </w:rPr>
      </w:pPr>
      <w:r w:rsidRPr="00CB7669">
        <w:rPr>
          <w:rFonts w:ascii="Times New Roman" w:eastAsia="Times New Roman" w:hAnsi="Times New Roman" w:cs="Times New Roman"/>
          <w:color w:val="000000"/>
          <w:sz w:val="28"/>
          <w:szCs w:val="28"/>
          <w:lang w:eastAsia="ru-RU"/>
        </w:rPr>
        <w:t>Все виды технического обслуживания проводятся в сроки, указанные в сервисной книжке.</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В настоящее время наиболее прогрессивным является метод, основанный на формировании производственных подразделений по технологическому признаку (метод технологических комплексов) с внедрением централизованного управления производством. </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Основные организационные принципы этого метода заключаются в следующем:</w:t>
      </w:r>
    </w:p>
    <w:p w:rsidR="00CB7669" w:rsidRPr="00CB7669" w:rsidRDefault="00CB7669" w:rsidP="00CB7669">
      <w:pPr>
        <w:numPr>
          <w:ilvl w:val="0"/>
          <w:numId w:val="3"/>
        </w:numPr>
        <w:tabs>
          <w:tab w:val="left" w:pos="8505"/>
        </w:tabs>
        <w:spacing w:after="0" w:line="240" w:lineRule="auto"/>
        <w:contextualSpacing/>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Управление процессом ТО и ремонта подвижного состава в АТП осуществляется централизованно отделом (центром) управления производства.</w:t>
      </w:r>
    </w:p>
    <w:p w:rsidR="00CB7669" w:rsidRPr="00CB7669" w:rsidRDefault="00CB7669" w:rsidP="00CB7669">
      <w:pPr>
        <w:numPr>
          <w:ilvl w:val="0"/>
          <w:numId w:val="3"/>
        </w:numPr>
        <w:tabs>
          <w:tab w:val="left" w:pos="8505"/>
        </w:tabs>
        <w:spacing w:after="0" w:line="240" w:lineRule="auto"/>
        <w:contextualSpacing/>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Организация ТО и ремонта в АТП основывается на технологическом принципе формирования производственных подразделений (комплексов), при котором каждый вид технического воздействия (ТО-1, ТО-2, </w:t>
      </w:r>
      <w:proofErr w:type="gramStart"/>
      <w:r w:rsidRPr="00CB7669">
        <w:rPr>
          <w:rFonts w:ascii="Times New Roman" w:eastAsia="Times New Roman" w:hAnsi="Times New Roman" w:cs="Times New Roman"/>
          <w:sz w:val="28"/>
          <w:szCs w:val="28"/>
        </w:rPr>
        <w:t>ТР</w:t>
      </w:r>
      <w:proofErr w:type="gramEnd"/>
      <w:r w:rsidRPr="00CB7669">
        <w:rPr>
          <w:rFonts w:ascii="Times New Roman" w:eastAsia="Times New Roman" w:hAnsi="Times New Roman" w:cs="Times New Roman"/>
          <w:sz w:val="28"/>
          <w:szCs w:val="28"/>
        </w:rPr>
        <w:t xml:space="preserve"> автомобилей, ремонт агрегатов) выполняется специализированным подразделением.</w:t>
      </w:r>
    </w:p>
    <w:p w:rsidR="00CB7669" w:rsidRPr="00CB7669" w:rsidRDefault="00CB7669" w:rsidP="00CB7669">
      <w:pPr>
        <w:numPr>
          <w:ilvl w:val="0"/>
          <w:numId w:val="3"/>
        </w:numPr>
        <w:tabs>
          <w:tab w:val="left" w:pos="8505"/>
        </w:tabs>
        <w:spacing w:after="0" w:line="240" w:lineRule="auto"/>
        <w:contextualSpacing/>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Подразделения (бригады, участки и исполнители), выполняющие однородные виды технических воздействий, для удобства управления ими объединяются в производственные комплексы (комплекс диагностики и технического обслуживания, комплекс текущего ремонта, комплекс ремонтных участков).</w:t>
      </w:r>
    </w:p>
    <w:p w:rsidR="00CB7669" w:rsidRPr="00CB7669" w:rsidRDefault="00CB7669" w:rsidP="00CB7669">
      <w:pPr>
        <w:numPr>
          <w:ilvl w:val="0"/>
          <w:numId w:val="3"/>
        </w:numPr>
        <w:tabs>
          <w:tab w:val="left" w:pos="8505"/>
        </w:tabs>
        <w:spacing w:after="0" w:line="240" w:lineRule="auto"/>
        <w:contextualSpacing/>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Подготовка производства – комплектование оборотного фонда, доставка агрегатов, узлов и деталей на рабочие места и с рабочих мест, мойка агрегатов, узлов и деталей перед отправкой в ремонт, обеспечение рабочим инструментом, перегон автомобилей в зонах ожидания, ТО и ремонта осуществляется централизованно комплексом подготовки производства.</w:t>
      </w:r>
    </w:p>
    <w:p w:rsidR="00CB7669" w:rsidRPr="00CB7669" w:rsidRDefault="00CB7669" w:rsidP="00CB7669">
      <w:pPr>
        <w:numPr>
          <w:ilvl w:val="0"/>
          <w:numId w:val="3"/>
        </w:numPr>
        <w:tabs>
          <w:tab w:val="left" w:pos="8505"/>
        </w:tabs>
        <w:spacing w:after="0" w:line="240" w:lineRule="auto"/>
        <w:contextualSpacing/>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Обмен информацией между отделом управления и всеми производственными подразделениями базируется на двухсторонней диспетчерской связи, средствах автоматики и телемеханики. </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lastRenderedPageBreak/>
        <w:t xml:space="preserve">В данном мне задании в распоряжении АТП 105 автомобилей. Следовательно, для данного предприятия подходит схема организации ТО и </w:t>
      </w:r>
      <w:proofErr w:type="gramStart"/>
      <w:r w:rsidRPr="00CB7669">
        <w:rPr>
          <w:rFonts w:ascii="Times New Roman" w:eastAsia="Times New Roman" w:hAnsi="Times New Roman" w:cs="Times New Roman"/>
          <w:sz w:val="28"/>
          <w:szCs w:val="28"/>
        </w:rPr>
        <w:t>ТР</w:t>
      </w:r>
      <w:proofErr w:type="gramEnd"/>
      <w:r w:rsidRPr="00CB7669">
        <w:rPr>
          <w:rFonts w:ascii="Times New Roman" w:eastAsia="Times New Roman" w:hAnsi="Times New Roman" w:cs="Times New Roman"/>
          <w:sz w:val="28"/>
          <w:szCs w:val="28"/>
        </w:rPr>
        <w:t xml:space="preserve"> на АТП средней мощности.</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keepNext/>
        <w:tabs>
          <w:tab w:val="left" w:pos="8505"/>
        </w:tabs>
        <w:spacing w:after="0" w:line="240" w:lineRule="auto"/>
        <w:jc w:val="both"/>
        <w:rPr>
          <w:rFonts w:ascii="Times New Roman" w:eastAsia="Calibri" w:hAnsi="Times New Roman" w:cs="Times New Roman"/>
          <w:bCs/>
          <w:sz w:val="28"/>
          <w:szCs w:val="28"/>
        </w:rPr>
      </w:pPr>
      <w:r w:rsidRPr="00CB7669">
        <w:rPr>
          <w:rFonts w:ascii="Times New Roman" w:eastAsia="Calibri" w:hAnsi="Times New Roman" w:cs="Times New Roman"/>
          <w:bCs/>
          <w:sz w:val="28"/>
          <w:szCs w:val="28"/>
        </w:rPr>
        <w:t xml:space="preserve">Рисунок </w:t>
      </w:r>
      <w:r w:rsidRPr="00CB7669">
        <w:rPr>
          <w:rFonts w:ascii="Times New Roman" w:eastAsia="Calibri" w:hAnsi="Times New Roman" w:cs="Times New Roman"/>
          <w:bCs/>
          <w:sz w:val="28"/>
          <w:szCs w:val="28"/>
        </w:rPr>
        <w:fldChar w:fldCharType="begin"/>
      </w:r>
      <w:r w:rsidRPr="00CB7669">
        <w:rPr>
          <w:rFonts w:ascii="Times New Roman" w:eastAsia="Calibri" w:hAnsi="Times New Roman" w:cs="Times New Roman"/>
          <w:bCs/>
          <w:sz w:val="28"/>
          <w:szCs w:val="28"/>
        </w:rPr>
        <w:instrText xml:space="preserve"> SEQ Рисунок \* ARABIC </w:instrText>
      </w:r>
      <w:r w:rsidRPr="00CB7669">
        <w:rPr>
          <w:rFonts w:ascii="Times New Roman" w:eastAsia="Calibri" w:hAnsi="Times New Roman" w:cs="Times New Roman"/>
          <w:bCs/>
          <w:sz w:val="28"/>
          <w:szCs w:val="28"/>
        </w:rPr>
        <w:fldChar w:fldCharType="separate"/>
      </w:r>
      <w:r w:rsidRPr="00CB7669">
        <w:rPr>
          <w:rFonts w:ascii="Times New Roman" w:eastAsia="Calibri" w:hAnsi="Times New Roman" w:cs="Times New Roman"/>
          <w:bCs/>
          <w:noProof/>
          <w:sz w:val="28"/>
          <w:szCs w:val="28"/>
        </w:rPr>
        <w:t>1</w:t>
      </w:r>
      <w:r w:rsidRPr="00CB7669">
        <w:rPr>
          <w:rFonts w:ascii="Times New Roman" w:eastAsia="Calibri" w:hAnsi="Times New Roman" w:cs="Times New Roman"/>
          <w:bCs/>
          <w:sz w:val="28"/>
          <w:szCs w:val="28"/>
        </w:rPr>
        <w:fldChar w:fldCharType="end"/>
      </w:r>
    </w:p>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noProof/>
          <w:sz w:val="28"/>
          <w:szCs w:val="28"/>
          <w:lang w:eastAsia="ru-RU"/>
        </w:rPr>
        <w:drawing>
          <wp:inline distT="0" distB="0" distL="0" distR="0" wp14:anchorId="2C1E385F" wp14:editId="1E6561C4">
            <wp:extent cx="5182343" cy="5172926"/>
            <wp:effectExtent l="19050" t="0" r="0" b="0"/>
            <wp:docPr id="1" name="Рисунок 2" descr="Без име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имени-1.jpg"/>
                    <pic:cNvPicPr/>
                  </pic:nvPicPr>
                  <pic:blipFill>
                    <a:blip r:embed="rId7" cstate="print"/>
                    <a:stretch>
                      <a:fillRect/>
                    </a:stretch>
                  </pic:blipFill>
                  <pic:spPr>
                    <a:xfrm>
                      <a:off x="0" y="0"/>
                      <a:ext cx="5185704" cy="5176281"/>
                    </a:xfrm>
                    <a:prstGeom prst="rect">
                      <a:avLst/>
                    </a:prstGeom>
                  </pic:spPr>
                </pic:pic>
              </a:graphicData>
            </a:graphic>
          </wp:inline>
        </w:drawing>
      </w:r>
    </w:p>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Рисунок </w:t>
      </w:r>
      <w:r w:rsidRPr="00CB7669">
        <w:rPr>
          <w:rFonts w:ascii="Times New Roman" w:eastAsia="Times New Roman" w:hAnsi="Times New Roman" w:cs="Times New Roman"/>
          <w:sz w:val="28"/>
          <w:szCs w:val="28"/>
        </w:rPr>
        <w:t xml:space="preserve">1: Схема организации ТО и </w:t>
      </w:r>
      <w:proofErr w:type="gramStart"/>
      <w:r w:rsidRPr="00CB7669">
        <w:rPr>
          <w:rFonts w:ascii="Times New Roman" w:eastAsia="Times New Roman" w:hAnsi="Times New Roman" w:cs="Times New Roman"/>
          <w:sz w:val="28"/>
          <w:szCs w:val="28"/>
        </w:rPr>
        <w:t>ТР</w:t>
      </w:r>
      <w:proofErr w:type="gramEnd"/>
      <w:r w:rsidRPr="00CB7669">
        <w:rPr>
          <w:rFonts w:ascii="Times New Roman" w:eastAsia="Times New Roman" w:hAnsi="Times New Roman" w:cs="Times New Roman"/>
          <w:sz w:val="28"/>
          <w:szCs w:val="28"/>
        </w:rPr>
        <w:t xml:space="preserve"> на АТП средней мощности.</w:t>
      </w:r>
    </w:p>
    <w:p w:rsidR="00CB7669" w:rsidRPr="00CB7669" w:rsidRDefault="00CB7669" w:rsidP="00CB7669">
      <w:pPr>
        <w:tabs>
          <w:tab w:val="left" w:pos="8505"/>
        </w:tabs>
        <w:spacing w:line="240" w:lineRule="auto"/>
        <w:jc w:val="both"/>
        <w:rPr>
          <w:rFonts w:ascii="Times New Roman" w:eastAsia="Times New Roman" w:hAnsi="Times New Roman" w:cs="Times New Roman"/>
          <w:b/>
          <w:sz w:val="28"/>
          <w:szCs w:val="28"/>
        </w:rPr>
      </w:pPr>
      <w:r w:rsidRPr="00CB7669">
        <w:rPr>
          <w:rFonts w:ascii="Times New Roman" w:eastAsia="Times New Roman" w:hAnsi="Times New Roman" w:cs="Times New Roman"/>
          <w:b/>
          <w:sz w:val="28"/>
          <w:szCs w:val="28"/>
        </w:rPr>
        <w:t xml:space="preserve"> Выбор метода организации технологического процесса на объекте проектирования</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Для предприятия средней мощности целесообразно иметь отдельные посты Д-1 и Д-2, так как суточные производственные программы довольно значительные. ЕО и ТО-1 могут выполняться на поточных линиях, а ТО-2 на универсальных постах. В зоне </w:t>
      </w:r>
      <w:proofErr w:type="gramStart"/>
      <w:r w:rsidRPr="00CB7669">
        <w:rPr>
          <w:rFonts w:ascii="Times New Roman" w:eastAsia="Times New Roman" w:hAnsi="Times New Roman" w:cs="Times New Roman"/>
          <w:sz w:val="28"/>
          <w:szCs w:val="28"/>
        </w:rPr>
        <w:t>ТР</w:t>
      </w:r>
      <w:proofErr w:type="gramEnd"/>
      <w:r w:rsidRPr="00CB7669">
        <w:rPr>
          <w:rFonts w:ascii="Times New Roman" w:eastAsia="Times New Roman" w:hAnsi="Times New Roman" w:cs="Times New Roman"/>
          <w:sz w:val="28"/>
          <w:szCs w:val="28"/>
        </w:rPr>
        <w:t xml:space="preserve"> может быть введена частичная специализация постов.</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Метод универсальных постов для организации технического обслуживания принимается для АТП с малой сменной программой по ТО. Этот метод заключается в выполнении всех работ ТО (кроме УМР) на одном посту. При данном методе организации технологического процесса посты могут быть тупиковые и проездные. Тупиковые посты в большинстве </w:t>
      </w:r>
      <w:r w:rsidRPr="00CB7669">
        <w:rPr>
          <w:rFonts w:ascii="Times New Roman" w:eastAsia="Times New Roman" w:hAnsi="Times New Roman" w:cs="Times New Roman"/>
          <w:sz w:val="28"/>
          <w:szCs w:val="28"/>
        </w:rPr>
        <w:lastRenderedPageBreak/>
        <w:t>случаев используются при ТО-1 и ТО-2. Проездные – преимущественно при ЕО.</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w:proofErr w:type="gramStart"/>
      <w:r w:rsidRPr="00CB7669">
        <w:rPr>
          <w:rFonts w:ascii="Times New Roman" w:eastAsia="Times New Roman" w:hAnsi="Times New Roman" w:cs="Times New Roman"/>
          <w:sz w:val="28"/>
          <w:szCs w:val="28"/>
        </w:rPr>
        <w:t>Наиболее прогрессивным методом, является поточный, так как он обеспечивает повышение производительности труда вследствие специализации постов, рабочих мест и исполнителей, создаёт возможность для более широкой механизации работ, способствует повышению трудовой и технологической дисциплины, обеспечивает непрерывность и ритмичность производства, снижает себестоимость и повышает качество обслуживания, способствует улучшению условий труда и сокращению производственных площадей.</w:t>
      </w:r>
      <w:proofErr w:type="gramEnd"/>
      <w:r w:rsidRPr="00CB7669">
        <w:rPr>
          <w:rFonts w:ascii="Times New Roman" w:eastAsia="Times New Roman" w:hAnsi="Times New Roman" w:cs="Times New Roman"/>
          <w:sz w:val="28"/>
          <w:szCs w:val="28"/>
        </w:rPr>
        <w:t xml:space="preserve"> Необходимым условием при этом является одинаковая продолжительность пребывания автомобиля на каждом посту (синхронизация работы постов).</w:t>
      </w:r>
    </w:p>
    <w:p w:rsidR="00CB7669" w:rsidRPr="00CB7669" w:rsidRDefault="00CB7669" w:rsidP="00CB7669">
      <w:pPr>
        <w:tabs>
          <w:tab w:val="left" w:pos="8505"/>
        </w:tabs>
        <w:spacing w:line="240" w:lineRule="auto"/>
        <w:jc w:val="both"/>
        <w:rPr>
          <w:rFonts w:ascii="Times New Roman" w:eastAsia="Times New Roman" w:hAnsi="Times New Roman" w:cs="Times New Roman"/>
          <w:b/>
          <w:sz w:val="28"/>
          <w:szCs w:val="28"/>
        </w:rPr>
      </w:pPr>
      <w:r w:rsidRPr="00CB7669">
        <w:rPr>
          <w:rFonts w:ascii="Times New Roman" w:eastAsia="Times New Roman" w:hAnsi="Times New Roman" w:cs="Times New Roman"/>
          <w:b/>
          <w:sz w:val="28"/>
          <w:szCs w:val="28"/>
        </w:rPr>
        <w:t xml:space="preserve"> Схема технологического процесса на объекте проектирования</w:t>
      </w:r>
    </w:p>
    <w:p w:rsidR="00CB7669" w:rsidRPr="00CB7669" w:rsidRDefault="00CB7669" w:rsidP="00CB7669">
      <w:pPr>
        <w:keepNext/>
        <w:tabs>
          <w:tab w:val="left" w:pos="8505"/>
        </w:tabs>
        <w:spacing w:after="0" w:line="240" w:lineRule="auto"/>
        <w:jc w:val="both"/>
        <w:rPr>
          <w:rFonts w:ascii="Times New Roman" w:eastAsia="Calibri" w:hAnsi="Times New Roman" w:cs="Times New Roman"/>
          <w:bCs/>
          <w:sz w:val="28"/>
          <w:szCs w:val="28"/>
        </w:rPr>
      </w:pPr>
      <w:r w:rsidRPr="00CB7669">
        <w:rPr>
          <w:rFonts w:ascii="Times New Roman" w:eastAsia="Calibri" w:hAnsi="Times New Roman" w:cs="Times New Roman"/>
          <w:bCs/>
          <w:sz w:val="28"/>
          <w:szCs w:val="28"/>
        </w:rPr>
        <w:t xml:space="preserve">Рисунок </w:t>
      </w:r>
      <w:r w:rsidRPr="00CB7669">
        <w:rPr>
          <w:rFonts w:ascii="Times New Roman" w:eastAsia="Calibri" w:hAnsi="Times New Roman" w:cs="Times New Roman"/>
          <w:bCs/>
          <w:sz w:val="28"/>
          <w:szCs w:val="28"/>
        </w:rPr>
        <w:fldChar w:fldCharType="begin"/>
      </w:r>
      <w:r w:rsidRPr="00CB7669">
        <w:rPr>
          <w:rFonts w:ascii="Times New Roman" w:eastAsia="Calibri" w:hAnsi="Times New Roman" w:cs="Times New Roman"/>
          <w:bCs/>
          <w:sz w:val="28"/>
          <w:szCs w:val="28"/>
        </w:rPr>
        <w:instrText xml:space="preserve"> SEQ Рисунок \* ARABIC </w:instrText>
      </w:r>
      <w:r w:rsidRPr="00CB7669">
        <w:rPr>
          <w:rFonts w:ascii="Times New Roman" w:eastAsia="Calibri" w:hAnsi="Times New Roman" w:cs="Times New Roman"/>
          <w:bCs/>
          <w:sz w:val="28"/>
          <w:szCs w:val="28"/>
        </w:rPr>
        <w:fldChar w:fldCharType="separate"/>
      </w:r>
      <w:r w:rsidRPr="00CB7669">
        <w:rPr>
          <w:rFonts w:ascii="Times New Roman" w:eastAsia="Calibri" w:hAnsi="Times New Roman" w:cs="Times New Roman"/>
          <w:bCs/>
          <w:noProof/>
          <w:sz w:val="28"/>
          <w:szCs w:val="28"/>
        </w:rPr>
        <w:t>2</w:t>
      </w:r>
      <w:r w:rsidRPr="00CB7669">
        <w:rPr>
          <w:rFonts w:ascii="Times New Roman" w:eastAsia="Calibri" w:hAnsi="Times New Roman" w:cs="Times New Roman"/>
          <w:bCs/>
          <w:sz w:val="28"/>
          <w:szCs w:val="28"/>
        </w:rPr>
        <w:fldChar w:fldCharType="end"/>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b/>
          <w:sz w:val="28"/>
          <w:szCs w:val="28"/>
        </w:rPr>
      </w:pPr>
      <w:r w:rsidRPr="00CB7669">
        <w:rPr>
          <w:rFonts w:ascii="Times New Roman" w:eastAsia="Times New Roman" w:hAnsi="Times New Roman" w:cs="Times New Roman"/>
          <w:b/>
          <w:noProof/>
          <w:sz w:val="28"/>
          <w:szCs w:val="28"/>
          <w:lang w:eastAsia="ru-RU"/>
        </w:rPr>
        <w:drawing>
          <wp:inline distT="0" distB="0" distL="0" distR="0" wp14:anchorId="32645A18" wp14:editId="4EE125E8">
            <wp:extent cx="5942077" cy="5038725"/>
            <wp:effectExtent l="0" t="0" r="1905" b="0"/>
            <wp:docPr id="2" name="Рисунок 1" descr="Без имен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имени-2.jpg"/>
                    <pic:cNvPicPr/>
                  </pic:nvPicPr>
                  <pic:blipFill>
                    <a:blip r:embed="rId8" cstate="print"/>
                    <a:stretch>
                      <a:fillRect/>
                    </a:stretch>
                  </pic:blipFill>
                  <pic:spPr>
                    <a:xfrm>
                      <a:off x="0" y="0"/>
                      <a:ext cx="5945389" cy="5041534"/>
                    </a:xfrm>
                    <a:prstGeom prst="rect">
                      <a:avLst/>
                    </a:prstGeom>
                  </pic:spPr>
                </pic:pic>
              </a:graphicData>
            </a:graphic>
          </wp:inline>
        </w:drawing>
      </w:r>
    </w:p>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Рисунок </w:t>
      </w:r>
      <w:r>
        <w:rPr>
          <w:rFonts w:ascii="Times New Roman" w:eastAsia="Times New Roman" w:hAnsi="Times New Roman" w:cs="Times New Roman"/>
          <w:sz w:val="28"/>
          <w:szCs w:val="28"/>
        </w:rPr>
        <w:t xml:space="preserve"> </w:t>
      </w:r>
      <w:r w:rsidRPr="00CB7669">
        <w:rPr>
          <w:rFonts w:ascii="Times New Roman" w:eastAsia="Times New Roman" w:hAnsi="Times New Roman" w:cs="Times New Roman"/>
          <w:sz w:val="28"/>
          <w:szCs w:val="28"/>
        </w:rPr>
        <w:t>2: Схема технологического процесса технического обслуживания автомобилей в зоне ТО.</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lastRenderedPageBreak/>
        <w:t xml:space="preserve">Согласно схеме организации ТО и </w:t>
      </w:r>
      <w:proofErr w:type="gramStart"/>
      <w:r w:rsidRPr="00CB7669">
        <w:rPr>
          <w:rFonts w:ascii="Times New Roman" w:eastAsia="Times New Roman" w:hAnsi="Times New Roman" w:cs="Times New Roman"/>
          <w:sz w:val="28"/>
          <w:szCs w:val="28"/>
        </w:rPr>
        <w:t>ТР</w:t>
      </w:r>
      <w:proofErr w:type="gramEnd"/>
      <w:r w:rsidRPr="00CB7669">
        <w:rPr>
          <w:rFonts w:ascii="Times New Roman" w:eastAsia="Times New Roman" w:hAnsi="Times New Roman" w:cs="Times New Roman"/>
          <w:sz w:val="28"/>
          <w:szCs w:val="28"/>
        </w:rPr>
        <w:t xml:space="preserve"> на АТП средней мощности автомобили, прибывающие с линии, в первую очередь проходят контрольно-пропускной пункт (КПП). Здесь автомобили, требующие технического обслуживания (по плану-графику) или текущего ремонта (по заявке водителя или заключению контролёра-механика), выписывают листок учёта с указанием неисправности (вида диагностики) или требуемого по плану-графику вида обслуживания.</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Включение процесса диагностирования в общую схему технологического процесса ТО в АТП обосновано тем, что диагностирование можно выполнить только при сопровождении его операций подготовительными работами и устранением неисправностей. </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Автомобили, требующие по графику первого (ТО-1) или второго (ТО-2) технического обслуживания, направляются сначала на выполнение ЕО, то есть уборочно-моечных, обтирочных и </w:t>
      </w:r>
      <w:proofErr w:type="spellStart"/>
      <w:r w:rsidRPr="00CB7669">
        <w:rPr>
          <w:rFonts w:ascii="Times New Roman" w:eastAsia="Times New Roman" w:hAnsi="Times New Roman" w:cs="Times New Roman"/>
          <w:sz w:val="28"/>
          <w:szCs w:val="28"/>
        </w:rPr>
        <w:t>дозаправочных</w:t>
      </w:r>
      <w:proofErr w:type="spellEnd"/>
      <w:r w:rsidRPr="00CB7669">
        <w:rPr>
          <w:rFonts w:ascii="Times New Roman" w:eastAsia="Times New Roman" w:hAnsi="Times New Roman" w:cs="Times New Roman"/>
          <w:sz w:val="28"/>
          <w:szCs w:val="28"/>
        </w:rPr>
        <w:t xml:space="preserve"> работ. После выполнения ЕО автомобили направляются в зону ожидания, а затем в соответствующие производственные зоны предприятия (на посты диагностики и ТО), а после выполнения ТО – в зону стоянки.</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Техническое обслуживание включает в себя следующие виды работ: уборочно-моечные, контрольно-диагностические, крепежные, смазочные, заправочные, регулировочные, электротехнические и другие работы, выполняемые, как правило, без разборки агрегатов и снятия с автомобиля отдельных узлов и механизмов. Если при техническом обслуживании нельзя убедиться в полной исправности отдельных узлов, то следует их снимать с автомобиля для контроля на специальных стендах и приборах.</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В зоне ТО автомобиль проходит крепёжно-диагностические и регулировочные работы. Контрольно-диагностические работы предназначены для определения и обеспечения соответствия автомобиля требованиям безопасности движения и воздействия автомобиля на окружающую среду, для оценки технического состояния агрегатов, узлов без их разборки. (Диагностирование какого-либо агрегата или системы проводится специальными стендами, приспособлениями, приборами). Регулировочные работы, как правило, являются заключительным этапом процесса диагностирования. Они предназначены для восстановления работоспособности систем и узлов автомобиля без замены составных частей.</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Электротехнические работы состоят в проверке и ремонте приборов электрооборудования автомобилей. Приборы и агрегаты электрооборудования, неисправности которых не могли быть устранены на постах технического обслуживания, очищают от пыли и грязи, осматривают на специальных установках. Подлежащие ремонту приборы и агрегаты разбирают на детали и узлы, промывают, просушивают и в зависимости от состояния заменяют или ремонтируют.</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Обслуживание шип выполняют при соответствующих видах ТО автомобиля, текущий ремонт – на шиномонтажном участке.</w:t>
      </w:r>
    </w:p>
    <w:p w:rsidR="00CB7669" w:rsidRPr="00CB7669" w:rsidRDefault="00CB7669" w:rsidP="00CB7669">
      <w:pPr>
        <w:tabs>
          <w:tab w:val="left" w:pos="8505"/>
        </w:tabs>
        <w:spacing w:after="0" w:line="240" w:lineRule="auto"/>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 В условиях АТП шины требуют проведения монтажно-демонтажных работ, контроля давления воздуха, балансировки, ремонта повреждённой камеры и </w:t>
      </w:r>
      <w:r w:rsidRPr="00CB7669">
        <w:rPr>
          <w:rFonts w:ascii="Times New Roman" w:eastAsia="Times New Roman" w:hAnsi="Times New Roman" w:cs="Times New Roman"/>
          <w:sz w:val="28"/>
          <w:szCs w:val="28"/>
        </w:rPr>
        <w:lastRenderedPageBreak/>
        <w:t xml:space="preserve">незначительных повреждений покрышки (вулканизационные работы), а также некоторых работ, связанных с осмотром внешнего вида шин и ведением учёта их работы. </w:t>
      </w:r>
    </w:p>
    <w:p w:rsidR="00CB7669" w:rsidRPr="00CB7669" w:rsidRDefault="00CB7669" w:rsidP="00CB7669">
      <w:pPr>
        <w:tabs>
          <w:tab w:val="left" w:pos="8505"/>
        </w:tabs>
        <w:spacing w:after="0" w:line="240" w:lineRule="auto"/>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С этим перечнем непосредственно связаны работы по регулировке углов установки колёс.</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Смазочные работы предназначены для уменьшения интенсивности изнашивания и сил сопротивления в узлах трения, а также для обеспечения нормального функционирования систем, содержащих технические жидкости, смазки.</w:t>
      </w:r>
    </w:p>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После устранения неисправностей с соответствующей отметкой, в листке учёта автомобиль устанавливают на стоянку.</w:t>
      </w:r>
    </w:p>
    <w:p w:rsidR="00CB7669" w:rsidRPr="00CB7669" w:rsidRDefault="00CB7669" w:rsidP="00CB7669">
      <w:pPr>
        <w:tabs>
          <w:tab w:val="left" w:pos="8505"/>
        </w:tabs>
        <w:spacing w:line="240" w:lineRule="auto"/>
        <w:jc w:val="both"/>
        <w:rPr>
          <w:rFonts w:ascii="Times New Roman" w:eastAsia="Times New Roman" w:hAnsi="Times New Roman" w:cs="Times New Roman"/>
          <w:b/>
          <w:sz w:val="28"/>
          <w:szCs w:val="28"/>
        </w:rPr>
      </w:pPr>
      <w:r w:rsidRPr="00CB7669">
        <w:rPr>
          <w:rFonts w:ascii="Times New Roman" w:eastAsia="Times New Roman" w:hAnsi="Times New Roman" w:cs="Times New Roman"/>
          <w:b/>
          <w:sz w:val="28"/>
          <w:szCs w:val="28"/>
        </w:rPr>
        <w:t xml:space="preserve"> Выбор режима работы производственных подразделений</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Работа производственных подразделений, занятых в АТП техническим обслуживание, диагностикой и с текущим ремонтом, должна быть согласована с режимом работы автомобилей на линии. При назначении их режима работы следует исходить из требования выполнять большие объёмы работ по ТО и ремонту в </w:t>
      </w:r>
      <w:proofErr w:type="spellStart"/>
      <w:r w:rsidRPr="00CB7669">
        <w:rPr>
          <w:rFonts w:ascii="Times New Roman" w:eastAsia="Times New Roman" w:hAnsi="Times New Roman" w:cs="Times New Roman"/>
          <w:sz w:val="28"/>
          <w:szCs w:val="28"/>
        </w:rPr>
        <w:t>межсменное</w:t>
      </w:r>
      <w:proofErr w:type="spellEnd"/>
      <w:r w:rsidRPr="00CB7669">
        <w:rPr>
          <w:rFonts w:ascii="Times New Roman" w:eastAsia="Times New Roman" w:hAnsi="Times New Roman" w:cs="Times New Roman"/>
          <w:sz w:val="28"/>
          <w:szCs w:val="28"/>
        </w:rPr>
        <w:t xml:space="preserve"> время.</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При выборе режима работы производственных подразделений необходимо установить:</w:t>
      </w:r>
    </w:p>
    <w:p w:rsidR="00CB7669" w:rsidRPr="00CB7669" w:rsidRDefault="00CB7669" w:rsidP="00CB7669">
      <w:pPr>
        <w:numPr>
          <w:ilvl w:val="0"/>
          <w:numId w:val="4"/>
        </w:numPr>
        <w:tabs>
          <w:tab w:val="left" w:pos="8505"/>
        </w:tabs>
        <w:spacing w:after="0" w:line="240" w:lineRule="auto"/>
        <w:contextualSpacing/>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Количество рабочих дней в году.</w:t>
      </w:r>
    </w:p>
    <w:p w:rsidR="00CB7669" w:rsidRPr="00CB7669" w:rsidRDefault="00CB7669" w:rsidP="00CB7669">
      <w:pPr>
        <w:numPr>
          <w:ilvl w:val="0"/>
          <w:numId w:val="4"/>
        </w:numPr>
        <w:tabs>
          <w:tab w:val="left" w:pos="8505"/>
        </w:tabs>
        <w:spacing w:after="0" w:line="240" w:lineRule="auto"/>
        <w:contextualSpacing/>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Сменность работы.</w:t>
      </w:r>
    </w:p>
    <w:p w:rsidR="00CB7669" w:rsidRPr="00CB7669" w:rsidRDefault="00CB7669" w:rsidP="00CB7669">
      <w:pPr>
        <w:numPr>
          <w:ilvl w:val="0"/>
          <w:numId w:val="4"/>
        </w:numPr>
        <w:tabs>
          <w:tab w:val="left" w:pos="8505"/>
        </w:tabs>
        <w:spacing w:after="0" w:line="240" w:lineRule="auto"/>
        <w:contextualSpacing/>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Время начала и окончания работы.</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Количество рабочих дней в году для объекта по задания</w:t>
      </w:r>
      <w:proofErr w:type="gramStart"/>
      <w:r w:rsidRPr="00CB7669">
        <w:rPr>
          <w:rFonts w:ascii="Times New Roman" w:eastAsia="Times New Roman" w:hAnsi="Times New Roman" w:cs="Times New Roman"/>
          <w:sz w:val="28"/>
          <w:szCs w:val="28"/>
        </w:rPr>
        <w:t xml:space="preserve"> </w:t>
      </w:r>
      <w:proofErr w:type="spellStart"/>
      <w:r w:rsidRPr="00CB7669">
        <w:rPr>
          <w:rFonts w:ascii="Times New Roman" w:eastAsia="Times New Roman" w:hAnsi="Times New Roman" w:cs="Times New Roman"/>
          <w:sz w:val="28"/>
          <w:szCs w:val="28"/>
        </w:rPr>
        <w:t>Д</w:t>
      </w:r>
      <w:proofErr w:type="gramEnd"/>
      <w:r w:rsidRPr="00CB7669">
        <w:rPr>
          <w:rFonts w:ascii="Times New Roman" w:eastAsia="Times New Roman" w:hAnsi="Times New Roman" w:cs="Times New Roman"/>
          <w:sz w:val="28"/>
          <w:szCs w:val="28"/>
          <w:vertAlign w:val="subscript"/>
        </w:rPr>
        <w:t>р.г</w:t>
      </w:r>
      <w:proofErr w:type="spellEnd"/>
      <w:r w:rsidRPr="00CB7669">
        <w:rPr>
          <w:rFonts w:ascii="Times New Roman" w:eastAsia="Times New Roman" w:hAnsi="Times New Roman" w:cs="Times New Roman"/>
          <w:sz w:val="28"/>
          <w:szCs w:val="28"/>
          <w:vertAlign w:val="subscript"/>
        </w:rPr>
        <w:t xml:space="preserve">. </w:t>
      </w:r>
      <w:r w:rsidRPr="00CB7669">
        <w:rPr>
          <w:rFonts w:ascii="Times New Roman" w:eastAsia="Times New Roman" w:hAnsi="Times New Roman" w:cs="Times New Roman"/>
          <w:sz w:val="28"/>
          <w:szCs w:val="28"/>
        </w:rPr>
        <w:t>= 365.</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На предприятии осуществляется 2 смены.</w:t>
      </w:r>
    </w:p>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Продолжительность рабочего дня 7 часов, исходя из того, что нормативный фонд времени рабочих 2010 часов.</w:t>
      </w:r>
    </w:p>
    <w:p w:rsidR="00CB7669" w:rsidRPr="00CB7669" w:rsidRDefault="00CB7669" w:rsidP="00CB7669">
      <w:pPr>
        <w:tabs>
          <w:tab w:val="left" w:pos="8505"/>
        </w:tabs>
        <w:spacing w:line="240" w:lineRule="auto"/>
        <w:jc w:val="both"/>
        <w:rPr>
          <w:rFonts w:ascii="Times New Roman" w:eastAsia="Times New Roman" w:hAnsi="Times New Roman" w:cs="Times New Roman"/>
          <w:b/>
          <w:sz w:val="28"/>
          <w:szCs w:val="28"/>
        </w:rPr>
      </w:pPr>
      <w:r w:rsidRPr="00CB7669">
        <w:rPr>
          <w:rFonts w:ascii="Times New Roman" w:eastAsia="Times New Roman" w:hAnsi="Times New Roman" w:cs="Times New Roman"/>
          <w:b/>
          <w:sz w:val="28"/>
          <w:szCs w:val="28"/>
        </w:rPr>
        <w:t xml:space="preserve"> Расчёт количества постов в зонах ТО</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Для проектов по техническому обслуживанию выполняется расчёт количества постов и линий.</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Расчёт количества постов в зоне ТО выполняется при условии, что в принят метод организации технологического процесса на универсальных или специализированных тупиковых постах.</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Количество постов определяется по формуле:</w:t>
      </w:r>
    </w:p>
    <w:tbl>
      <w:tblPr>
        <w:tblStyle w:val="1"/>
        <w:tblpPr w:leftFromText="180" w:rightFromText="180" w:vertAnchor="text" w:horzAnchor="margin" w:tblpY="109"/>
        <w:tblW w:w="0" w:type="auto"/>
        <w:tblLook w:val="04A0" w:firstRow="1" w:lastRow="0" w:firstColumn="1" w:lastColumn="0" w:noHBand="0" w:noVBand="1"/>
      </w:tblPr>
      <w:tblGrid>
        <w:gridCol w:w="8613"/>
        <w:gridCol w:w="709"/>
      </w:tblGrid>
      <w:tr w:rsidR="00CB7669" w:rsidRPr="00CB7669" w:rsidTr="00093299">
        <w:tc>
          <w:tcPr>
            <w:tcW w:w="8613" w:type="dxa"/>
            <w:tcBorders>
              <w:top w:val="nil"/>
              <w:left w:val="nil"/>
              <w:bottom w:val="nil"/>
              <w:right w:val="nil"/>
            </w:tcBorders>
            <w:vAlign w:val="center"/>
          </w:tcPr>
          <w:p w:rsidR="00CB7669" w:rsidRPr="00CB7669" w:rsidRDefault="000326D5" w:rsidP="00CB7669">
            <w:pPr>
              <w:tabs>
                <w:tab w:val="left" w:pos="8505"/>
              </w:tabs>
              <w:spacing w:line="360" w:lineRule="auto"/>
              <w:jc w:val="both"/>
              <w:rPr>
                <w:rFonts w:ascii="Times New Roman" w:eastAsia="Calibri" w:hAnsi="Times New Roman" w:cs="Times New Roman"/>
                <w:b/>
                <w:sz w:val="28"/>
                <w:szCs w:val="28"/>
              </w:rPr>
            </w:pPr>
            <m:oMathPara>
              <m:oMathParaPr>
                <m:jc m:val="center"/>
              </m:oMathParaPr>
              <m:oMath>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rPr>
                      <m:t>N</m:t>
                    </m:r>
                  </m:e>
                  <m:sub>
                    <m:r>
                      <m:rPr>
                        <m:sty m:val="bi"/>
                      </m:rPr>
                      <w:rPr>
                        <w:rFonts w:ascii="Cambria Math" w:eastAsia="Calibri" w:hAnsi="Cambria Math" w:cs="Times New Roman"/>
                        <w:sz w:val="28"/>
                        <w:szCs w:val="28"/>
                      </w:rPr>
                      <m:t>ТО</m:t>
                    </m:r>
                  </m:sub>
                </m:sSub>
                <m:r>
                  <m:rPr>
                    <m:sty m:val="bi"/>
                  </m:rPr>
                  <w:rPr>
                    <w:rFonts w:ascii="Cambria Math" w:eastAsia="Calibri" w:hAnsi="Cambria Math" w:cs="Times New Roman"/>
                    <w:sz w:val="28"/>
                    <w:szCs w:val="28"/>
                  </w:rPr>
                  <m:t xml:space="preserve">= </m:t>
                </m:r>
                <m:f>
                  <m:fPr>
                    <m:ctrlPr>
                      <w:rPr>
                        <w:rFonts w:ascii="Cambria Math" w:eastAsia="Calibri" w:hAnsi="Cambria Math" w:cs="Times New Roman"/>
                        <w:b/>
                        <w:i/>
                        <w:sz w:val="28"/>
                        <w:szCs w:val="28"/>
                      </w:rPr>
                    </m:ctrlPr>
                  </m:fPr>
                  <m:num>
                    <m:sSub>
                      <m:sSubPr>
                        <m:ctrlPr>
                          <w:rPr>
                            <w:rFonts w:ascii="Cambria Math" w:eastAsia="Calibri" w:hAnsi="Cambria Math" w:cs="Times New Roman"/>
                            <w:b/>
                            <w:i/>
                            <w:sz w:val="28"/>
                            <w:szCs w:val="28"/>
                            <w:lang w:val="en-US"/>
                          </w:rPr>
                        </m:ctrlPr>
                      </m:sSubPr>
                      <m:e>
                        <m:r>
                          <m:rPr>
                            <m:sty m:val="bi"/>
                          </m:rPr>
                          <w:rPr>
                            <w:rFonts w:ascii="Cambria Math" w:eastAsia="Calibri" w:hAnsi="Cambria Math" w:cs="Times New Roman"/>
                            <w:sz w:val="28"/>
                            <w:szCs w:val="28"/>
                            <w:lang w:val="en-US"/>
                          </w:rPr>
                          <m:t>τ</m:t>
                        </m:r>
                      </m:e>
                      <m:sub>
                        <m:r>
                          <m:rPr>
                            <m:sty m:val="bi"/>
                          </m:rPr>
                          <w:rPr>
                            <w:rFonts w:ascii="Cambria Math" w:eastAsia="Calibri" w:hAnsi="Cambria Math" w:cs="Times New Roman"/>
                            <w:sz w:val="28"/>
                            <w:szCs w:val="28"/>
                            <w:lang w:val="en-US"/>
                          </w:rPr>
                          <m:t>n</m:t>
                        </m:r>
                      </m:sub>
                    </m:sSub>
                  </m:num>
                  <m:den>
                    <m:r>
                      <m:rPr>
                        <m:sty m:val="bi"/>
                      </m:rPr>
                      <w:rPr>
                        <w:rFonts w:ascii="Cambria Math" w:eastAsia="Calibri" w:hAnsi="Cambria Math" w:cs="Times New Roman"/>
                        <w:sz w:val="28"/>
                        <w:szCs w:val="28"/>
                        <w:lang w:val="en-US"/>
                      </w:rPr>
                      <m:t>R</m:t>
                    </m:r>
                  </m:den>
                </m:f>
              </m:oMath>
            </m:oMathPara>
          </w:p>
        </w:tc>
        <w:tc>
          <w:tcPr>
            <w:tcW w:w="709" w:type="dxa"/>
            <w:tcBorders>
              <w:top w:val="nil"/>
              <w:left w:val="nil"/>
              <w:bottom w:val="nil"/>
              <w:right w:val="nil"/>
            </w:tcBorders>
            <w:vAlign w:val="center"/>
          </w:tcPr>
          <w:p w:rsidR="00CB7669" w:rsidRPr="00CB7669" w:rsidRDefault="00CB7669" w:rsidP="00CB7669">
            <w:pPr>
              <w:numPr>
                <w:ilvl w:val="0"/>
                <w:numId w:val="2"/>
              </w:numPr>
              <w:tabs>
                <w:tab w:val="left" w:pos="8505"/>
              </w:tabs>
              <w:spacing w:line="360" w:lineRule="auto"/>
              <w:contextualSpacing/>
              <w:jc w:val="both"/>
              <w:rPr>
                <w:rFonts w:ascii="Times New Roman" w:eastAsia="Calibri" w:hAnsi="Times New Roman" w:cs="Times New Roman"/>
                <w:sz w:val="28"/>
                <w:szCs w:val="28"/>
              </w:rPr>
            </w:pPr>
          </w:p>
        </w:tc>
      </w:tr>
    </w:tbl>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где τ</w:t>
      </w:r>
      <w:r w:rsidRPr="00CB7669">
        <w:rPr>
          <w:rFonts w:ascii="Times New Roman" w:eastAsia="Times New Roman" w:hAnsi="Times New Roman" w:cs="Times New Roman"/>
          <w:sz w:val="28"/>
          <w:szCs w:val="28"/>
          <w:vertAlign w:val="subscript"/>
          <w:lang w:val="en-US"/>
        </w:rPr>
        <w:t>n</w:t>
      </w:r>
      <w:r w:rsidRPr="00CB7669">
        <w:rPr>
          <w:rFonts w:ascii="Times New Roman" w:eastAsia="Times New Roman" w:hAnsi="Times New Roman" w:cs="Times New Roman"/>
          <w:sz w:val="28"/>
          <w:szCs w:val="28"/>
        </w:rPr>
        <w:t xml:space="preserve"> – такт поста, то есть время обслуживания автомобиля на посту, рассчитывается по формуле:</w:t>
      </w:r>
    </w:p>
    <w:tbl>
      <w:tblPr>
        <w:tblStyle w:val="1"/>
        <w:tblpPr w:leftFromText="180" w:rightFromText="180" w:vertAnchor="text" w:horzAnchor="margin" w:tblpY="109"/>
        <w:tblW w:w="0" w:type="auto"/>
        <w:tblLook w:val="04A0" w:firstRow="1" w:lastRow="0" w:firstColumn="1" w:lastColumn="0" w:noHBand="0" w:noVBand="1"/>
      </w:tblPr>
      <w:tblGrid>
        <w:gridCol w:w="8613"/>
        <w:gridCol w:w="709"/>
      </w:tblGrid>
      <w:tr w:rsidR="00CB7669" w:rsidRPr="00CB7669" w:rsidTr="00093299">
        <w:tc>
          <w:tcPr>
            <w:tcW w:w="8613" w:type="dxa"/>
            <w:tcBorders>
              <w:top w:val="nil"/>
              <w:left w:val="nil"/>
              <w:bottom w:val="nil"/>
              <w:right w:val="nil"/>
            </w:tcBorders>
            <w:vAlign w:val="center"/>
          </w:tcPr>
          <w:p w:rsidR="00CB7669" w:rsidRPr="00CB7669" w:rsidRDefault="000326D5" w:rsidP="00CB7669">
            <w:pPr>
              <w:tabs>
                <w:tab w:val="left" w:pos="8505"/>
              </w:tabs>
              <w:spacing w:line="360" w:lineRule="auto"/>
              <w:jc w:val="both"/>
              <w:rPr>
                <w:rFonts w:ascii="Times New Roman" w:eastAsia="Calibri" w:hAnsi="Times New Roman" w:cs="Times New Roman"/>
                <w:b/>
                <w:sz w:val="28"/>
                <w:szCs w:val="28"/>
              </w:rPr>
            </w:pPr>
            <m:oMathPara>
              <m:oMathParaPr>
                <m:jc m:val="center"/>
              </m:oMathParaPr>
              <m:oMath>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rPr>
                      <m:t>τ</m:t>
                    </m:r>
                  </m:e>
                  <m:sub>
                    <m:r>
                      <m:rPr>
                        <m:sty m:val="bi"/>
                      </m:rPr>
                      <w:rPr>
                        <w:rFonts w:ascii="Cambria Math" w:eastAsia="Calibri" w:hAnsi="Cambria Math" w:cs="Times New Roman"/>
                        <w:sz w:val="28"/>
                        <w:szCs w:val="28"/>
                      </w:rPr>
                      <m:t>n</m:t>
                    </m:r>
                  </m:sub>
                </m:sSub>
                <m:r>
                  <m:rPr>
                    <m:sty m:val="bi"/>
                  </m:rPr>
                  <w:rPr>
                    <w:rFonts w:ascii="Cambria Math" w:eastAsia="Calibri" w:hAnsi="Cambria Math" w:cs="Times New Roman"/>
                    <w:sz w:val="28"/>
                    <w:szCs w:val="28"/>
                  </w:rPr>
                  <m:t xml:space="preserve">= </m:t>
                </m:r>
                <m:f>
                  <m:fPr>
                    <m:ctrlPr>
                      <w:rPr>
                        <w:rFonts w:ascii="Cambria Math" w:eastAsia="Calibri" w:hAnsi="Cambria Math" w:cs="Times New Roman"/>
                        <w:b/>
                        <w:i/>
                        <w:sz w:val="28"/>
                        <w:szCs w:val="28"/>
                      </w:rPr>
                    </m:ctrlPr>
                  </m:fPr>
                  <m:num>
                    <m:r>
                      <m:rPr>
                        <m:sty m:val="bi"/>
                      </m:rPr>
                      <w:rPr>
                        <w:rFonts w:ascii="Cambria Math" w:eastAsia="Calibri" w:hAnsi="Cambria Math" w:cs="Times New Roman"/>
                        <w:sz w:val="28"/>
                        <w:szCs w:val="28"/>
                        <w:lang w:val="en-US"/>
                      </w:rPr>
                      <m:t>T</m:t>
                    </m:r>
                    <m:r>
                      <m:rPr>
                        <m:sty m:val="bi"/>
                      </m:rPr>
                      <w:rPr>
                        <w:rFonts w:ascii="Cambria Math" w:eastAsia="Calibri" w:hAnsi="Cambria Math" w:cs="Times New Roman"/>
                        <w:sz w:val="28"/>
                        <w:szCs w:val="28"/>
                      </w:rPr>
                      <m:t>·60</m:t>
                    </m:r>
                  </m:num>
                  <m:den>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lang w:val="en-US"/>
                          </w:rPr>
                          <m:t>N</m:t>
                        </m:r>
                      </m:e>
                      <m:sub>
                        <m:r>
                          <m:rPr>
                            <m:sty m:val="bi"/>
                          </m:rPr>
                          <w:rPr>
                            <w:rFonts w:ascii="Cambria Math" w:eastAsia="Calibri" w:hAnsi="Cambria Math" w:cs="Times New Roman"/>
                            <w:sz w:val="28"/>
                            <w:szCs w:val="28"/>
                          </w:rPr>
                          <m:t>г</m:t>
                        </m:r>
                      </m:sub>
                    </m:sSub>
                    <m:r>
                      <m:rPr>
                        <m:sty m:val="bi"/>
                      </m:rPr>
                      <w:rPr>
                        <w:rFonts w:ascii="Cambria Math" w:eastAsia="Calibri" w:hAnsi="Cambria Math" w:cs="Times New Roman"/>
                        <w:sz w:val="28"/>
                        <w:szCs w:val="28"/>
                      </w:rPr>
                      <m:t xml:space="preserve">· </m:t>
                    </m:r>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lang w:val="en-US"/>
                          </w:rPr>
                          <m:t>P</m:t>
                        </m:r>
                      </m:e>
                      <m:sub>
                        <m:r>
                          <m:rPr>
                            <m:sty m:val="bi"/>
                          </m:rPr>
                          <w:rPr>
                            <w:rFonts w:ascii="Cambria Math" w:eastAsia="Calibri" w:hAnsi="Cambria Math" w:cs="Times New Roman"/>
                            <w:sz w:val="28"/>
                            <w:szCs w:val="28"/>
                            <w:lang w:val="en-US"/>
                          </w:rPr>
                          <m:t>n</m:t>
                        </m:r>
                      </m:sub>
                    </m:sSub>
                  </m:den>
                </m:f>
                <m:r>
                  <m:rPr>
                    <m:sty m:val="bi"/>
                  </m:rPr>
                  <w:rPr>
                    <w:rFonts w:ascii="Cambria Math" w:eastAsia="Calibri" w:hAnsi="Cambria Math" w:cs="Times New Roman"/>
                    <w:sz w:val="28"/>
                    <w:szCs w:val="28"/>
                  </w:rPr>
                  <m:t xml:space="preserve">+ </m:t>
                </m:r>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lang w:val="en-US"/>
                      </w:rPr>
                      <m:t>t</m:t>
                    </m:r>
                  </m:e>
                  <m:sub>
                    <m:r>
                      <m:rPr>
                        <m:sty m:val="bi"/>
                      </m:rPr>
                      <w:rPr>
                        <w:rFonts w:ascii="Cambria Math" w:eastAsia="Calibri" w:hAnsi="Cambria Math" w:cs="Times New Roman"/>
                        <w:sz w:val="28"/>
                        <w:szCs w:val="28"/>
                      </w:rPr>
                      <m:t>n</m:t>
                    </m:r>
                  </m:sub>
                </m:sSub>
              </m:oMath>
            </m:oMathPara>
          </w:p>
        </w:tc>
        <w:tc>
          <w:tcPr>
            <w:tcW w:w="709" w:type="dxa"/>
            <w:tcBorders>
              <w:top w:val="nil"/>
              <w:left w:val="nil"/>
              <w:bottom w:val="nil"/>
              <w:right w:val="nil"/>
            </w:tcBorders>
            <w:vAlign w:val="center"/>
          </w:tcPr>
          <w:p w:rsidR="00CB7669" w:rsidRPr="00CB7669" w:rsidRDefault="00CB7669" w:rsidP="00CB7669">
            <w:pPr>
              <w:numPr>
                <w:ilvl w:val="0"/>
                <w:numId w:val="2"/>
              </w:numPr>
              <w:tabs>
                <w:tab w:val="left" w:pos="8505"/>
              </w:tabs>
              <w:spacing w:line="360" w:lineRule="auto"/>
              <w:contextualSpacing/>
              <w:jc w:val="both"/>
              <w:rPr>
                <w:rFonts w:ascii="Times New Roman" w:eastAsia="Calibri" w:hAnsi="Times New Roman" w:cs="Times New Roman"/>
                <w:sz w:val="28"/>
                <w:szCs w:val="28"/>
              </w:rPr>
            </w:pPr>
          </w:p>
        </w:tc>
      </w:tr>
    </w:tbl>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где </w:t>
      </w:r>
      <w:r w:rsidRPr="00CB7669">
        <w:rPr>
          <w:rFonts w:ascii="Times New Roman" w:eastAsia="Times New Roman" w:hAnsi="Times New Roman" w:cs="Times New Roman"/>
          <w:sz w:val="28"/>
          <w:szCs w:val="28"/>
          <w:lang w:val="en-US"/>
        </w:rPr>
        <w:t>T</w:t>
      </w:r>
      <w:r w:rsidRPr="00CB7669">
        <w:rPr>
          <w:rFonts w:ascii="Times New Roman" w:eastAsia="Times New Roman" w:hAnsi="Times New Roman" w:cs="Times New Roman"/>
          <w:sz w:val="28"/>
          <w:szCs w:val="28"/>
        </w:rPr>
        <w:t xml:space="preserve"> – годовой объём работ по зоне ТО – принимается по результатам расчёта по формуле (26) для зоны ТО-1 и по формуле (27) для зоны ТО-2;</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 </w:t>
      </w:r>
      <w:proofErr w:type="gramStart"/>
      <w:r w:rsidRPr="00CB7669">
        <w:rPr>
          <w:rFonts w:ascii="Times New Roman" w:eastAsia="Times New Roman" w:hAnsi="Times New Roman" w:cs="Times New Roman"/>
          <w:sz w:val="28"/>
          <w:szCs w:val="28"/>
          <w:lang w:val="en-US"/>
        </w:rPr>
        <w:t>N</w:t>
      </w:r>
      <w:r w:rsidRPr="00CB7669">
        <w:rPr>
          <w:rFonts w:ascii="Times New Roman" w:eastAsia="Times New Roman" w:hAnsi="Times New Roman" w:cs="Times New Roman"/>
          <w:sz w:val="28"/>
          <w:szCs w:val="28"/>
          <w:vertAlign w:val="subscript"/>
        </w:rPr>
        <w:t xml:space="preserve">г </w:t>
      </w:r>
      <w:r w:rsidRPr="00CB7669">
        <w:rPr>
          <w:rFonts w:ascii="Times New Roman" w:eastAsia="Times New Roman" w:hAnsi="Times New Roman" w:cs="Times New Roman"/>
          <w:sz w:val="28"/>
          <w:szCs w:val="28"/>
        </w:rPr>
        <w:t xml:space="preserve">- годовая программа по техническому обслуживанию принимается по результатам расчёта по формуле (19) для зоны ТО-1 и по формуле (18) для зоны ТО-2; </w:t>
      </w:r>
      <w:proofErr w:type="spellStart"/>
      <w:r w:rsidRPr="00CB7669">
        <w:rPr>
          <w:rFonts w:ascii="Times New Roman" w:eastAsia="Times New Roman" w:hAnsi="Times New Roman" w:cs="Times New Roman"/>
          <w:sz w:val="28"/>
          <w:szCs w:val="28"/>
          <w:lang w:val="en-US"/>
        </w:rPr>
        <w:t>P</w:t>
      </w:r>
      <w:r w:rsidRPr="00CB7669">
        <w:rPr>
          <w:rFonts w:ascii="Times New Roman" w:eastAsia="Times New Roman" w:hAnsi="Times New Roman" w:cs="Times New Roman"/>
          <w:sz w:val="28"/>
          <w:szCs w:val="28"/>
          <w:vertAlign w:val="subscript"/>
          <w:lang w:val="en-US"/>
        </w:rPr>
        <w:t>n</w:t>
      </w:r>
      <w:proofErr w:type="spellEnd"/>
      <w:r w:rsidRPr="00CB7669">
        <w:rPr>
          <w:rFonts w:ascii="Times New Roman" w:eastAsia="Times New Roman" w:hAnsi="Times New Roman" w:cs="Times New Roman"/>
          <w:sz w:val="28"/>
          <w:szCs w:val="28"/>
        </w:rPr>
        <w:t xml:space="preserve"> – среднее число рабочих, одновременно работающих на одном посту.</w:t>
      </w:r>
      <w:proofErr w:type="gramEnd"/>
      <w:r w:rsidRPr="00CB7669">
        <w:rPr>
          <w:rFonts w:ascii="Times New Roman" w:eastAsia="Times New Roman" w:hAnsi="Times New Roman" w:cs="Times New Roman"/>
          <w:sz w:val="28"/>
          <w:szCs w:val="28"/>
        </w:rPr>
        <w:t xml:space="preserve"> </w:t>
      </w:r>
      <w:proofErr w:type="gramStart"/>
      <w:r w:rsidRPr="00CB7669">
        <w:rPr>
          <w:rFonts w:ascii="Times New Roman" w:eastAsia="Times New Roman" w:hAnsi="Times New Roman" w:cs="Times New Roman"/>
          <w:sz w:val="28"/>
          <w:szCs w:val="28"/>
        </w:rPr>
        <w:t xml:space="preserve">Рекомендуется принимать равной </w:t>
      </w:r>
      <w:proofErr w:type="spellStart"/>
      <w:r w:rsidRPr="00CB7669">
        <w:rPr>
          <w:rFonts w:ascii="Times New Roman" w:eastAsia="Times New Roman" w:hAnsi="Times New Roman" w:cs="Times New Roman"/>
          <w:sz w:val="28"/>
          <w:szCs w:val="28"/>
          <w:lang w:val="en-US"/>
        </w:rPr>
        <w:t>P</w:t>
      </w:r>
      <w:r w:rsidRPr="00CB7669">
        <w:rPr>
          <w:rFonts w:ascii="Times New Roman" w:eastAsia="Times New Roman" w:hAnsi="Times New Roman" w:cs="Times New Roman"/>
          <w:sz w:val="28"/>
          <w:szCs w:val="28"/>
          <w:vertAlign w:val="subscript"/>
          <w:lang w:val="en-US"/>
        </w:rPr>
        <w:t>n</w:t>
      </w:r>
      <w:proofErr w:type="spellEnd"/>
      <w:r w:rsidRPr="00CB7669">
        <w:rPr>
          <w:rFonts w:ascii="Times New Roman" w:eastAsia="Times New Roman" w:hAnsi="Times New Roman" w:cs="Times New Roman"/>
          <w:sz w:val="28"/>
          <w:szCs w:val="28"/>
        </w:rPr>
        <w:t xml:space="preserve"> = 2-3 человека; </w:t>
      </w:r>
      <w:proofErr w:type="spellStart"/>
      <w:r w:rsidRPr="00CB7669">
        <w:rPr>
          <w:rFonts w:ascii="Times New Roman" w:eastAsia="Times New Roman" w:hAnsi="Times New Roman" w:cs="Times New Roman"/>
          <w:sz w:val="28"/>
          <w:szCs w:val="28"/>
          <w:lang w:val="en-US"/>
        </w:rPr>
        <w:t>t</w:t>
      </w:r>
      <w:r w:rsidRPr="00CB7669">
        <w:rPr>
          <w:rFonts w:ascii="Times New Roman" w:eastAsia="Times New Roman" w:hAnsi="Times New Roman" w:cs="Times New Roman"/>
          <w:sz w:val="28"/>
          <w:szCs w:val="28"/>
          <w:vertAlign w:val="subscript"/>
          <w:lang w:val="en-US"/>
        </w:rPr>
        <w:t>n</w:t>
      </w:r>
      <w:proofErr w:type="spellEnd"/>
      <w:r w:rsidRPr="00CB7669">
        <w:rPr>
          <w:rFonts w:ascii="Times New Roman" w:eastAsia="Times New Roman" w:hAnsi="Times New Roman" w:cs="Times New Roman"/>
          <w:sz w:val="28"/>
          <w:szCs w:val="28"/>
        </w:rPr>
        <w:t xml:space="preserve"> – время на перемещение автомобиля при установке на пост и съезде с поста.</w:t>
      </w:r>
      <w:proofErr w:type="gramEnd"/>
      <w:r w:rsidRPr="00CB7669">
        <w:rPr>
          <w:rFonts w:ascii="Times New Roman" w:eastAsia="Times New Roman" w:hAnsi="Times New Roman" w:cs="Times New Roman"/>
          <w:sz w:val="28"/>
          <w:szCs w:val="28"/>
        </w:rPr>
        <w:t xml:space="preserve"> Принимает </w:t>
      </w:r>
      <w:proofErr w:type="gramStart"/>
      <w:r w:rsidRPr="00CB7669">
        <w:rPr>
          <w:rFonts w:ascii="Times New Roman" w:eastAsia="Times New Roman" w:hAnsi="Times New Roman" w:cs="Times New Roman"/>
          <w:sz w:val="28"/>
          <w:szCs w:val="28"/>
        </w:rPr>
        <w:t>равным</w:t>
      </w:r>
      <w:proofErr w:type="gramEnd"/>
      <w:r w:rsidRPr="00CB7669">
        <w:rPr>
          <w:rFonts w:ascii="Times New Roman" w:eastAsia="Times New Roman" w:hAnsi="Times New Roman" w:cs="Times New Roman"/>
          <w:sz w:val="28"/>
          <w:szCs w:val="28"/>
        </w:rPr>
        <w:t xml:space="preserve"> 1-3 минуты.</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Ритм производства </w:t>
      </w:r>
      <w:r w:rsidRPr="00CB7669">
        <w:rPr>
          <w:rFonts w:ascii="Times New Roman" w:eastAsia="Times New Roman" w:hAnsi="Times New Roman" w:cs="Times New Roman"/>
          <w:sz w:val="28"/>
          <w:szCs w:val="28"/>
          <w:lang w:val="en-US"/>
        </w:rPr>
        <w:t>R</w:t>
      </w:r>
      <w:r w:rsidRPr="00CB7669">
        <w:rPr>
          <w:rFonts w:ascii="Times New Roman" w:eastAsia="Times New Roman" w:hAnsi="Times New Roman" w:cs="Times New Roman"/>
          <w:sz w:val="28"/>
          <w:szCs w:val="28"/>
        </w:rPr>
        <w:t>, то есть время одного обслуживания рассчитывается по формуле:</w:t>
      </w:r>
    </w:p>
    <w:tbl>
      <w:tblPr>
        <w:tblStyle w:val="1"/>
        <w:tblpPr w:leftFromText="180" w:rightFromText="180" w:vertAnchor="text" w:horzAnchor="margin" w:tblpY="109"/>
        <w:tblW w:w="0" w:type="auto"/>
        <w:tblLook w:val="04A0" w:firstRow="1" w:lastRow="0" w:firstColumn="1" w:lastColumn="0" w:noHBand="0" w:noVBand="1"/>
      </w:tblPr>
      <w:tblGrid>
        <w:gridCol w:w="8613"/>
        <w:gridCol w:w="709"/>
      </w:tblGrid>
      <w:tr w:rsidR="00CB7669" w:rsidRPr="00CB7669" w:rsidTr="00093299">
        <w:tc>
          <w:tcPr>
            <w:tcW w:w="8613" w:type="dxa"/>
            <w:tcBorders>
              <w:top w:val="nil"/>
              <w:left w:val="nil"/>
              <w:bottom w:val="nil"/>
              <w:right w:val="nil"/>
            </w:tcBorders>
            <w:vAlign w:val="center"/>
          </w:tcPr>
          <w:p w:rsidR="00CB7669" w:rsidRPr="00CB7669" w:rsidRDefault="00CB7669" w:rsidP="00CB7669">
            <w:pPr>
              <w:tabs>
                <w:tab w:val="left" w:pos="8505"/>
              </w:tabs>
              <w:spacing w:line="360" w:lineRule="auto"/>
              <w:jc w:val="both"/>
              <w:rPr>
                <w:rFonts w:ascii="Times New Roman" w:eastAsia="Calibri" w:hAnsi="Times New Roman" w:cs="Times New Roman"/>
                <w:b/>
                <w:sz w:val="28"/>
                <w:szCs w:val="28"/>
              </w:rPr>
            </w:pPr>
            <m:oMathPara>
              <m:oMathParaPr>
                <m:jc m:val="center"/>
              </m:oMathParaPr>
              <m:oMath>
                <m:r>
                  <m:rPr>
                    <m:sty m:val="bi"/>
                  </m:rPr>
                  <w:rPr>
                    <w:rFonts w:ascii="Cambria Math" w:eastAsia="Calibri" w:hAnsi="Cambria Math" w:cs="Times New Roman"/>
                    <w:sz w:val="28"/>
                    <w:szCs w:val="28"/>
                  </w:rPr>
                  <m:t xml:space="preserve">R= </m:t>
                </m:r>
                <m:f>
                  <m:fPr>
                    <m:ctrlPr>
                      <w:rPr>
                        <w:rFonts w:ascii="Cambria Math" w:eastAsia="Calibri" w:hAnsi="Cambria Math" w:cs="Times New Roman"/>
                        <w:b/>
                        <w:i/>
                        <w:sz w:val="28"/>
                        <w:szCs w:val="28"/>
                      </w:rPr>
                    </m:ctrlPr>
                  </m:fPr>
                  <m:num>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lang w:val="en-US"/>
                          </w:rPr>
                          <m:t>T</m:t>
                        </m:r>
                      </m:e>
                      <m:sub>
                        <m:r>
                          <m:rPr>
                            <m:sty m:val="bi"/>
                          </m:rPr>
                          <w:rPr>
                            <w:rFonts w:ascii="Cambria Math" w:eastAsia="Calibri" w:hAnsi="Cambria Math" w:cs="Times New Roman"/>
                            <w:sz w:val="28"/>
                            <w:szCs w:val="28"/>
                          </w:rPr>
                          <m:t>СМ</m:t>
                        </m:r>
                      </m:sub>
                    </m:sSub>
                    <m:r>
                      <m:rPr>
                        <m:sty m:val="bi"/>
                      </m:rPr>
                      <w:rPr>
                        <w:rFonts w:ascii="Cambria Math" w:eastAsia="Calibri" w:hAnsi="Cambria Math" w:cs="Times New Roman"/>
                        <w:sz w:val="28"/>
                        <w:szCs w:val="28"/>
                      </w:rPr>
                      <m:t xml:space="preserve">· </m:t>
                    </m:r>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lang w:val="en-US"/>
                          </w:rPr>
                          <m:t>C</m:t>
                        </m:r>
                      </m:e>
                      <m:sub>
                        <m:r>
                          <m:rPr>
                            <m:sty m:val="bi"/>
                          </m:rPr>
                          <w:rPr>
                            <w:rFonts w:ascii="Cambria Math" w:eastAsia="Calibri" w:hAnsi="Cambria Math" w:cs="Times New Roman"/>
                            <w:sz w:val="28"/>
                            <w:szCs w:val="28"/>
                          </w:rPr>
                          <m:t>СМ</m:t>
                        </m:r>
                      </m:sub>
                    </m:sSub>
                    <m:r>
                      <m:rPr>
                        <m:sty m:val="bi"/>
                      </m:rPr>
                      <w:rPr>
                        <w:rFonts w:ascii="Cambria Math" w:eastAsia="Calibri" w:hAnsi="Cambria Math" w:cs="Times New Roman"/>
                        <w:sz w:val="28"/>
                        <w:szCs w:val="28"/>
                      </w:rPr>
                      <m:t>·60</m:t>
                    </m:r>
                  </m:num>
                  <m:den>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lang w:val="en-US"/>
                          </w:rPr>
                          <m:t>N</m:t>
                        </m:r>
                      </m:e>
                      <m:sub>
                        <m:r>
                          <m:rPr>
                            <m:sty m:val="bi"/>
                          </m:rPr>
                          <w:rPr>
                            <w:rFonts w:ascii="Cambria Math" w:eastAsia="Calibri" w:hAnsi="Cambria Math" w:cs="Times New Roman"/>
                            <w:sz w:val="28"/>
                            <w:szCs w:val="28"/>
                          </w:rPr>
                          <m:t>СМ</m:t>
                        </m:r>
                      </m:sub>
                    </m:sSub>
                  </m:den>
                </m:f>
              </m:oMath>
            </m:oMathPara>
          </w:p>
        </w:tc>
        <w:tc>
          <w:tcPr>
            <w:tcW w:w="709" w:type="dxa"/>
            <w:tcBorders>
              <w:top w:val="nil"/>
              <w:left w:val="nil"/>
              <w:bottom w:val="nil"/>
              <w:right w:val="nil"/>
            </w:tcBorders>
            <w:vAlign w:val="center"/>
          </w:tcPr>
          <w:p w:rsidR="00CB7669" w:rsidRPr="00CB7669" w:rsidRDefault="00CB7669" w:rsidP="00CB7669">
            <w:pPr>
              <w:numPr>
                <w:ilvl w:val="0"/>
                <w:numId w:val="2"/>
              </w:numPr>
              <w:tabs>
                <w:tab w:val="left" w:pos="8505"/>
              </w:tabs>
              <w:spacing w:line="360" w:lineRule="auto"/>
              <w:contextualSpacing/>
              <w:jc w:val="both"/>
              <w:rPr>
                <w:rFonts w:ascii="Times New Roman" w:eastAsia="Calibri" w:hAnsi="Times New Roman" w:cs="Times New Roman"/>
                <w:sz w:val="28"/>
                <w:szCs w:val="28"/>
              </w:rPr>
            </w:pPr>
          </w:p>
        </w:tc>
      </w:tr>
    </w:tbl>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где </w:t>
      </w:r>
      <w:proofErr w:type="gramStart"/>
      <w:r w:rsidRPr="00CB7669">
        <w:rPr>
          <w:rFonts w:ascii="Times New Roman" w:eastAsia="Times New Roman" w:hAnsi="Times New Roman" w:cs="Times New Roman"/>
          <w:sz w:val="28"/>
          <w:szCs w:val="28"/>
          <w:lang w:val="en-US"/>
        </w:rPr>
        <w:t>T</w:t>
      </w:r>
      <w:proofErr w:type="gramEnd"/>
      <w:r w:rsidRPr="00CB7669">
        <w:rPr>
          <w:rFonts w:ascii="Times New Roman" w:eastAsia="Times New Roman" w:hAnsi="Times New Roman" w:cs="Times New Roman"/>
          <w:sz w:val="28"/>
          <w:szCs w:val="28"/>
          <w:vertAlign w:val="subscript"/>
        </w:rPr>
        <w:t>СМ</w:t>
      </w:r>
      <w:r w:rsidRPr="00CB7669">
        <w:rPr>
          <w:rFonts w:ascii="Times New Roman" w:eastAsia="Times New Roman" w:hAnsi="Times New Roman" w:cs="Times New Roman"/>
          <w:sz w:val="28"/>
          <w:szCs w:val="28"/>
        </w:rPr>
        <w:t xml:space="preserve"> – продолжительность работы зоны ТО за одну смену, принимается равной 8 часов при пятидневной рабочей неделе и 7 часов – при шестидневной; </w:t>
      </w:r>
      <w:r w:rsidRPr="00CB7669">
        <w:rPr>
          <w:rFonts w:ascii="Times New Roman" w:eastAsia="Times New Roman" w:hAnsi="Times New Roman" w:cs="Times New Roman"/>
          <w:sz w:val="28"/>
          <w:szCs w:val="28"/>
          <w:lang w:val="en-US"/>
        </w:rPr>
        <w:t>C</w:t>
      </w:r>
      <w:r w:rsidRPr="00CB7669">
        <w:rPr>
          <w:rFonts w:ascii="Times New Roman" w:eastAsia="Times New Roman" w:hAnsi="Times New Roman" w:cs="Times New Roman"/>
          <w:sz w:val="28"/>
          <w:szCs w:val="28"/>
          <w:vertAlign w:val="subscript"/>
        </w:rPr>
        <w:t>СМ</w:t>
      </w:r>
      <w:r w:rsidRPr="00CB7669">
        <w:rPr>
          <w:rFonts w:ascii="Times New Roman" w:eastAsia="Times New Roman" w:hAnsi="Times New Roman" w:cs="Times New Roman"/>
          <w:sz w:val="28"/>
          <w:szCs w:val="28"/>
        </w:rPr>
        <w:t xml:space="preserve"> – число рабочих смен в сутках; </w:t>
      </w:r>
      <w:r w:rsidRPr="00CB7669">
        <w:rPr>
          <w:rFonts w:ascii="Times New Roman" w:eastAsia="Times New Roman" w:hAnsi="Times New Roman" w:cs="Times New Roman"/>
          <w:sz w:val="28"/>
          <w:szCs w:val="28"/>
          <w:lang w:val="en-US"/>
        </w:rPr>
        <w:t>N</w:t>
      </w:r>
      <w:r w:rsidRPr="00CB7669">
        <w:rPr>
          <w:rFonts w:ascii="Times New Roman" w:eastAsia="Times New Roman" w:hAnsi="Times New Roman" w:cs="Times New Roman"/>
          <w:sz w:val="28"/>
          <w:szCs w:val="28"/>
          <w:vertAlign w:val="subscript"/>
        </w:rPr>
        <w:t>СМ</w:t>
      </w:r>
      <w:r w:rsidRPr="00CB7669">
        <w:rPr>
          <w:rFonts w:ascii="Times New Roman" w:eastAsia="Times New Roman" w:hAnsi="Times New Roman" w:cs="Times New Roman"/>
          <w:sz w:val="28"/>
          <w:szCs w:val="28"/>
        </w:rPr>
        <w:t xml:space="preserve"> – сменная программа по техническому обслуживания. Принимается по результатам расчёта по формуле (23).</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Для зоны ТО-2:</w:t>
      </w:r>
    </w:p>
    <w:p w:rsidR="00CB7669" w:rsidRPr="00CB7669" w:rsidRDefault="00CB7669" w:rsidP="00CB7669">
      <w:pPr>
        <w:tabs>
          <w:tab w:val="left" w:pos="8505"/>
        </w:tabs>
        <w:spacing w:before="240" w:line="240" w:lineRule="auto"/>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Для группы автомобилей </w:t>
      </w:r>
      <w:proofErr w:type="spellStart"/>
      <w:r w:rsidRPr="00CB7669">
        <w:rPr>
          <w:rFonts w:ascii="Times New Roman" w:eastAsia="Times New Roman" w:hAnsi="Times New Roman" w:cs="Times New Roman"/>
          <w:sz w:val="28"/>
          <w:szCs w:val="28"/>
        </w:rPr>
        <w:t>НефАЗ</w:t>
      </w:r>
      <w:proofErr w:type="spellEnd"/>
      <w:r w:rsidRPr="00CB7669">
        <w:rPr>
          <w:rFonts w:ascii="Times New Roman" w:eastAsia="Times New Roman" w:hAnsi="Times New Roman" w:cs="Times New Roman"/>
          <w:sz w:val="28"/>
          <w:szCs w:val="28"/>
        </w:rPr>
        <w:t>:</w:t>
      </w:r>
    </w:p>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m:oMathPara>
        <m:oMath>
          <m:r>
            <m:rPr>
              <m:sty m:val="p"/>
            </m:rPr>
            <w:rPr>
              <w:rFonts w:ascii="Cambria Math" w:eastAsia="Calibri" w:hAnsi="Cambria Math" w:cs="Times New Roman"/>
              <w:sz w:val="28"/>
              <w:szCs w:val="28"/>
            </w:rPr>
            <m:t xml:space="preserve">R= </m:t>
          </m:r>
          <m:f>
            <m:fPr>
              <m:ctrlPr>
                <w:rPr>
                  <w:rFonts w:ascii="Cambria Math" w:eastAsia="Calibri" w:hAnsi="Cambria Math" w:cs="Times New Roman"/>
                  <w:sz w:val="28"/>
                  <w:szCs w:val="28"/>
                </w:rPr>
              </m:ctrlPr>
            </m:fPr>
            <m:num>
              <m:r>
                <m:rPr>
                  <m:sty m:val="p"/>
                </m:rPr>
                <w:rPr>
                  <w:rFonts w:ascii="Cambria Math" w:eastAsia="Calibri" w:hAnsi="Cambria Math" w:cs="Times New Roman"/>
                  <w:sz w:val="28"/>
                  <w:szCs w:val="28"/>
                </w:rPr>
                <m:t>7· 2·60</m:t>
              </m:r>
            </m:num>
            <m:den>
              <m:r>
                <m:rPr>
                  <m:sty m:val="p"/>
                </m:rPr>
                <w:rPr>
                  <w:rFonts w:ascii="Cambria Math" w:eastAsia="Calibri" w:hAnsi="Cambria Math" w:cs="Times New Roman"/>
                  <w:sz w:val="28"/>
                  <w:szCs w:val="28"/>
                </w:rPr>
                <m:t>0,41</m:t>
              </m:r>
            </m:den>
          </m:f>
          <m:r>
            <m:rPr>
              <m:sty m:val="p"/>
            </m:rPr>
            <w:rPr>
              <w:rFonts w:ascii="Cambria Math" w:eastAsia="Times New Roman" w:hAnsi="Cambria Math" w:cs="Times New Roman"/>
              <w:sz w:val="28"/>
              <w:szCs w:val="28"/>
            </w:rPr>
            <m:t>=2049</m:t>
          </m:r>
        </m:oMath>
      </m:oMathPara>
    </w:p>
    <w:p w:rsidR="00CB7669" w:rsidRPr="00CB7669" w:rsidRDefault="000326D5" w:rsidP="00CB7669">
      <w:pPr>
        <w:tabs>
          <w:tab w:val="left" w:pos="8505"/>
        </w:tabs>
        <w:spacing w:line="240" w:lineRule="auto"/>
        <w:ind w:firstLine="284"/>
        <w:jc w:val="both"/>
        <w:rPr>
          <w:rFonts w:ascii="Times New Roman" w:eastAsia="Times New Roman" w:hAnsi="Times New Roman" w:cs="Times New Roman"/>
          <w:sz w:val="28"/>
          <w:szCs w:val="28"/>
        </w:rPr>
      </w:pPr>
      <m:oMathPara>
        <m:oMath>
          <m:sSub>
            <m:sSubPr>
              <m:ctrlPr>
                <w:rPr>
                  <w:rFonts w:ascii="Cambria Math" w:eastAsia="Calibri" w:hAnsi="Cambria Math" w:cs="Times New Roman"/>
                  <w:sz w:val="28"/>
                  <w:szCs w:val="28"/>
                </w:rPr>
              </m:ctrlPr>
            </m:sSubPr>
            <m:e>
              <m:r>
                <m:rPr>
                  <m:sty m:val="p"/>
                </m:rPr>
                <w:rPr>
                  <w:rFonts w:ascii="Cambria Math" w:eastAsia="Calibri" w:hAnsi="Cambria Math" w:cs="Times New Roman"/>
                  <w:sz w:val="28"/>
                  <w:szCs w:val="28"/>
                </w:rPr>
                <m:t>τ</m:t>
              </m:r>
            </m:e>
            <m:sub>
              <m:r>
                <m:rPr>
                  <m:sty m:val="p"/>
                </m:rPr>
                <w:rPr>
                  <w:rFonts w:ascii="Cambria Math" w:eastAsia="Calibri" w:hAnsi="Cambria Math" w:cs="Times New Roman"/>
                  <w:sz w:val="28"/>
                  <w:szCs w:val="28"/>
                </w:rPr>
                <m:t>n</m:t>
              </m:r>
            </m:sub>
          </m:sSub>
          <m:r>
            <m:rPr>
              <m:sty m:val="p"/>
            </m:rPr>
            <w:rPr>
              <w:rFonts w:ascii="Cambria Math" w:eastAsia="Calibri" w:hAnsi="Cambria Math" w:cs="Times New Roman"/>
              <w:sz w:val="28"/>
              <w:szCs w:val="28"/>
            </w:rPr>
            <m:t xml:space="preserve">= </m:t>
          </m:r>
          <m:f>
            <m:fPr>
              <m:ctrlPr>
                <w:rPr>
                  <w:rFonts w:ascii="Cambria Math" w:eastAsia="Calibri" w:hAnsi="Cambria Math" w:cs="Times New Roman"/>
                  <w:sz w:val="28"/>
                  <w:szCs w:val="28"/>
                </w:rPr>
              </m:ctrlPr>
            </m:fPr>
            <m:num>
              <m:r>
                <m:rPr>
                  <m:sty m:val="p"/>
                </m:rPr>
                <w:rPr>
                  <w:rFonts w:ascii="Cambria Math" w:eastAsia="Calibri" w:hAnsi="Cambria Math" w:cs="Times New Roman"/>
                  <w:sz w:val="28"/>
                  <w:szCs w:val="28"/>
                  <w:lang w:val="en-US"/>
                </w:rPr>
                <m:t>8751</m:t>
              </m:r>
              <m:r>
                <m:rPr>
                  <m:sty m:val="p"/>
                </m:rPr>
                <w:rPr>
                  <w:rFonts w:ascii="Cambria Math" w:eastAsia="Calibri" w:hAnsi="Cambria Math" w:cs="Times New Roman"/>
                  <w:sz w:val="28"/>
                  <w:szCs w:val="28"/>
                </w:rPr>
                <m:t>·60</m:t>
              </m:r>
            </m:num>
            <m:den>
              <m:r>
                <m:rPr>
                  <m:sty m:val="p"/>
                </m:rPr>
                <w:rPr>
                  <w:rFonts w:ascii="Cambria Math" w:eastAsia="Calibri" w:hAnsi="Cambria Math" w:cs="Times New Roman"/>
                  <w:sz w:val="28"/>
                  <w:szCs w:val="28"/>
                </w:rPr>
                <m:t>223 · 2</m:t>
              </m:r>
            </m:den>
          </m:f>
          <m:r>
            <m:rPr>
              <m:sty m:val="p"/>
            </m:rPr>
            <w:rPr>
              <w:rFonts w:ascii="Cambria Math" w:eastAsia="Calibri" w:hAnsi="Cambria Math" w:cs="Times New Roman"/>
              <w:sz w:val="28"/>
              <w:szCs w:val="28"/>
            </w:rPr>
            <m:t>+ 2≈1179</m:t>
          </m:r>
        </m:oMath>
      </m:oMathPara>
    </w:p>
    <w:p w:rsidR="00CB7669" w:rsidRPr="00CB7669" w:rsidRDefault="000326D5" w:rsidP="00CB7669">
      <w:pPr>
        <w:tabs>
          <w:tab w:val="left" w:pos="8505"/>
        </w:tabs>
        <w:spacing w:line="240" w:lineRule="auto"/>
        <w:ind w:firstLine="284"/>
        <w:jc w:val="both"/>
        <w:rPr>
          <w:rFonts w:ascii="Times New Roman" w:eastAsia="Times New Roman" w:hAnsi="Times New Roman" w:cs="Times New Roman"/>
          <w:sz w:val="28"/>
          <w:szCs w:val="28"/>
        </w:rPr>
      </w:pPr>
      <m:oMathPara>
        <m:oMathParaPr>
          <m:jc m:val="center"/>
        </m:oMathParaPr>
        <m:oMath>
          <m:sSub>
            <m:sSubPr>
              <m:ctrlPr>
                <w:rPr>
                  <w:rFonts w:ascii="Cambria Math" w:eastAsia="Calibri" w:hAnsi="Cambria Math" w:cs="Times New Roman"/>
                  <w:sz w:val="28"/>
                  <w:szCs w:val="28"/>
                </w:rPr>
              </m:ctrlPr>
            </m:sSubPr>
            <m:e>
              <m:r>
                <m:rPr>
                  <m:sty m:val="p"/>
                </m:rPr>
                <w:rPr>
                  <w:rFonts w:ascii="Cambria Math" w:eastAsia="Calibri" w:hAnsi="Cambria Math" w:cs="Times New Roman"/>
                  <w:sz w:val="28"/>
                  <w:szCs w:val="28"/>
                </w:rPr>
                <m:t>N</m:t>
              </m:r>
            </m:e>
            <m:sub>
              <m:r>
                <m:rPr>
                  <m:sty m:val="p"/>
                </m:rPr>
                <w:rPr>
                  <w:rFonts w:ascii="Cambria Math" w:eastAsia="Calibri" w:hAnsi="Cambria Math" w:cs="Times New Roman"/>
                  <w:sz w:val="28"/>
                  <w:szCs w:val="28"/>
                </w:rPr>
                <m:t>ТО</m:t>
              </m:r>
            </m:sub>
          </m:sSub>
          <m:r>
            <m:rPr>
              <m:sty m:val="p"/>
            </m:rPr>
            <w:rPr>
              <w:rFonts w:ascii="Cambria Math" w:eastAsia="Calibri" w:hAnsi="Cambria Math" w:cs="Times New Roman"/>
              <w:sz w:val="28"/>
              <w:szCs w:val="28"/>
            </w:rPr>
            <m:t xml:space="preserve">= </m:t>
          </m:r>
          <m:f>
            <m:fPr>
              <m:ctrlPr>
                <w:rPr>
                  <w:rFonts w:ascii="Cambria Math" w:eastAsia="Calibri" w:hAnsi="Cambria Math" w:cs="Times New Roman"/>
                  <w:sz w:val="28"/>
                  <w:szCs w:val="28"/>
                </w:rPr>
              </m:ctrlPr>
            </m:fPr>
            <m:num>
              <m:r>
                <m:rPr>
                  <m:sty m:val="p"/>
                </m:rPr>
                <w:rPr>
                  <w:rFonts w:ascii="Cambria Math" w:eastAsia="Calibri" w:hAnsi="Cambria Math" w:cs="Times New Roman"/>
                  <w:sz w:val="28"/>
                  <w:szCs w:val="28"/>
                  <w:lang w:val="en-US"/>
                </w:rPr>
                <m:t>1179</m:t>
              </m:r>
            </m:num>
            <m:den>
              <m:r>
                <m:rPr>
                  <m:sty m:val="p"/>
                </m:rPr>
                <w:rPr>
                  <w:rFonts w:ascii="Cambria Math" w:eastAsia="Calibri" w:hAnsi="Cambria Math" w:cs="Times New Roman"/>
                  <w:sz w:val="28"/>
                  <w:szCs w:val="28"/>
                  <w:lang w:val="en-US"/>
                </w:rPr>
                <m:t>2049</m:t>
              </m:r>
            </m:den>
          </m:f>
          <m:r>
            <m:rPr>
              <m:sty m:val="p"/>
            </m:rPr>
            <w:rPr>
              <w:rFonts w:ascii="Cambria Math" w:eastAsia="Calibri" w:hAnsi="Cambria Math" w:cs="Times New Roman"/>
              <w:sz w:val="28"/>
              <w:szCs w:val="28"/>
            </w:rPr>
            <m:t xml:space="preserve"> ≈0,58</m:t>
          </m:r>
        </m:oMath>
      </m:oMathPara>
    </w:p>
    <w:p w:rsidR="00CB7669" w:rsidRPr="00CB7669" w:rsidRDefault="00CB7669" w:rsidP="00CB7669">
      <w:pPr>
        <w:tabs>
          <w:tab w:val="left" w:pos="8505"/>
        </w:tabs>
        <w:spacing w:before="240" w:line="240" w:lineRule="auto"/>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Итого выбираем количество постов ТО-2=1</w:t>
      </w:r>
    </w:p>
    <w:p w:rsidR="00CB7669" w:rsidRPr="00CB7669" w:rsidRDefault="00CB7669" w:rsidP="00CB7669">
      <w:pPr>
        <w:tabs>
          <w:tab w:val="left" w:pos="8505"/>
        </w:tabs>
        <w:spacing w:line="240" w:lineRule="auto"/>
        <w:jc w:val="both"/>
        <w:rPr>
          <w:rFonts w:ascii="Times New Roman" w:eastAsia="Times New Roman" w:hAnsi="Times New Roman" w:cs="Times New Roman"/>
          <w:b/>
          <w:sz w:val="28"/>
          <w:szCs w:val="28"/>
        </w:rPr>
      </w:pPr>
      <w:r w:rsidRPr="00CB7669">
        <w:rPr>
          <w:rFonts w:ascii="Times New Roman" w:eastAsia="Times New Roman" w:hAnsi="Times New Roman" w:cs="Times New Roman"/>
          <w:b/>
          <w:sz w:val="28"/>
          <w:szCs w:val="28"/>
        </w:rPr>
        <w:t xml:space="preserve"> Распределение исполнителей по специальностям и квалификации</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Общее количество исполнителей в производственных подразделениях, полученное ранее расчётом, необходимо распределить по специальностям (видам работ) и квалификации.</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В проектах по техническому обслуживанию количество исполнителей для каждого вида работ определяется с учётом примерного распределения общего объёма работ по ТО. </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keepNext/>
        <w:tabs>
          <w:tab w:val="left" w:pos="8505"/>
        </w:tabs>
        <w:spacing w:after="0" w:line="240" w:lineRule="auto"/>
        <w:jc w:val="both"/>
        <w:rPr>
          <w:rFonts w:ascii="Times New Roman" w:eastAsia="Calibri" w:hAnsi="Times New Roman" w:cs="Times New Roman"/>
          <w:bCs/>
          <w:sz w:val="28"/>
          <w:szCs w:val="28"/>
        </w:rPr>
      </w:pPr>
      <w:r w:rsidRPr="00CB7669">
        <w:rPr>
          <w:rFonts w:ascii="Times New Roman" w:eastAsia="Calibri" w:hAnsi="Times New Roman" w:cs="Times New Roman"/>
          <w:bCs/>
          <w:sz w:val="28"/>
          <w:szCs w:val="28"/>
        </w:rPr>
        <w:t xml:space="preserve">Таблица </w:t>
      </w:r>
      <w:r>
        <w:rPr>
          <w:rFonts w:ascii="Times New Roman" w:eastAsia="Calibri" w:hAnsi="Times New Roman" w:cs="Times New Roman"/>
          <w:bCs/>
          <w:sz w:val="28"/>
          <w:szCs w:val="28"/>
        </w:rPr>
        <w:t>2</w:t>
      </w: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0"/>
        <w:gridCol w:w="1440"/>
        <w:gridCol w:w="1620"/>
        <w:gridCol w:w="1620"/>
      </w:tblGrid>
      <w:tr w:rsidR="00CB7669" w:rsidRPr="00CB7669" w:rsidTr="00093299">
        <w:trPr>
          <w:trHeight w:val="380"/>
        </w:trPr>
        <w:tc>
          <w:tcPr>
            <w:tcW w:w="5220" w:type="dxa"/>
            <w:vMerge w:val="restart"/>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Виды работ</w:t>
            </w:r>
          </w:p>
        </w:tc>
        <w:tc>
          <w:tcPr>
            <w:tcW w:w="1440" w:type="dxa"/>
            <w:vMerge w:val="restart"/>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roofErr w:type="spellStart"/>
            <w:r w:rsidRPr="00CB7669">
              <w:rPr>
                <w:rFonts w:ascii="Times New Roman" w:eastAsia="Calibri" w:hAnsi="Times New Roman" w:cs="Times New Roman"/>
                <w:sz w:val="28"/>
                <w:szCs w:val="28"/>
              </w:rPr>
              <w:t>С</w:t>
            </w:r>
            <w:r w:rsidRPr="00CB7669">
              <w:rPr>
                <w:rFonts w:ascii="Times New Roman" w:eastAsia="Calibri" w:hAnsi="Times New Roman" w:cs="Times New Roman"/>
                <w:sz w:val="28"/>
                <w:szCs w:val="28"/>
                <w:vertAlign w:val="subscript"/>
              </w:rPr>
              <w:t>с.п</w:t>
            </w:r>
            <w:proofErr w:type="spellEnd"/>
            <w:r w:rsidRPr="00CB7669">
              <w:rPr>
                <w:rFonts w:ascii="Times New Roman" w:eastAsia="Calibri" w:hAnsi="Times New Roman" w:cs="Times New Roman"/>
                <w:sz w:val="28"/>
                <w:szCs w:val="28"/>
                <w:vertAlign w:val="subscript"/>
              </w:rPr>
              <w:t xml:space="preserve">. </w:t>
            </w:r>
            <w:r w:rsidRPr="00CB7669">
              <w:rPr>
                <w:rFonts w:ascii="Times New Roman" w:eastAsia="Calibri" w:hAnsi="Times New Roman" w:cs="Times New Roman"/>
                <w:sz w:val="28"/>
                <w:szCs w:val="28"/>
                <w:vertAlign w:val="subscript"/>
                <w:lang w:val="en-US"/>
              </w:rPr>
              <w:t>i</w:t>
            </w:r>
            <w:r w:rsidRPr="00CB7669">
              <w:rPr>
                <w:rFonts w:ascii="Times New Roman" w:eastAsia="Calibri" w:hAnsi="Times New Roman" w:cs="Times New Roman"/>
                <w:sz w:val="28"/>
                <w:szCs w:val="28"/>
                <w:vertAlign w:val="subscript"/>
              </w:rPr>
              <w:t xml:space="preserve"> </w:t>
            </w:r>
            <w:r w:rsidRPr="00CB7669">
              <w:rPr>
                <w:rFonts w:ascii="Times New Roman" w:eastAsia="Calibri" w:hAnsi="Times New Roman" w:cs="Times New Roman"/>
                <w:sz w:val="28"/>
                <w:szCs w:val="28"/>
              </w:rPr>
              <w:t>, %</w:t>
            </w:r>
          </w:p>
        </w:tc>
        <w:tc>
          <w:tcPr>
            <w:tcW w:w="3240" w:type="dxa"/>
            <w:gridSpan w:val="2"/>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Количество постов</w:t>
            </w:r>
          </w:p>
        </w:tc>
      </w:tr>
      <w:tr w:rsidR="00CB7669" w:rsidRPr="00CB7669" w:rsidTr="00093299">
        <w:trPr>
          <w:trHeight w:val="380"/>
        </w:trPr>
        <w:tc>
          <w:tcPr>
            <w:tcW w:w="52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c>
          <w:tcPr>
            <w:tcW w:w="144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расчетное</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roofErr w:type="gramStart"/>
            <w:r w:rsidRPr="00CB7669">
              <w:rPr>
                <w:rFonts w:ascii="Times New Roman" w:eastAsia="Calibri" w:hAnsi="Times New Roman" w:cs="Times New Roman"/>
                <w:sz w:val="28"/>
                <w:szCs w:val="28"/>
              </w:rPr>
              <w:t>принятое</w:t>
            </w:r>
            <w:proofErr w:type="gramEnd"/>
          </w:p>
        </w:tc>
      </w:tr>
      <w:tr w:rsidR="00CB7669" w:rsidRPr="00CB7669" w:rsidTr="00093299">
        <w:trPr>
          <w:trHeight w:val="380"/>
        </w:trPr>
        <w:tc>
          <w:tcPr>
            <w:tcW w:w="9900" w:type="dxa"/>
            <w:gridSpan w:val="4"/>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ТО-1</w:t>
            </w:r>
          </w:p>
        </w:tc>
      </w:tr>
      <w:tr w:rsidR="00CB7669" w:rsidRPr="00CB7669" w:rsidTr="00093299">
        <w:trPr>
          <w:trHeight w:val="411"/>
        </w:trPr>
        <w:tc>
          <w:tcPr>
            <w:tcW w:w="52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lang w:val="en-US"/>
              </w:rPr>
            </w:pPr>
            <w:r w:rsidRPr="00CB7669">
              <w:rPr>
                <w:rFonts w:ascii="Times New Roman" w:eastAsia="Calibri" w:hAnsi="Times New Roman" w:cs="Times New Roman"/>
                <w:sz w:val="28"/>
                <w:szCs w:val="28"/>
              </w:rPr>
              <w:t>Диагностические</w:t>
            </w:r>
          </w:p>
        </w:tc>
        <w:tc>
          <w:tcPr>
            <w:tcW w:w="144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10</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0,2</w:t>
            </w:r>
          </w:p>
        </w:tc>
        <w:tc>
          <w:tcPr>
            <w:tcW w:w="1620" w:type="dxa"/>
            <w:vMerge w:val="restart"/>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w:t>
            </w:r>
          </w:p>
        </w:tc>
      </w:tr>
      <w:tr w:rsidR="00CB7669" w:rsidRPr="00CB7669" w:rsidTr="00093299">
        <w:trPr>
          <w:trHeight w:val="242"/>
        </w:trPr>
        <w:tc>
          <w:tcPr>
            <w:tcW w:w="52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lang w:val="en-US"/>
              </w:rPr>
            </w:pPr>
            <w:r w:rsidRPr="00CB7669">
              <w:rPr>
                <w:rFonts w:ascii="Times New Roman" w:eastAsia="Calibri" w:hAnsi="Times New Roman" w:cs="Times New Roman"/>
                <w:sz w:val="28"/>
                <w:szCs w:val="28"/>
              </w:rPr>
              <w:t>Крепежные</w:t>
            </w:r>
          </w:p>
        </w:tc>
        <w:tc>
          <w:tcPr>
            <w:tcW w:w="144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35</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0,7</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62"/>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Регулировочные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10</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0,2</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57"/>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lang w:val="en-US"/>
              </w:rPr>
            </w:pPr>
            <w:r w:rsidRPr="00CB7669">
              <w:rPr>
                <w:rFonts w:ascii="Times New Roman" w:eastAsia="Calibri" w:hAnsi="Times New Roman" w:cs="Times New Roman"/>
                <w:sz w:val="28"/>
                <w:szCs w:val="28"/>
              </w:rPr>
              <w:t>Смазочные, заправочно-очистительные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25</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0,5</w:t>
            </w:r>
          </w:p>
        </w:tc>
        <w:tc>
          <w:tcPr>
            <w:tcW w:w="1620" w:type="dxa"/>
            <w:vMerge w:val="restart"/>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w:t>
            </w:r>
          </w:p>
        </w:tc>
      </w:tr>
      <w:tr w:rsidR="00CB7669" w:rsidRPr="00CB7669" w:rsidTr="00093299">
        <w:trPr>
          <w:trHeight w:val="339"/>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Электротехнические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10</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0,2</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63"/>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По системе питания</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3</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0,06</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45"/>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Шинные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7</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0,14</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41"/>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ИТОГО:</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100</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2</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2</w:t>
            </w:r>
          </w:p>
        </w:tc>
      </w:tr>
      <w:tr w:rsidR="00CB7669" w:rsidRPr="00CB7669" w:rsidTr="00093299">
        <w:trPr>
          <w:trHeight w:val="380"/>
        </w:trPr>
        <w:tc>
          <w:tcPr>
            <w:tcW w:w="9900" w:type="dxa"/>
            <w:gridSpan w:val="4"/>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ТО-2</w:t>
            </w:r>
          </w:p>
        </w:tc>
      </w:tr>
      <w:tr w:rsidR="00CB7669" w:rsidRPr="00CB7669" w:rsidTr="00093299">
        <w:trPr>
          <w:trHeight w:val="333"/>
        </w:trPr>
        <w:tc>
          <w:tcPr>
            <w:tcW w:w="52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lang w:val="en-US"/>
              </w:rPr>
            </w:pPr>
            <w:r w:rsidRPr="00CB7669">
              <w:rPr>
                <w:rFonts w:ascii="Times New Roman" w:eastAsia="Calibri" w:hAnsi="Times New Roman" w:cs="Times New Roman"/>
                <w:sz w:val="28"/>
                <w:szCs w:val="28"/>
              </w:rPr>
              <w:t>Диагностические</w:t>
            </w:r>
          </w:p>
        </w:tc>
        <w:tc>
          <w:tcPr>
            <w:tcW w:w="144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10</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0,2</w:t>
            </w:r>
          </w:p>
        </w:tc>
        <w:tc>
          <w:tcPr>
            <w:tcW w:w="1620" w:type="dxa"/>
            <w:vMerge w:val="restart"/>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w:t>
            </w:r>
          </w:p>
        </w:tc>
      </w:tr>
      <w:tr w:rsidR="00CB7669" w:rsidRPr="00CB7669" w:rsidTr="00093299">
        <w:trPr>
          <w:trHeight w:val="344"/>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Крепежные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35</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0,7</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39"/>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lang w:val="en-US"/>
              </w:rPr>
            </w:pPr>
            <w:r w:rsidRPr="00CB7669">
              <w:rPr>
                <w:rFonts w:ascii="Times New Roman" w:eastAsia="Calibri" w:hAnsi="Times New Roman" w:cs="Times New Roman"/>
                <w:sz w:val="28"/>
                <w:szCs w:val="28"/>
              </w:rPr>
              <w:t>Регулировочные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18</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0,36</w:t>
            </w:r>
          </w:p>
        </w:tc>
        <w:tc>
          <w:tcPr>
            <w:tcW w:w="1620" w:type="dxa"/>
            <w:vMerge w:val="restart"/>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w:t>
            </w:r>
          </w:p>
        </w:tc>
      </w:tr>
      <w:tr w:rsidR="00CB7669" w:rsidRPr="00CB7669" w:rsidTr="00093299">
        <w:trPr>
          <w:trHeight w:val="349"/>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Смазочные, заправочно-очистительные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15</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0,3</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60"/>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Электротехнические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10</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0,2</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55"/>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По системе питания</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10</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0,2</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37"/>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Шинные</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2</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0,04</w:t>
            </w:r>
          </w:p>
        </w:tc>
        <w:tc>
          <w:tcPr>
            <w:tcW w:w="1620" w:type="dxa"/>
            <w:vMerge/>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p>
        </w:tc>
      </w:tr>
      <w:tr w:rsidR="00CB7669" w:rsidRPr="00CB7669" w:rsidTr="00093299">
        <w:trPr>
          <w:trHeight w:val="347"/>
        </w:trPr>
        <w:tc>
          <w:tcPr>
            <w:tcW w:w="522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ИТОГО:</w:t>
            </w:r>
          </w:p>
        </w:tc>
        <w:tc>
          <w:tcPr>
            <w:tcW w:w="1440" w:type="dxa"/>
            <w:tcBorders>
              <w:top w:val="single" w:sz="4" w:space="0" w:color="auto"/>
              <w:left w:val="single" w:sz="4" w:space="0" w:color="auto"/>
              <w:bottom w:val="single" w:sz="4" w:space="0" w:color="auto"/>
              <w:right w:val="single" w:sz="4" w:space="0" w:color="auto"/>
            </w:tcBorders>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100</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2</w:t>
            </w:r>
          </w:p>
        </w:tc>
        <w:tc>
          <w:tcPr>
            <w:tcW w:w="1620" w:type="dxa"/>
            <w:vAlign w:val="center"/>
          </w:tcPr>
          <w:p w:rsidR="00CB7669" w:rsidRPr="00CB7669" w:rsidRDefault="00CB7669" w:rsidP="00CB7669">
            <w:pPr>
              <w:tabs>
                <w:tab w:val="left" w:pos="4000"/>
                <w:tab w:val="left" w:pos="8505"/>
              </w:tabs>
              <w:spacing w:after="0" w:line="240" w:lineRule="auto"/>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2</w:t>
            </w:r>
          </w:p>
        </w:tc>
      </w:tr>
    </w:tbl>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2</w:t>
      </w:r>
      <w:r w:rsidRPr="00CB7669">
        <w:rPr>
          <w:rFonts w:ascii="Times New Roman" w:eastAsia="Times New Roman" w:hAnsi="Times New Roman" w:cs="Times New Roman"/>
          <w:sz w:val="28"/>
          <w:szCs w:val="28"/>
        </w:rPr>
        <w:t>: Распределение исполнителей в зоне ТО по специальностям.</w:t>
      </w:r>
    </w:p>
    <w:p w:rsidR="00CB7669" w:rsidRPr="00CB7669" w:rsidRDefault="00CB7669" w:rsidP="00CB7669">
      <w:pPr>
        <w:tabs>
          <w:tab w:val="left" w:pos="8505"/>
        </w:tabs>
        <w:spacing w:line="240" w:lineRule="auto"/>
        <w:jc w:val="both"/>
        <w:rPr>
          <w:rFonts w:ascii="Times New Roman" w:eastAsia="Times New Roman" w:hAnsi="Times New Roman" w:cs="Times New Roman"/>
          <w:b/>
          <w:sz w:val="28"/>
          <w:szCs w:val="28"/>
        </w:rPr>
      </w:pPr>
      <w:r w:rsidRPr="00CB7669">
        <w:rPr>
          <w:rFonts w:ascii="Times New Roman" w:eastAsia="Times New Roman" w:hAnsi="Times New Roman" w:cs="Times New Roman"/>
          <w:b/>
          <w:sz w:val="28"/>
          <w:szCs w:val="28"/>
        </w:rPr>
        <w:t xml:space="preserve"> Подбор технологического оборудования</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Подбор технологического оборудования, технологической и организационной оснастки для объекта проектирования осуществляется с учётом рекомендаций типовых проектов рабочих мест АТП, руководства по диагностике технического состояния подвижного состава и табеля гаражного технологического оборудования.</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К технологическому оборудованию относятся стационарные, передвижные и переносные стенды, станки, всевозможные приборы и приспособления, занимающие самостоятельную площадь на планировке, необходимые для выполнения работ по ТО, </w:t>
      </w:r>
      <w:proofErr w:type="gramStart"/>
      <w:r w:rsidRPr="00CB7669">
        <w:rPr>
          <w:rFonts w:ascii="Times New Roman" w:eastAsia="Times New Roman" w:hAnsi="Times New Roman" w:cs="Times New Roman"/>
          <w:sz w:val="28"/>
          <w:szCs w:val="28"/>
        </w:rPr>
        <w:t>ТР</w:t>
      </w:r>
      <w:proofErr w:type="gramEnd"/>
      <w:r w:rsidRPr="00CB7669">
        <w:rPr>
          <w:rFonts w:ascii="Times New Roman" w:eastAsia="Times New Roman" w:hAnsi="Times New Roman" w:cs="Times New Roman"/>
          <w:sz w:val="28"/>
          <w:szCs w:val="28"/>
        </w:rPr>
        <w:t xml:space="preserve"> и диагностированию подвижного состава.</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К организационной оснастке относят производственный инвентарь (верстаки, стеллажи, подставки, шкафы, столы) занимающие самостоятельную площадь на планировке.</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К технологической оснастке относят всевозможный инструмент, приспособления, приборы, необходимые для выполнения работ по ТО, </w:t>
      </w:r>
      <w:proofErr w:type="gramStart"/>
      <w:r w:rsidRPr="00CB7669">
        <w:rPr>
          <w:rFonts w:ascii="Times New Roman" w:eastAsia="Times New Roman" w:hAnsi="Times New Roman" w:cs="Times New Roman"/>
          <w:sz w:val="28"/>
          <w:szCs w:val="28"/>
        </w:rPr>
        <w:t>ТР</w:t>
      </w:r>
      <w:proofErr w:type="gramEnd"/>
      <w:r w:rsidRPr="00CB7669">
        <w:rPr>
          <w:rFonts w:ascii="Times New Roman" w:eastAsia="Times New Roman" w:hAnsi="Times New Roman" w:cs="Times New Roman"/>
          <w:sz w:val="28"/>
          <w:szCs w:val="28"/>
        </w:rPr>
        <w:t xml:space="preserve"> и диагностированию подвижного состава, не занимающий самостоятельной площади на планировке.</w:t>
      </w:r>
    </w:p>
    <w:p w:rsidR="00CB7669" w:rsidRPr="00CB7669" w:rsidRDefault="00CB7669" w:rsidP="00CB7669">
      <w:pPr>
        <w:tabs>
          <w:tab w:val="left" w:pos="8505"/>
        </w:tabs>
        <w:spacing w:after="0" w:line="240" w:lineRule="auto"/>
        <w:ind w:firstLine="284"/>
        <w:jc w:val="both"/>
        <w:rPr>
          <w:rFonts w:ascii="Times New Roman" w:eastAsia="Times New Roman" w:hAnsi="Times New Roman" w:cs="Times New Roman"/>
          <w:sz w:val="28"/>
          <w:szCs w:val="28"/>
        </w:rPr>
      </w:pPr>
    </w:p>
    <w:p w:rsidR="00CB7669" w:rsidRPr="00CB7669" w:rsidRDefault="00CB7669" w:rsidP="00CB7669">
      <w:pPr>
        <w:keepNext/>
        <w:tabs>
          <w:tab w:val="left" w:pos="8505"/>
        </w:tabs>
        <w:spacing w:after="0" w:line="240" w:lineRule="auto"/>
        <w:jc w:val="both"/>
        <w:rPr>
          <w:rFonts w:ascii="Times New Roman" w:eastAsia="Calibri" w:hAnsi="Times New Roman" w:cs="Times New Roman"/>
          <w:bCs/>
          <w:sz w:val="28"/>
          <w:szCs w:val="28"/>
        </w:rPr>
      </w:pPr>
      <w:r w:rsidRPr="00CB7669">
        <w:rPr>
          <w:rFonts w:ascii="Times New Roman" w:eastAsia="Calibri" w:hAnsi="Times New Roman" w:cs="Times New Roman"/>
          <w:bCs/>
          <w:sz w:val="28"/>
          <w:szCs w:val="28"/>
        </w:rPr>
        <w:lastRenderedPageBreak/>
        <w:t xml:space="preserve">Таблица </w:t>
      </w:r>
      <w:r>
        <w:rPr>
          <w:rFonts w:ascii="Times New Roman" w:eastAsia="Calibri" w:hAnsi="Times New Roman" w:cs="Times New Roman"/>
          <w:bCs/>
          <w:sz w:val="28"/>
          <w:szCs w:val="28"/>
        </w:rPr>
        <w:t>4</w:t>
      </w:r>
    </w:p>
    <w:tbl>
      <w:tblPr>
        <w:tblStyle w:val="1"/>
        <w:tblW w:w="9606" w:type="dxa"/>
        <w:jc w:val="center"/>
        <w:tblLayout w:type="fixed"/>
        <w:tblLook w:val="04A0" w:firstRow="1" w:lastRow="0" w:firstColumn="1" w:lastColumn="0" w:noHBand="0" w:noVBand="1"/>
      </w:tblPr>
      <w:tblGrid>
        <w:gridCol w:w="3794"/>
        <w:gridCol w:w="1417"/>
        <w:gridCol w:w="1701"/>
        <w:gridCol w:w="1276"/>
        <w:gridCol w:w="1418"/>
      </w:tblGrid>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color w:val="000000"/>
                <w:sz w:val="28"/>
                <w:szCs w:val="28"/>
              </w:rPr>
              <w:t>Наименование оборудования</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color w:val="000000"/>
                <w:sz w:val="28"/>
                <w:szCs w:val="28"/>
              </w:rPr>
              <w:t>Тип</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color w:val="000000"/>
                <w:sz w:val="28"/>
                <w:szCs w:val="28"/>
              </w:rPr>
              <w:t xml:space="preserve">Габаритный размер, </w:t>
            </w:r>
            <w:proofErr w:type="gramStart"/>
            <w:r w:rsidRPr="00CB7669">
              <w:rPr>
                <w:rFonts w:ascii="Times New Roman" w:eastAsia="Calibri" w:hAnsi="Times New Roman" w:cs="Times New Roman"/>
                <w:color w:val="000000"/>
                <w:sz w:val="28"/>
                <w:szCs w:val="28"/>
              </w:rPr>
              <w:t>мм</w:t>
            </w:r>
            <w:proofErr w:type="gramEnd"/>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color w:val="000000"/>
                <w:sz w:val="28"/>
                <w:szCs w:val="28"/>
              </w:rPr>
              <w:t xml:space="preserve">Количество, штук, </w:t>
            </w:r>
            <w:proofErr w:type="spellStart"/>
            <w:proofErr w:type="gramStart"/>
            <w:r w:rsidRPr="00CB7669">
              <w:rPr>
                <w:rFonts w:ascii="Times New Roman" w:eastAsia="Calibri" w:hAnsi="Times New Roman" w:cs="Times New Roman"/>
                <w:color w:val="000000"/>
                <w:sz w:val="28"/>
                <w:szCs w:val="28"/>
              </w:rPr>
              <w:t>ед</w:t>
            </w:r>
            <w:proofErr w:type="spellEnd"/>
            <w:proofErr w:type="gramEnd"/>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color w:val="000000"/>
                <w:sz w:val="28"/>
                <w:szCs w:val="28"/>
              </w:rPr>
              <w:t xml:space="preserve">Общая площадь, </w:t>
            </w:r>
            <m:oMath>
              <m:sSup>
                <m:sSupPr>
                  <m:ctrlPr>
                    <w:rPr>
                      <w:rFonts w:ascii="Cambria Math" w:eastAsia="Calibri" w:hAnsi="Cambria Math" w:cs="Times New Roman"/>
                      <w:color w:val="000000"/>
                      <w:sz w:val="28"/>
                      <w:szCs w:val="28"/>
                    </w:rPr>
                  </m:ctrlPr>
                </m:sSupPr>
                <m:e>
                  <m:r>
                    <m:rPr>
                      <m:sty m:val="p"/>
                    </m:rPr>
                    <w:rPr>
                      <w:rFonts w:ascii="Cambria Math" w:eastAsia="Calibri" w:hAnsi="Cambria Math" w:cs="Times New Roman"/>
                      <w:color w:val="000000"/>
                      <w:sz w:val="28"/>
                      <w:szCs w:val="28"/>
                    </w:rPr>
                    <m:t>м</m:t>
                  </m:r>
                </m:e>
                <m:sup>
                  <m:r>
                    <m:rPr>
                      <m:sty m:val="p"/>
                    </m:rPr>
                    <w:rPr>
                      <w:rFonts w:ascii="Cambria Math" w:eastAsia="Calibri" w:hAnsi="Cambria Math" w:cs="Times New Roman"/>
                      <w:color w:val="000000"/>
                      <w:sz w:val="28"/>
                      <w:szCs w:val="28"/>
                    </w:rPr>
                    <m:t>2</m:t>
                  </m:r>
                </m:sup>
              </m:sSup>
            </m:oMath>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3</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4</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5</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Подъёмник канавный</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П-263</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940х1070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1,0058</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Нагнетатель смазочный</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С-104М</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1638х870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1,425</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Установка для заправки моторным маслом</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С-227</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200х200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0,04</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Установка для сбора отработанного масла</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С-508</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730х550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0,402</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Компрессор</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С-412М</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750х400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0,3</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Прибор для проверки пневматического привода тормозной системы</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К-235М</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610х115</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0,07</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Прибор для проверки и регулировки света фар</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К-310</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900х730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0,657</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Тиски слесарные</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Т-1</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420х250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0,105</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Стул</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465</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535х400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0,214</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Верстак слесарный</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ВС-1</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1300х740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0,962</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Шкаф для деталей и инструмента</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ПИ-85</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2420х570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1,38</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Пожарный щит</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СИ</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150х700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0,105</w:t>
            </w:r>
          </w:p>
        </w:tc>
      </w:tr>
      <w:tr w:rsidR="00CB7669" w:rsidRPr="00CB7669" w:rsidTr="00093299">
        <w:trPr>
          <w:jc w:val="center"/>
        </w:trPr>
        <w:tc>
          <w:tcPr>
            <w:tcW w:w="3794" w:type="dxa"/>
            <w:vAlign w:val="center"/>
          </w:tcPr>
          <w:p w:rsidR="00CB7669" w:rsidRPr="00CB7669" w:rsidRDefault="00CB7669" w:rsidP="00CB7669">
            <w:pPr>
              <w:tabs>
                <w:tab w:val="left" w:pos="8505"/>
              </w:tabs>
              <w:ind w:right="-108"/>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Ящик с песком</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СИ</w:t>
            </w:r>
          </w:p>
        </w:tc>
        <w:tc>
          <w:tcPr>
            <w:tcW w:w="1701" w:type="dxa"/>
            <w:vAlign w:val="center"/>
          </w:tcPr>
          <w:p w:rsidR="00CB7669" w:rsidRPr="00CB7669" w:rsidRDefault="00CB7669" w:rsidP="00CB7669">
            <w:pPr>
              <w:tabs>
                <w:tab w:val="left" w:pos="8505"/>
              </w:tabs>
              <w:ind w:right="-108"/>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700х400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2</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0,28</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Ящик для отходов</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СИ</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400х400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4</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0,16</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Тележка для снятия (установки) колёс</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ПС-299</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1084х893</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0,968</w:t>
            </w:r>
          </w:p>
        </w:tc>
      </w:tr>
      <w:tr w:rsidR="00CB7669" w:rsidRPr="00CB7669" w:rsidTr="00093299">
        <w:trPr>
          <w:jc w:val="center"/>
        </w:trPr>
        <w:tc>
          <w:tcPr>
            <w:tcW w:w="3794" w:type="dxa"/>
            <w:vAlign w:val="center"/>
          </w:tcPr>
          <w:p w:rsidR="00CB7669" w:rsidRPr="00CB7669" w:rsidRDefault="00CB7669" w:rsidP="00CB7669">
            <w:pPr>
              <w:tabs>
                <w:tab w:val="left" w:pos="8505"/>
              </w:tabs>
              <w:ind w:right="-108"/>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Стенд для регулировки развала-схождения</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995-T</w:t>
            </w:r>
          </w:p>
        </w:tc>
        <w:tc>
          <w:tcPr>
            <w:tcW w:w="1701" w:type="dxa"/>
            <w:vAlign w:val="center"/>
          </w:tcPr>
          <w:p w:rsidR="00CB7669" w:rsidRPr="00CB7669" w:rsidRDefault="00CB7669" w:rsidP="00CB7669">
            <w:pPr>
              <w:tabs>
                <w:tab w:val="left" w:pos="8505"/>
              </w:tabs>
              <w:ind w:right="-108"/>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750x185</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0,139</w:t>
            </w:r>
          </w:p>
        </w:tc>
      </w:tr>
      <w:tr w:rsidR="00CB7669" w:rsidRPr="00CB7669" w:rsidTr="00093299">
        <w:trPr>
          <w:jc w:val="center"/>
        </w:trPr>
        <w:tc>
          <w:tcPr>
            <w:tcW w:w="3794" w:type="dxa"/>
            <w:vAlign w:val="center"/>
          </w:tcPr>
          <w:p w:rsidR="00CB7669" w:rsidRPr="00CB7669" w:rsidRDefault="00CB7669" w:rsidP="00CB7669">
            <w:pPr>
              <w:tabs>
                <w:tab w:val="left" w:pos="8505"/>
              </w:tabs>
              <w:ind w:right="-108"/>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Ванна для очистки деталей</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p>
        </w:tc>
        <w:tc>
          <w:tcPr>
            <w:tcW w:w="1701" w:type="dxa"/>
            <w:vAlign w:val="center"/>
          </w:tcPr>
          <w:p w:rsidR="00CB7669" w:rsidRPr="00CB7669" w:rsidRDefault="00CB7669" w:rsidP="00CB7669">
            <w:pPr>
              <w:tabs>
                <w:tab w:val="left" w:pos="8505"/>
              </w:tabs>
              <w:ind w:right="-108"/>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300х300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0,09</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Переносная лампа</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ЭД6-5А</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200х200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0,04</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Стенд для испытания дизельной топливной  аппаратуры</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КИ-15711</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2000х890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1,78</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Стенд контрольно-испытательный для проверки электрооборудования</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Э 242</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800х1000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0,8</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Тележка с набором инструмента для ремонта</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519</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515х500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2</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0,407</w:t>
            </w:r>
          </w:p>
        </w:tc>
      </w:tr>
      <w:tr w:rsidR="00CB7669" w:rsidRPr="00CB7669" w:rsidTr="00093299">
        <w:trPr>
          <w:jc w:val="center"/>
        </w:trPr>
        <w:tc>
          <w:tcPr>
            <w:tcW w:w="3794"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Гайковерт</w:t>
            </w:r>
          </w:p>
        </w:tc>
        <w:tc>
          <w:tcPr>
            <w:tcW w:w="1417"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ПС181</w:t>
            </w:r>
          </w:p>
        </w:tc>
        <w:tc>
          <w:tcPr>
            <w:tcW w:w="1701"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1340х800</w:t>
            </w:r>
          </w:p>
        </w:tc>
        <w:tc>
          <w:tcPr>
            <w:tcW w:w="1276"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w:t>
            </w:r>
          </w:p>
        </w:tc>
        <w:tc>
          <w:tcPr>
            <w:tcW w:w="1418" w:type="dxa"/>
            <w:vAlign w:val="center"/>
          </w:tcPr>
          <w:p w:rsidR="00CB7669" w:rsidRPr="00CB7669" w:rsidRDefault="00CB7669" w:rsidP="00CB7669">
            <w:pPr>
              <w:tabs>
                <w:tab w:val="left" w:pos="8505"/>
              </w:tabs>
              <w:jc w:val="both"/>
              <w:rPr>
                <w:rFonts w:ascii="Times New Roman" w:eastAsia="Calibri" w:hAnsi="Times New Roman" w:cs="Times New Roman"/>
                <w:color w:val="000000"/>
                <w:sz w:val="28"/>
                <w:szCs w:val="28"/>
              </w:rPr>
            </w:pPr>
            <w:r w:rsidRPr="00CB7669">
              <w:rPr>
                <w:rFonts w:ascii="Times New Roman" w:eastAsia="Calibri" w:hAnsi="Times New Roman" w:cs="Times New Roman"/>
                <w:color w:val="000000"/>
                <w:sz w:val="28"/>
                <w:szCs w:val="28"/>
              </w:rPr>
              <w:t>1,072</w:t>
            </w:r>
          </w:p>
        </w:tc>
      </w:tr>
    </w:tbl>
    <w:p w:rsidR="00CB7669" w:rsidRPr="00CB7669" w:rsidRDefault="00CB7669" w:rsidP="00CB7669">
      <w:pPr>
        <w:tabs>
          <w:tab w:val="left" w:pos="8505"/>
        </w:tabs>
        <w:spacing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Таблица </w:t>
      </w:r>
      <w:r>
        <w:rPr>
          <w:rFonts w:ascii="Times New Roman" w:eastAsia="Times New Roman" w:hAnsi="Times New Roman" w:cs="Times New Roman"/>
          <w:sz w:val="28"/>
          <w:szCs w:val="28"/>
        </w:rPr>
        <w:t>4</w:t>
      </w:r>
      <w:r w:rsidRPr="00CB7669">
        <w:rPr>
          <w:rFonts w:ascii="Times New Roman" w:eastAsia="Times New Roman" w:hAnsi="Times New Roman" w:cs="Times New Roman"/>
          <w:sz w:val="28"/>
          <w:szCs w:val="28"/>
        </w:rPr>
        <w:t>: Технологическое оборудование и организационная оснастка.</w:t>
      </w:r>
    </w:p>
    <w:p w:rsidR="00CB7669" w:rsidRPr="00CB7669" w:rsidRDefault="00CB7669" w:rsidP="00CB7669">
      <w:pPr>
        <w:keepNext/>
        <w:tabs>
          <w:tab w:val="left" w:pos="8505"/>
        </w:tabs>
        <w:spacing w:after="0" w:line="240" w:lineRule="auto"/>
        <w:jc w:val="both"/>
        <w:rPr>
          <w:rFonts w:ascii="Times New Roman" w:eastAsia="Calibri" w:hAnsi="Times New Roman" w:cs="Times New Roman"/>
          <w:bCs/>
          <w:sz w:val="28"/>
          <w:szCs w:val="28"/>
        </w:rPr>
      </w:pPr>
    </w:p>
    <w:p w:rsidR="00CB7669" w:rsidRPr="00CB7669" w:rsidRDefault="00CB7669" w:rsidP="00CB7669">
      <w:pPr>
        <w:keepNext/>
        <w:tabs>
          <w:tab w:val="left" w:pos="8505"/>
        </w:tabs>
        <w:spacing w:after="0" w:line="240" w:lineRule="auto"/>
        <w:jc w:val="both"/>
        <w:rPr>
          <w:rFonts w:ascii="Times New Roman" w:eastAsia="Calibri" w:hAnsi="Times New Roman" w:cs="Times New Roman"/>
          <w:bCs/>
          <w:sz w:val="28"/>
          <w:szCs w:val="28"/>
        </w:rPr>
      </w:pPr>
      <w:r w:rsidRPr="00CB7669">
        <w:rPr>
          <w:rFonts w:ascii="Times New Roman" w:eastAsia="Calibri" w:hAnsi="Times New Roman" w:cs="Times New Roman"/>
          <w:bCs/>
          <w:sz w:val="28"/>
          <w:szCs w:val="28"/>
        </w:rPr>
        <w:t xml:space="preserve">Таблица </w:t>
      </w:r>
      <w:r>
        <w:rPr>
          <w:rFonts w:ascii="Times New Roman" w:eastAsia="Calibri" w:hAnsi="Times New Roman" w:cs="Times New Roman"/>
          <w:bCs/>
          <w:sz w:val="28"/>
          <w:szCs w:val="28"/>
        </w:rPr>
        <w:t>5</w:t>
      </w:r>
    </w:p>
    <w:tbl>
      <w:tblPr>
        <w:tblStyle w:val="1"/>
        <w:tblW w:w="0" w:type="auto"/>
        <w:tblLook w:val="04A0" w:firstRow="1" w:lastRow="0" w:firstColumn="1" w:lastColumn="0" w:noHBand="0" w:noVBand="1"/>
      </w:tblPr>
      <w:tblGrid>
        <w:gridCol w:w="3190"/>
        <w:gridCol w:w="3190"/>
        <w:gridCol w:w="3191"/>
      </w:tblGrid>
      <w:tr w:rsidR="00CB7669" w:rsidRPr="00CB7669" w:rsidTr="00093299">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Наименование</w:t>
            </w:r>
          </w:p>
        </w:tc>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Модель или  ГОСТ</w:t>
            </w:r>
          </w:p>
        </w:tc>
        <w:tc>
          <w:tcPr>
            <w:tcW w:w="3191"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Количество</w:t>
            </w:r>
          </w:p>
        </w:tc>
      </w:tr>
      <w:tr w:rsidR="00CB7669" w:rsidRPr="00CB7669" w:rsidTr="00093299">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Аптечка</w:t>
            </w:r>
          </w:p>
        </w:tc>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p>
        </w:tc>
        <w:tc>
          <w:tcPr>
            <w:tcW w:w="3191"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1</w:t>
            </w:r>
          </w:p>
        </w:tc>
      </w:tr>
      <w:tr w:rsidR="00CB7669" w:rsidRPr="00CB7669" w:rsidTr="00093299">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Комплект инструмента автомеханика, средний</w:t>
            </w:r>
          </w:p>
        </w:tc>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И - 132</w:t>
            </w:r>
          </w:p>
        </w:tc>
        <w:tc>
          <w:tcPr>
            <w:tcW w:w="3191"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2</w:t>
            </w:r>
          </w:p>
        </w:tc>
      </w:tr>
      <w:tr w:rsidR="00CB7669" w:rsidRPr="00CB7669" w:rsidTr="00093299">
        <w:trPr>
          <w:trHeight w:val="475"/>
        </w:trPr>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Ключи торцевые 1-й комплектности</w:t>
            </w:r>
          </w:p>
        </w:tc>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2336 – М – 2</w:t>
            </w:r>
          </w:p>
        </w:tc>
        <w:tc>
          <w:tcPr>
            <w:tcW w:w="3191"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2</w:t>
            </w:r>
          </w:p>
        </w:tc>
      </w:tr>
      <w:tr w:rsidR="00CB7669" w:rsidRPr="00CB7669" w:rsidTr="00093299">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Комплект инструмента слесаря - монтажника</w:t>
            </w:r>
          </w:p>
        </w:tc>
        <w:tc>
          <w:tcPr>
            <w:tcW w:w="3190"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И - 148</w:t>
            </w:r>
          </w:p>
        </w:tc>
        <w:tc>
          <w:tcPr>
            <w:tcW w:w="3191" w:type="dxa"/>
            <w:vAlign w:val="center"/>
          </w:tcPr>
          <w:p w:rsidR="00CB7669" w:rsidRPr="00CB7669" w:rsidRDefault="00CB7669" w:rsidP="00CB7669">
            <w:pPr>
              <w:tabs>
                <w:tab w:val="left" w:pos="8505"/>
              </w:tabs>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2</w:t>
            </w:r>
          </w:p>
        </w:tc>
      </w:tr>
    </w:tbl>
    <w:p w:rsidR="00CB7669" w:rsidRDefault="00CB7669" w:rsidP="00CB7669">
      <w:pPr>
        <w:tabs>
          <w:tab w:val="left" w:pos="8505"/>
          <w:tab w:val="right" w:pos="9355"/>
        </w:tabs>
        <w:spacing w:line="240" w:lineRule="auto"/>
        <w:jc w:val="both"/>
        <w:rPr>
          <w:rFonts w:ascii="Times New Roman" w:eastAsia="Times New Roman" w:hAnsi="Times New Roman" w:cs="Times New Roman"/>
          <w:b/>
          <w:sz w:val="28"/>
          <w:szCs w:val="28"/>
        </w:rPr>
      </w:pPr>
    </w:p>
    <w:p w:rsidR="00CB7669" w:rsidRPr="00CB7669" w:rsidRDefault="00CB7669" w:rsidP="00CB7669">
      <w:pPr>
        <w:tabs>
          <w:tab w:val="left" w:pos="8505"/>
          <w:tab w:val="right" w:pos="9355"/>
        </w:tabs>
        <w:spacing w:line="240" w:lineRule="auto"/>
        <w:jc w:val="both"/>
        <w:rPr>
          <w:rFonts w:ascii="Times New Roman" w:eastAsia="Times New Roman" w:hAnsi="Times New Roman" w:cs="Times New Roman"/>
          <w:b/>
          <w:sz w:val="28"/>
          <w:szCs w:val="28"/>
        </w:rPr>
      </w:pPr>
      <w:r w:rsidRPr="00CB7669">
        <w:rPr>
          <w:rFonts w:ascii="Times New Roman" w:eastAsia="Times New Roman" w:hAnsi="Times New Roman" w:cs="Times New Roman"/>
          <w:b/>
          <w:sz w:val="28"/>
          <w:szCs w:val="28"/>
        </w:rPr>
        <w:t xml:space="preserve"> Расчёт производственной площади объекта проектирования</w:t>
      </w:r>
    </w:p>
    <w:p w:rsidR="00CB7669" w:rsidRPr="00CB7669" w:rsidRDefault="00CB7669" w:rsidP="00CB7669">
      <w:pPr>
        <w:tabs>
          <w:tab w:val="left" w:pos="8505"/>
          <w:tab w:val="right" w:pos="935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В проектах по техническому обслуживанию определение производственной площади производится по формуле:</w:t>
      </w:r>
    </w:p>
    <w:tbl>
      <w:tblPr>
        <w:tblStyle w:val="1"/>
        <w:tblpPr w:leftFromText="180" w:rightFromText="180" w:vertAnchor="text" w:horzAnchor="margin" w:tblpY="109"/>
        <w:tblW w:w="0" w:type="auto"/>
        <w:tblLook w:val="04A0" w:firstRow="1" w:lastRow="0" w:firstColumn="1" w:lastColumn="0" w:noHBand="0" w:noVBand="1"/>
      </w:tblPr>
      <w:tblGrid>
        <w:gridCol w:w="8613"/>
        <w:gridCol w:w="709"/>
      </w:tblGrid>
      <w:tr w:rsidR="00CB7669" w:rsidRPr="00CB7669" w:rsidTr="00093299">
        <w:tc>
          <w:tcPr>
            <w:tcW w:w="8613" w:type="dxa"/>
            <w:tcBorders>
              <w:top w:val="nil"/>
              <w:left w:val="nil"/>
              <w:bottom w:val="nil"/>
              <w:right w:val="nil"/>
            </w:tcBorders>
            <w:vAlign w:val="center"/>
          </w:tcPr>
          <w:p w:rsidR="00CB7669" w:rsidRPr="00CB7669" w:rsidRDefault="00CB7669" w:rsidP="00CB7669">
            <w:pPr>
              <w:tabs>
                <w:tab w:val="left" w:pos="8505"/>
              </w:tabs>
              <w:jc w:val="both"/>
              <w:rPr>
                <w:rFonts w:ascii="Times New Roman" w:eastAsia="Calibri" w:hAnsi="Times New Roman" w:cs="Times New Roman"/>
                <w:b/>
                <w:i/>
                <w:sz w:val="28"/>
                <w:szCs w:val="28"/>
              </w:rPr>
            </w:pPr>
            <m:oMathPara>
              <m:oMathParaPr>
                <m:jc m:val="center"/>
              </m:oMathParaPr>
              <m:oMath>
                <m:r>
                  <m:rPr>
                    <m:sty m:val="bi"/>
                  </m:rPr>
                  <w:rPr>
                    <w:rFonts w:ascii="Cambria Math" w:eastAsia="Calibri" w:hAnsi="Cambria Math" w:cs="Times New Roman"/>
                    <w:sz w:val="28"/>
                    <w:szCs w:val="28"/>
                  </w:rPr>
                  <m:t xml:space="preserve">F= </m:t>
                </m:r>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rPr>
                      <m:t>K</m:t>
                    </m:r>
                  </m:e>
                  <m:sub>
                    <m:r>
                      <m:rPr>
                        <m:sty m:val="bi"/>
                      </m:rPr>
                      <w:rPr>
                        <w:rFonts w:ascii="Cambria Math" w:eastAsia="Calibri" w:hAnsi="Cambria Math" w:cs="Times New Roman"/>
                        <w:sz w:val="28"/>
                        <w:szCs w:val="28"/>
                      </w:rPr>
                      <m:t>n</m:t>
                    </m:r>
                  </m:sub>
                </m:sSub>
                <m:r>
                  <m:rPr>
                    <m:sty m:val="bi"/>
                  </m:rPr>
                  <w:rPr>
                    <w:rFonts w:ascii="Cambria Math" w:eastAsia="Calibri" w:hAnsi="Cambria Math" w:cs="Times New Roman"/>
                    <w:sz w:val="28"/>
                    <w:szCs w:val="28"/>
                  </w:rPr>
                  <m:t xml:space="preserve">· </m:t>
                </m:r>
                <m:sSub>
                  <m:sSubPr>
                    <m:ctrlPr>
                      <w:rPr>
                        <w:rFonts w:ascii="Cambria Math" w:eastAsia="Calibri" w:hAnsi="Cambria Math" w:cs="Times New Roman"/>
                        <w:b/>
                        <w:i/>
                        <w:sz w:val="28"/>
                        <w:szCs w:val="28"/>
                      </w:rPr>
                    </m:ctrlPr>
                  </m:sSubPr>
                  <m:e>
                    <m:r>
                      <m:rPr>
                        <m:sty m:val="bi"/>
                      </m:rPr>
                      <w:rPr>
                        <w:rFonts w:ascii="Cambria Math" w:eastAsia="Calibri" w:hAnsi="Cambria Math" w:cs="Times New Roman"/>
                        <w:sz w:val="28"/>
                        <w:szCs w:val="28"/>
                      </w:rPr>
                      <m:t>f</m:t>
                    </m:r>
                  </m:e>
                  <m:sub>
                    <m:r>
                      <m:rPr>
                        <m:sty m:val="bi"/>
                      </m:rPr>
                      <w:rPr>
                        <w:rFonts w:ascii="Cambria Math" w:eastAsia="Calibri" w:hAnsi="Cambria Math" w:cs="Times New Roman"/>
                        <w:sz w:val="28"/>
                        <w:szCs w:val="28"/>
                      </w:rPr>
                      <m:t>a</m:t>
                    </m:r>
                  </m:sub>
                </m:sSub>
                <m:r>
                  <m:rPr>
                    <m:sty m:val="bi"/>
                  </m:rPr>
                  <w:rPr>
                    <w:rFonts w:ascii="Cambria Math" w:eastAsia="Calibri" w:hAnsi="Cambria Math" w:cs="Times New Roman"/>
                    <w:sz w:val="28"/>
                    <w:szCs w:val="28"/>
                  </w:rPr>
                  <m:t>·n</m:t>
                </m:r>
              </m:oMath>
            </m:oMathPara>
          </w:p>
        </w:tc>
        <w:tc>
          <w:tcPr>
            <w:tcW w:w="709" w:type="dxa"/>
            <w:tcBorders>
              <w:top w:val="nil"/>
              <w:left w:val="nil"/>
              <w:bottom w:val="nil"/>
              <w:right w:val="nil"/>
            </w:tcBorders>
            <w:vAlign w:val="center"/>
          </w:tcPr>
          <w:p w:rsidR="00CB7669" w:rsidRPr="00CB7669" w:rsidRDefault="00CB7669" w:rsidP="00CB7669">
            <w:pPr>
              <w:numPr>
                <w:ilvl w:val="0"/>
                <w:numId w:val="2"/>
              </w:numPr>
              <w:tabs>
                <w:tab w:val="left" w:pos="8505"/>
              </w:tabs>
              <w:contextualSpacing/>
              <w:jc w:val="both"/>
              <w:rPr>
                <w:rFonts w:ascii="Times New Roman" w:eastAsia="Calibri" w:hAnsi="Times New Roman" w:cs="Times New Roman"/>
                <w:sz w:val="28"/>
                <w:szCs w:val="28"/>
              </w:rPr>
            </w:pPr>
          </w:p>
        </w:tc>
      </w:tr>
    </w:tbl>
    <w:p w:rsidR="00CB7669" w:rsidRPr="00CB7669" w:rsidRDefault="00CB7669" w:rsidP="00CB7669">
      <w:pPr>
        <w:tabs>
          <w:tab w:val="left" w:pos="8505"/>
          <w:tab w:val="right" w:pos="935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 xml:space="preserve">где </w:t>
      </w:r>
      <w:r w:rsidRPr="00CB7669">
        <w:rPr>
          <w:rFonts w:ascii="Times New Roman" w:eastAsia="Times New Roman" w:hAnsi="Times New Roman" w:cs="Times New Roman"/>
          <w:sz w:val="28"/>
          <w:szCs w:val="28"/>
          <w:lang w:val="en-US"/>
        </w:rPr>
        <w:t>F</w:t>
      </w:r>
      <w:r w:rsidRPr="00CB7669">
        <w:rPr>
          <w:rFonts w:ascii="Times New Roman" w:eastAsia="Times New Roman" w:hAnsi="Times New Roman" w:cs="Times New Roman"/>
          <w:sz w:val="28"/>
          <w:szCs w:val="28"/>
        </w:rPr>
        <w:t xml:space="preserve"> – площадь зоны ТО-2, м</w:t>
      </w:r>
      <w:proofErr w:type="gramStart"/>
      <w:r w:rsidRPr="00CB7669">
        <w:rPr>
          <w:rFonts w:ascii="Times New Roman" w:eastAsia="Times New Roman" w:hAnsi="Times New Roman" w:cs="Times New Roman"/>
          <w:sz w:val="28"/>
          <w:szCs w:val="28"/>
          <w:vertAlign w:val="superscript"/>
        </w:rPr>
        <w:t>2</w:t>
      </w:r>
      <w:proofErr w:type="gramEnd"/>
      <w:r w:rsidRPr="00CB7669">
        <w:rPr>
          <w:rFonts w:ascii="Times New Roman" w:eastAsia="Times New Roman" w:hAnsi="Times New Roman" w:cs="Times New Roman"/>
          <w:sz w:val="28"/>
          <w:szCs w:val="28"/>
        </w:rPr>
        <w:t xml:space="preserve">; </w:t>
      </w:r>
      <w:proofErr w:type="spellStart"/>
      <w:r w:rsidRPr="00CB7669">
        <w:rPr>
          <w:rFonts w:ascii="Times New Roman" w:eastAsia="Times New Roman" w:hAnsi="Times New Roman" w:cs="Times New Roman"/>
          <w:sz w:val="28"/>
          <w:szCs w:val="28"/>
          <w:lang w:val="en-US"/>
        </w:rPr>
        <w:t>K</w:t>
      </w:r>
      <w:r w:rsidRPr="00CB7669">
        <w:rPr>
          <w:rFonts w:ascii="Times New Roman" w:eastAsia="Times New Roman" w:hAnsi="Times New Roman" w:cs="Times New Roman"/>
          <w:sz w:val="28"/>
          <w:szCs w:val="28"/>
          <w:vertAlign w:val="subscript"/>
          <w:lang w:val="en-US"/>
        </w:rPr>
        <w:t>n</w:t>
      </w:r>
      <w:proofErr w:type="spellEnd"/>
      <w:r w:rsidRPr="00CB7669">
        <w:rPr>
          <w:rFonts w:ascii="Times New Roman" w:eastAsia="Times New Roman" w:hAnsi="Times New Roman" w:cs="Times New Roman"/>
          <w:sz w:val="28"/>
          <w:szCs w:val="28"/>
        </w:rPr>
        <w:t xml:space="preserve"> – коэффициент плотности расположения постов; </w:t>
      </w:r>
      <w:proofErr w:type="spellStart"/>
      <w:r w:rsidRPr="00CB7669">
        <w:rPr>
          <w:rFonts w:ascii="Times New Roman" w:eastAsia="Times New Roman" w:hAnsi="Times New Roman" w:cs="Times New Roman"/>
          <w:sz w:val="28"/>
          <w:szCs w:val="28"/>
          <w:lang w:val="en-US"/>
        </w:rPr>
        <w:t>f</w:t>
      </w:r>
      <w:r w:rsidRPr="00CB7669">
        <w:rPr>
          <w:rFonts w:ascii="Times New Roman" w:eastAsia="Times New Roman" w:hAnsi="Times New Roman" w:cs="Times New Roman"/>
          <w:sz w:val="28"/>
          <w:szCs w:val="28"/>
          <w:vertAlign w:val="subscript"/>
          <w:lang w:val="en-US"/>
        </w:rPr>
        <w:t>a</w:t>
      </w:r>
      <w:proofErr w:type="spellEnd"/>
      <w:r w:rsidRPr="00CB7669">
        <w:rPr>
          <w:rFonts w:ascii="Times New Roman" w:eastAsia="Times New Roman" w:hAnsi="Times New Roman" w:cs="Times New Roman"/>
          <w:sz w:val="28"/>
          <w:szCs w:val="28"/>
        </w:rPr>
        <w:t xml:space="preserve"> – площадь горизонтальной проекции автомобиля, м</w:t>
      </w:r>
      <w:r w:rsidRPr="00CB7669">
        <w:rPr>
          <w:rFonts w:ascii="Times New Roman" w:eastAsia="Times New Roman" w:hAnsi="Times New Roman" w:cs="Times New Roman"/>
          <w:sz w:val="28"/>
          <w:szCs w:val="28"/>
          <w:vertAlign w:val="superscript"/>
        </w:rPr>
        <w:t>2</w:t>
      </w:r>
      <w:r w:rsidRPr="00CB7669">
        <w:rPr>
          <w:rFonts w:ascii="Times New Roman" w:eastAsia="Times New Roman" w:hAnsi="Times New Roman" w:cs="Times New Roman"/>
          <w:sz w:val="28"/>
          <w:szCs w:val="28"/>
        </w:rPr>
        <w:t xml:space="preserve">, принимается по автомобилю, имеющему большие размеры; </w:t>
      </w:r>
      <w:r w:rsidRPr="00CB7669">
        <w:rPr>
          <w:rFonts w:ascii="Times New Roman" w:eastAsia="Times New Roman" w:hAnsi="Times New Roman" w:cs="Times New Roman"/>
          <w:sz w:val="28"/>
          <w:szCs w:val="28"/>
          <w:lang w:val="en-US"/>
        </w:rPr>
        <w:t>n</w:t>
      </w:r>
      <w:r w:rsidRPr="00CB7669">
        <w:rPr>
          <w:rFonts w:ascii="Times New Roman" w:eastAsia="Times New Roman" w:hAnsi="Times New Roman" w:cs="Times New Roman"/>
          <w:sz w:val="28"/>
          <w:szCs w:val="28"/>
        </w:rPr>
        <w:t xml:space="preserve"> –количество постов в зоне диагностирования.</w:t>
      </w:r>
    </w:p>
    <w:p w:rsidR="00CB7669" w:rsidRPr="00CB7669" w:rsidRDefault="00CB7669" w:rsidP="00CB7669">
      <w:pPr>
        <w:tabs>
          <w:tab w:val="left" w:pos="4000"/>
          <w:tab w:val="left" w:pos="8505"/>
        </w:tabs>
        <w:spacing w:after="0" w:line="240" w:lineRule="auto"/>
        <w:ind w:left="-360" w:right="-284" w:firstLine="720"/>
        <w:jc w:val="both"/>
        <w:rPr>
          <w:rFonts w:ascii="Times New Roman" w:eastAsia="Calibri" w:hAnsi="Times New Roman" w:cs="Times New Roman"/>
          <w:sz w:val="28"/>
          <w:szCs w:val="28"/>
        </w:rPr>
      </w:pPr>
      <w:r w:rsidRPr="00CB7669">
        <w:rPr>
          <w:rFonts w:ascii="Times New Roman" w:eastAsia="Calibri" w:hAnsi="Times New Roman" w:cs="Times New Roman"/>
          <w:sz w:val="28"/>
          <w:szCs w:val="28"/>
          <w:lang w:val="en-US"/>
        </w:rPr>
        <w:t>F</w:t>
      </w:r>
      <w:r w:rsidRPr="00CB7669">
        <w:rPr>
          <w:rFonts w:ascii="Times New Roman" w:eastAsia="Calibri" w:hAnsi="Times New Roman" w:cs="Times New Roman"/>
          <w:sz w:val="28"/>
          <w:szCs w:val="28"/>
        </w:rPr>
        <w:t>=3</w:t>
      </w:r>
      <w:proofErr w:type="gramStart"/>
      <w:r w:rsidRPr="00CB7669">
        <w:rPr>
          <w:rFonts w:ascii="Times New Roman" w:eastAsia="Calibri" w:hAnsi="Times New Roman" w:cs="Times New Roman"/>
          <w:sz w:val="28"/>
          <w:szCs w:val="28"/>
        </w:rPr>
        <w:t>,5</w:t>
      </w:r>
      <w:proofErr w:type="gramEnd"/>
      <w:r w:rsidRPr="00CB7669">
        <w:rPr>
          <w:rFonts w:ascii="Times New Roman" w:eastAsia="Calibri" w:hAnsi="Times New Roman" w:cs="Times New Roman"/>
          <w:sz w:val="28"/>
          <w:szCs w:val="28"/>
        </w:rPr>
        <w:t xml:space="preserve"> · 11,08 = 38,79 м</w:t>
      </w:r>
      <w:r w:rsidRPr="00CB7669">
        <w:rPr>
          <w:rFonts w:ascii="Times New Roman" w:eastAsia="Calibri" w:hAnsi="Times New Roman" w:cs="Times New Roman"/>
          <w:sz w:val="28"/>
          <w:szCs w:val="28"/>
          <w:vertAlign w:val="superscript"/>
        </w:rPr>
        <w:t>2</w:t>
      </w:r>
      <w:r w:rsidRPr="00CB7669">
        <w:rPr>
          <w:rFonts w:ascii="Times New Roman" w:eastAsia="Calibri" w:hAnsi="Times New Roman" w:cs="Times New Roman"/>
          <w:sz w:val="28"/>
          <w:szCs w:val="28"/>
        </w:rPr>
        <w:t xml:space="preserve">. </w:t>
      </w:r>
    </w:p>
    <w:p w:rsidR="00CB7669" w:rsidRPr="00CB7669" w:rsidRDefault="00CB7669" w:rsidP="00CB7669">
      <w:pPr>
        <w:tabs>
          <w:tab w:val="left" w:pos="4000"/>
          <w:tab w:val="left" w:pos="8505"/>
        </w:tabs>
        <w:spacing w:after="0" w:line="240" w:lineRule="auto"/>
        <w:ind w:left="-360" w:right="-284" w:firstLine="720"/>
        <w:jc w:val="both"/>
        <w:rPr>
          <w:rFonts w:ascii="Times New Roman" w:eastAsia="Calibri" w:hAnsi="Times New Roman" w:cs="Times New Roman"/>
          <w:sz w:val="28"/>
          <w:szCs w:val="28"/>
        </w:rPr>
      </w:pPr>
      <w:r w:rsidRPr="00CB7669">
        <w:rPr>
          <w:rFonts w:ascii="Times New Roman" w:eastAsia="Calibri" w:hAnsi="Times New Roman" w:cs="Times New Roman"/>
          <w:sz w:val="28"/>
          <w:szCs w:val="28"/>
        </w:rPr>
        <w:t>Площадь зоны ТО-2 принимаем 216 м</w:t>
      </w:r>
      <w:proofErr w:type="gramStart"/>
      <w:r w:rsidRPr="00CB7669">
        <w:rPr>
          <w:rFonts w:ascii="Times New Roman" w:eastAsia="Calibri" w:hAnsi="Times New Roman" w:cs="Times New Roman"/>
          <w:sz w:val="28"/>
          <w:szCs w:val="28"/>
          <w:vertAlign w:val="superscript"/>
        </w:rPr>
        <w:t>2</w:t>
      </w:r>
      <w:proofErr w:type="gramEnd"/>
      <w:r w:rsidRPr="00CB7669">
        <w:rPr>
          <w:rFonts w:ascii="Times New Roman" w:eastAsia="Calibri" w:hAnsi="Times New Roman" w:cs="Times New Roman"/>
          <w:sz w:val="28"/>
          <w:szCs w:val="28"/>
        </w:rPr>
        <w:t>.</w:t>
      </w:r>
    </w:p>
    <w:p w:rsidR="00CB7669" w:rsidRPr="00CB7669" w:rsidRDefault="00CB7669" w:rsidP="00CB7669">
      <w:pPr>
        <w:tabs>
          <w:tab w:val="left" w:pos="4000"/>
          <w:tab w:val="left" w:pos="8505"/>
        </w:tabs>
        <w:spacing w:after="0" w:line="240" w:lineRule="auto"/>
        <w:ind w:left="-360" w:right="-284" w:firstLine="720"/>
        <w:jc w:val="both"/>
        <w:rPr>
          <w:rFonts w:ascii="Times New Roman" w:eastAsia="Calibri" w:hAnsi="Times New Roman" w:cs="Times New Roman"/>
          <w:sz w:val="28"/>
          <w:szCs w:val="28"/>
        </w:rPr>
      </w:pPr>
    </w:p>
    <w:p w:rsidR="00CB7669" w:rsidRPr="00CB7669" w:rsidRDefault="00CB7669" w:rsidP="00CB7669">
      <w:pPr>
        <w:tabs>
          <w:tab w:val="left" w:pos="8505"/>
          <w:tab w:val="right" w:pos="9355"/>
        </w:tabs>
        <w:spacing w:line="240" w:lineRule="auto"/>
        <w:jc w:val="both"/>
        <w:rPr>
          <w:rFonts w:ascii="Times New Roman" w:eastAsia="Times New Roman" w:hAnsi="Times New Roman" w:cs="Times New Roman"/>
          <w:b/>
          <w:sz w:val="28"/>
          <w:szCs w:val="28"/>
        </w:rPr>
      </w:pPr>
      <w:r w:rsidRPr="00CB7669">
        <w:rPr>
          <w:rFonts w:ascii="Times New Roman" w:eastAsia="Times New Roman" w:hAnsi="Times New Roman" w:cs="Times New Roman"/>
          <w:b/>
          <w:sz w:val="28"/>
          <w:szCs w:val="28"/>
        </w:rPr>
        <w:t xml:space="preserve"> Составление технологических карт</w:t>
      </w:r>
    </w:p>
    <w:p w:rsidR="00CB7669" w:rsidRPr="00CB7669" w:rsidRDefault="00CB7669" w:rsidP="00CB7669">
      <w:pPr>
        <w:tabs>
          <w:tab w:val="left" w:pos="8505"/>
          <w:tab w:val="right" w:pos="935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Операционно-технологическая карта отражает последовательность операции видов ТО (диагностики) или отдельных видов работ по этим воздействиям по агрегату или системе автомобиля.</w:t>
      </w:r>
    </w:p>
    <w:p w:rsidR="00CB7669" w:rsidRPr="00CB7669" w:rsidRDefault="00CB7669" w:rsidP="00CB7669">
      <w:pPr>
        <w:tabs>
          <w:tab w:val="left" w:pos="8505"/>
          <w:tab w:val="right" w:pos="9355"/>
        </w:tabs>
        <w:spacing w:after="0" w:line="240" w:lineRule="auto"/>
        <w:ind w:firstLine="284"/>
        <w:jc w:val="both"/>
        <w:rPr>
          <w:rFonts w:ascii="Times New Roman" w:eastAsia="Times New Roman" w:hAnsi="Times New Roman" w:cs="Times New Roman"/>
          <w:sz w:val="28"/>
          <w:szCs w:val="28"/>
        </w:rPr>
      </w:pPr>
      <w:r w:rsidRPr="00CB7669">
        <w:rPr>
          <w:rFonts w:ascii="Times New Roman" w:eastAsia="Times New Roman" w:hAnsi="Times New Roman" w:cs="Times New Roman"/>
          <w:sz w:val="28"/>
          <w:szCs w:val="28"/>
        </w:rPr>
        <w:t>В технологических картах указывают перечень операций, место их выполнения (снизу, сверху или сбоку автомобиля), применяемое оборудование и инструмент, норму времени на операцию, краткие технические условия на выполнение работ.</w:t>
      </w:r>
    </w:p>
    <w:p w:rsidR="00CB7669" w:rsidRDefault="00CB7669"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Default="00647E91" w:rsidP="00CB7669">
      <w:pPr>
        <w:tabs>
          <w:tab w:val="left" w:pos="8505"/>
          <w:tab w:val="right" w:pos="9355"/>
        </w:tabs>
        <w:spacing w:after="0" w:line="240" w:lineRule="auto"/>
        <w:jc w:val="both"/>
        <w:rPr>
          <w:rFonts w:ascii="Times New Roman" w:eastAsia="Times New Roman" w:hAnsi="Times New Roman" w:cs="Times New Roman"/>
          <w:sz w:val="28"/>
          <w:szCs w:val="28"/>
        </w:rPr>
      </w:pPr>
    </w:p>
    <w:p w:rsidR="00647E91" w:rsidRPr="00647E91" w:rsidRDefault="00647E91" w:rsidP="00647E91">
      <w:pPr>
        <w:tabs>
          <w:tab w:val="left" w:pos="8505"/>
        </w:tabs>
        <w:spacing w:line="240" w:lineRule="auto"/>
        <w:ind w:left="-142" w:firstLine="142"/>
        <w:jc w:val="center"/>
        <w:rPr>
          <w:rFonts w:ascii="Times New Roman" w:eastAsia="Calibri" w:hAnsi="Times New Roman" w:cs="Times New Roman"/>
          <w:b/>
          <w:sz w:val="28"/>
          <w:szCs w:val="28"/>
        </w:rPr>
      </w:pPr>
      <w:r w:rsidRPr="00647E91">
        <w:rPr>
          <w:rFonts w:ascii="Times New Roman" w:eastAsia="Calibri" w:hAnsi="Times New Roman" w:cs="Times New Roman"/>
          <w:b/>
          <w:sz w:val="28"/>
          <w:szCs w:val="28"/>
        </w:rPr>
        <w:lastRenderedPageBreak/>
        <w:t>Список литературы</w:t>
      </w:r>
    </w:p>
    <w:p w:rsidR="00647E91" w:rsidRPr="00647E91" w:rsidRDefault="00647E91" w:rsidP="00647E91">
      <w:pPr>
        <w:numPr>
          <w:ilvl w:val="0"/>
          <w:numId w:val="5"/>
        </w:numPr>
        <w:tabs>
          <w:tab w:val="left" w:pos="426"/>
          <w:tab w:val="left" w:pos="709"/>
          <w:tab w:val="left" w:pos="8505"/>
        </w:tabs>
        <w:autoSpaceDE w:val="0"/>
        <w:autoSpaceDN w:val="0"/>
        <w:adjustRightInd w:val="0"/>
        <w:spacing w:after="0" w:line="240" w:lineRule="auto"/>
        <w:ind w:right="-284" w:firstLine="284"/>
        <w:contextualSpacing/>
        <w:rPr>
          <w:rFonts w:ascii="Times New Roman" w:eastAsia="Times New Roman" w:hAnsi="Times New Roman" w:cs="Times New Roman"/>
          <w:sz w:val="28"/>
          <w:szCs w:val="28"/>
        </w:rPr>
      </w:pPr>
      <w:r w:rsidRPr="00647E91">
        <w:rPr>
          <w:rFonts w:ascii="Times New Roman" w:eastAsia="Times New Roman" w:hAnsi="Times New Roman" w:cs="Times New Roman"/>
          <w:sz w:val="28"/>
          <w:szCs w:val="28"/>
        </w:rPr>
        <w:t>Березина Е.В. Автомобили: конструкция теория и расчет: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 xml:space="preserve">особие  для </w:t>
      </w:r>
      <w:r w:rsidRPr="00647E91">
        <w:rPr>
          <w:rFonts w:ascii="Times New Roman" w:eastAsia="Calibri" w:hAnsi="Times New Roman" w:cs="Times New Roman"/>
          <w:sz w:val="28"/>
          <w:szCs w:val="28"/>
        </w:rPr>
        <w:t xml:space="preserve">студентов </w:t>
      </w:r>
      <w:r w:rsidRPr="00647E91">
        <w:rPr>
          <w:rFonts w:ascii="Times New Roman" w:eastAsia="Times New Roman" w:hAnsi="Times New Roman" w:cs="Times New Roman"/>
          <w:sz w:val="28"/>
          <w:szCs w:val="28"/>
        </w:rPr>
        <w:t>сред. проф. образования. М.</w:t>
      </w:r>
      <w:proofErr w:type="gramStart"/>
      <w:r w:rsidRPr="00647E91">
        <w:rPr>
          <w:rFonts w:ascii="Times New Roman" w:eastAsia="Times New Roman" w:hAnsi="Times New Roman" w:cs="Times New Roman"/>
          <w:sz w:val="28"/>
          <w:szCs w:val="28"/>
        </w:rPr>
        <w:t xml:space="preserve"> :</w:t>
      </w:r>
      <w:proofErr w:type="gramEnd"/>
      <w:r w:rsidRPr="00647E91">
        <w:rPr>
          <w:rFonts w:ascii="Times New Roman" w:eastAsia="Times New Roman" w:hAnsi="Times New Roman" w:cs="Times New Roman"/>
          <w:sz w:val="28"/>
          <w:szCs w:val="28"/>
        </w:rPr>
        <w:t xml:space="preserve"> Альфа-М : ИНФРА-М, 2019.  320 с.</w:t>
      </w:r>
    </w:p>
    <w:p w:rsidR="00647E91" w:rsidRPr="00647E91" w:rsidRDefault="00647E91" w:rsidP="00647E91">
      <w:pPr>
        <w:numPr>
          <w:ilvl w:val="0"/>
          <w:numId w:val="5"/>
        </w:numPr>
        <w:tabs>
          <w:tab w:val="left" w:pos="426"/>
          <w:tab w:val="left" w:pos="709"/>
          <w:tab w:val="left" w:pos="8505"/>
        </w:tabs>
        <w:autoSpaceDE w:val="0"/>
        <w:autoSpaceDN w:val="0"/>
        <w:adjustRightInd w:val="0"/>
        <w:spacing w:after="0" w:line="240" w:lineRule="auto"/>
        <w:ind w:right="-284" w:firstLine="284"/>
        <w:contextualSpacing/>
        <w:rPr>
          <w:rFonts w:ascii="Times New Roman" w:eastAsia="Calibri" w:hAnsi="Times New Roman" w:cs="Times New Roman"/>
          <w:bCs/>
          <w:sz w:val="28"/>
          <w:szCs w:val="28"/>
        </w:rPr>
      </w:pPr>
      <w:r w:rsidRPr="00647E91">
        <w:rPr>
          <w:rFonts w:ascii="Times New Roman" w:eastAsia="Calibri" w:hAnsi="Times New Roman" w:cs="Times New Roman"/>
          <w:sz w:val="28"/>
          <w:szCs w:val="28"/>
        </w:rPr>
        <w:t>Виноградов В.М. Организация производства технического обслуживания и текущего ремонта автомобилей: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п</w:t>
      </w:r>
      <w:proofErr w:type="gramEnd"/>
      <w:r w:rsidRPr="00647E91">
        <w:rPr>
          <w:rFonts w:ascii="Times New Roman" w:eastAsia="Calibri" w:hAnsi="Times New Roman" w:cs="Times New Roman"/>
          <w:sz w:val="28"/>
          <w:szCs w:val="28"/>
        </w:rPr>
        <w:t>особие для студентов сред. проф. образования.  М.</w:t>
      </w:r>
      <w:proofErr w:type="gramStart"/>
      <w:r w:rsidRPr="00647E91">
        <w:rPr>
          <w:rFonts w:ascii="Times New Roman" w:eastAsia="Calibri" w:hAnsi="Times New Roman" w:cs="Times New Roman"/>
          <w:sz w:val="28"/>
          <w:szCs w:val="28"/>
        </w:rPr>
        <w:t xml:space="preserve"> :</w:t>
      </w:r>
      <w:proofErr w:type="gramEnd"/>
      <w:r w:rsidRPr="00647E91">
        <w:rPr>
          <w:rFonts w:ascii="Times New Roman" w:eastAsia="Calibri" w:hAnsi="Times New Roman" w:cs="Times New Roman"/>
          <w:sz w:val="28"/>
          <w:szCs w:val="28"/>
        </w:rPr>
        <w:t xml:space="preserve"> ИЦ «Академия», 2017.  256 с.</w:t>
      </w:r>
    </w:p>
    <w:p w:rsidR="00647E91" w:rsidRPr="00647E91" w:rsidRDefault="00647E91" w:rsidP="00647E91">
      <w:pPr>
        <w:numPr>
          <w:ilvl w:val="0"/>
          <w:numId w:val="5"/>
        </w:numPr>
        <w:tabs>
          <w:tab w:val="left" w:pos="426"/>
          <w:tab w:val="left" w:pos="709"/>
          <w:tab w:val="left" w:pos="8505"/>
        </w:tabs>
        <w:autoSpaceDE w:val="0"/>
        <w:autoSpaceDN w:val="0"/>
        <w:adjustRightInd w:val="0"/>
        <w:spacing w:after="0" w:line="240" w:lineRule="auto"/>
        <w:ind w:right="-284" w:firstLine="284"/>
        <w:contextualSpacing/>
        <w:rPr>
          <w:rFonts w:ascii="Times New Roman" w:eastAsia="Calibri" w:hAnsi="Times New Roman" w:cs="Times New Roman"/>
          <w:bCs/>
          <w:sz w:val="28"/>
          <w:szCs w:val="28"/>
        </w:rPr>
      </w:pPr>
      <w:r w:rsidRPr="00647E91">
        <w:rPr>
          <w:rFonts w:ascii="Times New Roman" w:eastAsia="Calibri" w:hAnsi="Times New Roman" w:cs="Times New Roman"/>
          <w:sz w:val="28"/>
          <w:szCs w:val="28"/>
        </w:rPr>
        <w:t>Виноградов  В.М. Технологические процессы ремонта автомобилей: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п</w:t>
      </w:r>
      <w:proofErr w:type="gramEnd"/>
      <w:r w:rsidRPr="00647E91">
        <w:rPr>
          <w:rFonts w:ascii="Times New Roman" w:eastAsia="Calibri" w:hAnsi="Times New Roman" w:cs="Times New Roman"/>
          <w:sz w:val="28"/>
          <w:szCs w:val="28"/>
        </w:rPr>
        <w:t xml:space="preserve">особие для образовательных учреждений, реализующих </w:t>
      </w:r>
      <w:proofErr w:type="spellStart"/>
      <w:r w:rsidRPr="00647E91">
        <w:rPr>
          <w:rFonts w:ascii="Times New Roman" w:eastAsia="Calibri" w:hAnsi="Times New Roman" w:cs="Times New Roman"/>
          <w:sz w:val="28"/>
          <w:szCs w:val="28"/>
        </w:rPr>
        <w:t>прогр</w:t>
      </w:r>
      <w:proofErr w:type="spellEnd"/>
      <w:r w:rsidRPr="00647E91">
        <w:rPr>
          <w:rFonts w:ascii="Times New Roman" w:eastAsia="Calibri" w:hAnsi="Times New Roman" w:cs="Times New Roman"/>
          <w:sz w:val="28"/>
          <w:szCs w:val="28"/>
        </w:rPr>
        <w:t>. сред. проф. образования.  М.: ИЦ «Академия», 2018. 432 с.</w:t>
      </w:r>
    </w:p>
    <w:p w:rsidR="00647E91" w:rsidRPr="00647E91" w:rsidRDefault="00647E91" w:rsidP="00647E91">
      <w:pPr>
        <w:numPr>
          <w:ilvl w:val="0"/>
          <w:numId w:val="5"/>
        </w:numPr>
        <w:tabs>
          <w:tab w:val="left" w:pos="426"/>
          <w:tab w:val="left" w:pos="709"/>
          <w:tab w:val="left" w:pos="8505"/>
        </w:tabs>
        <w:autoSpaceDE w:val="0"/>
        <w:autoSpaceDN w:val="0"/>
        <w:adjustRightInd w:val="0"/>
        <w:spacing w:after="0" w:line="240" w:lineRule="auto"/>
        <w:ind w:right="-284" w:firstLine="284"/>
        <w:contextualSpacing/>
        <w:rPr>
          <w:rFonts w:ascii="Times New Roman" w:eastAsia="Calibri" w:hAnsi="Times New Roman" w:cs="Times New Roman"/>
          <w:bCs/>
          <w:sz w:val="28"/>
          <w:szCs w:val="28"/>
        </w:rPr>
      </w:pPr>
      <w:r w:rsidRPr="00647E91">
        <w:rPr>
          <w:rFonts w:ascii="Times New Roman" w:eastAsia="Calibri" w:hAnsi="Times New Roman" w:cs="Times New Roman"/>
          <w:sz w:val="28"/>
          <w:szCs w:val="28"/>
        </w:rPr>
        <w:t>Виноградов В.М., Храмцова О.В. Техническое обслуживание и ремонт автомобилей. Основные и вспомогательные технологические процессы. Лабораторный практикум: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п</w:t>
      </w:r>
      <w:proofErr w:type="gramEnd"/>
      <w:r w:rsidRPr="00647E91">
        <w:rPr>
          <w:rFonts w:ascii="Times New Roman" w:eastAsia="Calibri" w:hAnsi="Times New Roman" w:cs="Times New Roman"/>
          <w:sz w:val="28"/>
          <w:szCs w:val="28"/>
        </w:rPr>
        <w:t>особие  для студентов сред. проф. образования.  М.: ИЦ «Академия», 2018. 160 с.</w:t>
      </w:r>
    </w:p>
    <w:p w:rsidR="00647E91" w:rsidRPr="00647E91" w:rsidRDefault="00647E91" w:rsidP="00647E91">
      <w:pPr>
        <w:numPr>
          <w:ilvl w:val="0"/>
          <w:numId w:val="5"/>
        </w:numPr>
        <w:tabs>
          <w:tab w:val="left" w:pos="426"/>
          <w:tab w:val="left" w:pos="709"/>
          <w:tab w:val="left" w:pos="8505"/>
        </w:tabs>
        <w:autoSpaceDE w:val="0"/>
        <w:autoSpaceDN w:val="0"/>
        <w:adjustRightInd w:val="0"/>
        <w:spacing w:after="0" w:line="240" w:lineRule="auto"/>
        <w:ind w:right="-284" w:firstLine="284"/>
        <w:contextualSpacing/>
        <w:rPr>
          <w:rFonts w:ascii="Times New Roman" w:eastAsia="Calibri" w:hAnsi="Times New Roman" w:cs="Times New Roman"/>
          <w:bCs/>
          <w:sz w:val="28"/>
          <w:szCs w:val="28"/>
        </w:rPr>
      </w:pPr>
      <w:r w:rsidRPr="00647E91">
        <w:rPr>
          <w:rFonts w:ascii="Times New Roman" w:eastAsia="Calibri" w:hAnsi="Times New Roman" w:cs="Times New Roman"/>
          <w:sz w:val="28"/>
          <w:szCs w:val="28"/>
        </w:rPr>
        <w:t xml:space="preserve">Власов В.М., </w:t>
      </w:r>
      <w:proofErr w:type="spellStart"/>
      <w:r w:rsidRPr="00647E91">
        <w:rPr>
          <w:rFonts w:ascii="Times New Roman" w:eastAsia="Calibri" w:hAnsi="Times New Roman" w:cs="Times New Roman"/>
          <w:sz w:val="28"/>
          <w:szCs w:val="28"/>
        </w:rPr>
        <w:t>Жанказиев</w:t>
      </w:r>
      <w:proofErr w:type="spellEnd"/>
      <w:r w:rsidRPr="00647E91">
        <w:rPr>
          <w:rFonts w:ascii="Times New Roman" w:eastAsia="Calibri" w:hAnsi="Times New Roman" w:cs="Times New Roman"/>
          <w:sz w:val="28"/>
          <w:szCs w:val="28"/>
        </w:rPr>
        <w:t xml:space="preserve"> С.В., Круглов С.М. Техническое обслуживание и ремонт автомобилей: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д</w:t>
      </w:r>
      <w:proofErr w:type="gramEnd"/>
      <w:r w:rsidRPr="00647E91">
        <w:rPr>
          <w:rFonts w:ascii="Times New Roman" w:eastAsia="Calibri" w:hAnsi="Times New Roman" w:cs="Times New Roman"/>
          <w:sz w:val="28"/>
          <w:szCs w:val="28"/>
        </w:rPr>
        <w:t>ля студентов сред. проф. образования. М.</w:t>
      </w:r>
      <w:proofErr w:type="gramStart"/>
      <w:r w:rsidRPr="00647E91">
        <w:rPr>
          <w:rFonts w:ascii="Times New Roman" w:eastAsia="Calibri" w:hAnsi="Times New Roman" w:cs="Times New Roman"/>
          <w:sz w:val="28"/>
          <w:szCs w:val="28"/>
        </w:rPr>
        <w:t xml:space="preserve"> :</w:t>
      </w:r>
      <w:proofErr w:type="gramEnd"/>
      <w:r w:rsidRPr="00647E91">
        <w:rPr>
          <w:rFonts w:ascii="Times New Roman" w:eastAsia="Calibri" w:hAnsi="Times New Roman" w:cs="Times New Roman"/>
          <w:sz w:val="28"/>
          <w:szCs w:val="28"/>
        </w:rPr>
        <w:t xml:space="preserve"> ИЦ «Академия», 2016. 432 с.</w:t>
      </w:r>
    </w:p>
    <w:p w:rsidR="00647E91" w:rsidRPr="00647E91" w:rsidRDefault="00647E91" w:rsidP="00647E91">
      <w:pPr>
        <w:numPr>
          <w:ilvl w:val="0"/>
          <w:numId w:val="5"/>
        </w:numPr>
        <w:tabs>
          <w:tab w:val="left" w:pos="426"/>
          <w:tab w:val="left" w:pos="709"/>
          <w:tab w:val="left" w:pos="8505"/>
        </w:tabs>
        <w:autoSpaceDE w:val="0"/>
        <w:autoSpaceDN w:val="0"/>
        <w:adjustRightInd w:val="0"/>
        <w:spacing w:after="0" w:line="240" w:lineRule="auto"/>
        <w:ind w:right="-284" w:firstLine="284"/>
        <w:contextualSpacing/>
        <w:rPr>
          <w:rFonts w:ascii="Times New Roman" w:eastAsia="Times New Roman" w:hAnsi="Times New Roman" w:cs="Times New Roman"/>
          <w:bCs/>
          <w:sz w:val="28"/>
          <w:szCs w:val="28"/>
        </w:rPr>
      </w:pPr>
      <w:proofErr w:type="spellStart"/>
      <w:r w:rsidRPr="00647E91">
        <w:rPr>
          <w:rFonts w:ascii="Times New Roman" w:eastAsia="Calibri" w:hAnsi="Times New Roman" w:cs="Times New Roman"/>
          <w:sz w:val="28"/>
          <w:szCs w:val="28"/>
        </w:rPr>
        <w:t>Геленов</w:t>
      </w:r>
      <w:proofErr w:type="spellEnd"/>
      <w:r w:rsidRPr="00647E91">
        <w:rPr>
          <w:rFonts w:ascii="Times New Roman" w:eastAsia="Calibri" w:hAnsi="Times New Roman" w:cs="Times New Roman"/>
          <w:sz w:val="28"/>
          <w:szCs w:val="28"/>
        </w:rPr>
        <w:t xml:space="preserve"> А.А., </w:t>
      </w:r>
      <w:proofErr w:type="spellStart"/>
      <w:r w:rsidRPr="00647E91">
        <w:rPr>
          <w:rFonts w:ascii="Times New Roman" w:eastAsia="Calibri" w:hAnsi="Times New Roman" w:cs="Times New Roman"/>
          <w:sz w:val="28"/>
          <w:szCs w:val="28"/>
        </w:rPr>
        <w:t>Сочевко</w:t>
      </w:r>
      <w:proofErr w:type="spellEnd"/>
      <w:r w:rsidRPr="00647E91">
        <w:rPr>
          <w:rFonts w:ascii="Times New Roman" w:eastAsia="Calibri" w:hAnsi="Times New Roman" w:cs="Times New Roman"/>
          <w:sz w:val="28"/>
          <w:szCs w:val="28"/>
        </w:rPr>
        <w:t xml:space="preserve"> Т.И., Спиркин В.Г. Автомобильные эксплуатационные материалы: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п</w:t>
      </w:r>
      <w:proofErr w:type="gramEnd"/>
      <w:r w:rsidRPr="00647E91">
        <w:rPr>
          <w:rFonts w:ascii="Times New Roman" w:eastAsia="Calibri" w:hAnsi="Times New Roman" w:cs="Times New Roman"/>
          <w:sz w:val="28"/>
          <w:szCs w:val="28"/>
        </w:rPr>
        <w:t>особие для студентов сред. проф. образования. М.</w:t>
      </w:r>
      <w:proofErr w:type="gramStart"/>
      <w:r w:rsidRPr="00647E91">
        <w:rPr>
          <w:rFonts w:ascii="Times New Roman" w:eastAsia="Calibri" w:hAnsi="Times New Roman" w:cs="Times New Roman"/>
          <w:sz w:val="28"/>
          <w:szCs w:val="28"/>
        </w:rPr>
        <w:t xml:space="preserve"> :</w:t>
      </w:r>
      <w:proofErr w:type="gramEnd"/>
      <w:r w:rsidRPr="00647E91">
        <w:rPr>
          <w:rFonts w:ascii="Times New Roman" w:eastAsia="Calibri" w:hAnsi="Times New Roman" w:cs="Times New Roman"/>
          <w:sz w:val="28"/>
          <w:szCs w:val="28"/>
        </w:rPr>
        <w:t xml:space="preserve"> ИЦ «Академия», 2017.  304 с.</w:t>
      </w:r>
    </w:p>
    <w:p w:rsidR="00647E91" w:rsidRPr="00647E91" w:rsidRDefault="00647E91" w:rsidP="00647E91">
      <w:pPr>
        <w:numPr>
          <w:ilvl w:val="0"/>
          <w:numId w:val="5"/>
        </w:numPr>
        <w:tabs>
          <w:tab w:val="left" w:pos="426"/>
          <w:tab w:val="left" w:pos="709"/>
          <w:tab w:val="left" w:pos="8505"/>
        </w:tabs>
        <w:autoSpaceDE w:val="0"/>
        <w:autoSpaceDN w:val="0"/>
        <w:adjustRightInd w:val="0"/>
        <w:spacing w:after="0" w:line="240" w:lineRule="auto"/>
        <w:ind w:right="-284" w:firstLine="284"/>
        <w:contextualSpacing/>
        <w:rPr>
          <w:rFonts w:ascii="Times New Roman" w:eastAsia="Times New Roman" w:hAnsi="Times New Roman" w:cs="Times New Roman"/>
          <w:bCs/>
          <w:sz w:val="28"/>
          <w:szCs w:val="28"/>
        </w:rPr>
      </w:pPr>
      <w:proofErr w:type="spellStart"/>
      <w:r w:rsidRPr="00647E91">
        <w:rPr>
          <w:rFonts w:ascii="Times New Roman" w:eastAsia="Calibri" w:hAnsi="Times New Roman" w:cs="Times New Roman"/>
          <w:sz w:val="28"/>
          <w:szCs w:val="28"/>
        </w:rPr>
        <w:t>Грибут</w:t>
      </w:r>
      <w:proofErr w:type="spellEnd"/>
      <w:r w:rsidRPr="00647E91">
        <w:rPr>
          <w:rFonts w:ascii="Times New Roman" w:eastAsia="Calibri" w:hAnsi="Times New Roman" w:cs="Times New Roman"/>
          <w:sz w:val="28"/>
          <w:szCs w:val="28"/>
        </w:rPr>
        <w:t xml:space="preserve"> И.Э., </w:t>
      </w:r>
      <w:proofErr w:type="spellStart"/>
      <w:r w:rsidRPr="00647E91">
        <w:rPr>
          <w:rFonts w:ascii="Times New Roman" w:eastAsia="Calibri" w:hAnsi="Times New Roman" w:cs="Times New Roman"/>
          <w:sz w:val="28"/>
          <w:szCs w:val="28"/>
        </w:rPr>
        <w:t>Артюшенко</w:t>
      </w:r>
      <w:proofErr w:type="spellEnd"/>
      <w:r w:rsidRPr="00647E91">
        <w:rPr>
          <w:rFonts w:ascii="Times New Roman" w:eastAsia="Calibri" w:hAnsi="Times New Roman" w:cs="Times New Roman"/>
          <w:sz w:val="28"/>
          <w:szCs w:val="28"/>
        </w:rPr>
        <w:t xml:space="preserve"> В.М., Мазаева Н.П. Автосервис: станция технического обслуживания автомобилей: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д</w:t>
      </w:r>
      <w:proofErr w:type="gramEnd"/>
      <w:r w:rsidRPr="00647E91">
        <w:rPr>
          <w:rFonts w:ascii="Times New Roman" w:eastAsia="Calibri" w:hAnsi="Times New Roman" w:cs="Times New Roman"/>
          <w:sz w:val="28"/>
          <w:szCs w:val="28"/>
        </w:rPr>
        <w:t>ля студентов ВУЗов.  М.: Альфа-М: ИНФРА-М, 2018. 480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r w:rsidRPr="00647E91">
        <w:rPr>
          <w:rFonts w:ascii="Times New Roman" w:eastAsia="Times New Roman" w:hAnsi="Times New Roman" w:cs="Times New Roman"/>
          <w:sz w:val="28"/>
          <w:szCs w:val="28"/>
        </w:rPr>
        <w:t>Гудцов В.Н. Современный легковой автомобиль. Экология. Экономичность. Электроника. Эргономика (тенденции и перспективы развития):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ВУЗов. М.: КНОРУС, 2019. 448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r w:rsidRPr="00647E91">
        <w:rPr>
          <w:rFonts w:ascii="Times New Roman" w:eastAsia="Times New Roman" w:hAnsi="Times New Roman" w:cs="Times New Roman"/>
          <w:sz w:val="28"/>
          <w:szCs w:val="28"/>
        </w:rPr>
        <w:t>Давыдов Н.А.,</w:t>
      </w:r>
      <w:r w:rsidRPr="00647E91">
        <w:rPr>
          <w:rFonts w:ascii="Times New Roman" w:eastAsia="Calibri" w:hAnsi="Times New Roman" w:cs="Times New Roman"/>
          <w:sz w:val="28"/>
          <w:szCs w:val="28"/>
        </w:rPr>
        <w:t xml:space="preserve"> Веревкин Н.И., Новиков</w:t>
      </w:r>
      <w:r w:rsidRPr="00647E91">
        <w:rPr>
          <w:rFonts w:ascii="Times New Roman" w:eastAsia="Times New Roman" w:hAnsi="Times New Roman" w:cs="Times New Roman"/>
          <w:sz w:val="28"/>
          <w:szCs w:val="28"/>
        </w:rPr>
        <w:t xml:space="preserve"> А.Н. Производственно-техническая инфраструктура сервисного обслуживания автомобилей: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ВУЗов. М.: ИЦ «Академия», 2018. 400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r w:rsidRPr="00647E91">
        <w:rPr>
          <w:rFonts w:ascii="Times New Roman" w:eastAsia="Times New Roman" w:hAnsi="Times New Roman" w:cs="Times New Roman"/>
          <w:sz w:val="28"/>
          <w:szCs w:val="28"/>
        </w:rPr>
        <w:t>Епифанов Л.И., Епифанов Е.А. Техническое обслуживание и ремонт автомобилей: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сред. проф. образования. М.: ИД «ФОРУМ»</w:t>
      </w:r>
      <w:proofErr w:type="gramStart"/>
      <w:r w:rsidRPr="00647E91">
        <w:rPr>
          <w:rFonts w:ascii="Times New Roman" w:eastAsia="Times New Roman" w:hAnsi="Times New Roman" w:cs="Times New Roman"/>
          <w:sz w:val="28"/>
          <w:szCs w:val="28"/>
        </w:rPr>
        <w:t xml:space="preserve"> :</w:t>
      </w:r>
      <w:proofErr w:type="gramEnd"/>
      <w:r w:rsidRPr="00647E91">
        <w:rPr>
          <w:rFonts w:ascii="Times New Roman" w:eastAsia="Times New Roman" w:hAnsi="Times New Roman" w:cs="Times New Roman"/>
          <w:sz w:val="28"/>
          <w:szCs w:val="28"/>
        </w:rPr>
        <w:t xml:space="preserve"> ИНФРА-М, 2017.  352 с.</w:t>
      </w:r>
    </w:p>
    <w:p w:rsidR="00647E91" w:rsidRPr="00647E91" w:rsidRDefault="00647E91" w:rsidP="00647E91">
      <w:pPr>
        <w:numPr>
          <w:ilvl w:val="0"/>
          <w:numId w:val="5"/>
        </w:numPr>
        <w:tabs>
          <w:tab w:val="left" w:pos="426"/>
          <w:tab w:val="left" w:pos="709"/>
          <w:tab w:val="left" w:pos="8505"/>
        </w:tabs>
        <w:spacing w:line="240" w:lineRule="auto"/>
        <w:ind w:right="-284" w:firstLine="284"/>
        <w:contextualSpacing/>
        <w:rPr>
          <w:rFonts w:ascii="Times New Roman" w:eastAsia="Calibri" w:hAnsi="Times New Roman" w:cs="Times New Roman"/>
          <w:sz w:val="28"/>
          <w:szCs w:val="28"/>
        </w:rPr>
      </w:pPr>
      <w:proofErr w:type="spellStart"/>
      <w:r w:rsidRPr="00647E91">
        <w:rPr>
          <w:rFonts w:ascii="Times New Roman" w:eastAsia="Calibri" w:hAnsi="Times New Roman" w:cs="Times New Roman"/>
          <w:sz w:val="28"/>
          <w:szCs w:val="28"/>
        </w:rPr>
        <w:t>Карагодин</w:t>
      </w:r>
      <w:proofErr w:type="spellEnd"/>
      <w:r w:rsidRPr="00647E91">
        <w:rPr>
          <w:rFonts w:ascii="Times New Roman" w:eastAsia="Calibri" w:hAnsi="Times New Roman" w:cs="Times New Roman"/>
          <w:sz w:val="28"/>
          <w:szCs w:val="28"/>
        </w:rPr>
        <w:t xml:space="preserve"> В.И., Митрохин Н.Н. Ремонт автомобилей и двигателей: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п</w:t>
      </w:r>
      <w:proofErr w:type="gramEnd"/>
      <w:r w:rsidRPr="00647E91">
        <w:rPr>
          <w:rFonts w:ascii="Times New Roman" w:eastAsia="Calibri" w:hAnsi="Times New Roman" w:cs="Times New Roman"/>
          <w:sz w:val="28"/>
          <w:szCs w:val="28"/>
        </w:rPr>
        <w:t>особие для студентов сред. проф. образования. М.: ИЦ «Академия», 2016. 496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r w:rsidRPr="00647E91">
        <w:rPr>
          <w:rFonts w:ascii="Times New Roman" w:eastAsia="Times New Roman" w:hAnsi="Times New Roman" w:cs="Times New Roman"/>
          <w:sz w:val="28"/>
          <w:szCs w:val="28"/>
        </w:rPr>
        <w:lastRenderedPageBreak/>
        <w:t>Кириченко Н.Б. Автомобильные эксплуатационные материалы: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сред. проф. образования. М.: ИЦ «Академия», 2018.  208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Times New Roman" w:hAnsi="Times New Roman" w:cs="Times New Roman"/>
          <w:sz w:val="28"/>
          <w:szCs w:val="28"/>
        </w:rPr>
        <w:t>Пехальский</w:t>
      </w:r>
      <w:proofErr w:type="spellEnd"/>
      <w:r w:rsidRPr="00647E91">
        <w:rPr>
          <w:rFonts w:ascii="Times New Roman" w:eastAsia="Times New Roman" w:hAnsi="Times New Roman" w:cs="Times New Roman"/>
          <w:sz w:val="28"/>
          <w:szCs w:val="28"/>
        </w:rPr>
        <w:t xml:space="preserve"> А.П., </w:t>
      </w:r>
      <w:proofErr w:type="spellStart"/>
      <w:r w:rsidRPr="00647E91">
        <w:rPr>
          <w:rFonts w:ascii="Times New Roman" w:eastAsia="Times New Roman" w:hAnsi="Times New Roman" w:cs="Times New Roman"/>
          <w:sz w:val="28"/>
          <w:szCs w:val="28"/>
        </w:rPr>
        <w:t>Пехальский</w:t>
      </w:r>
      <w:proofErr w:type="spellEnd"/>
      <w:r w:rsidRPr="00647E91">
        <w:rPr>
          <w:rFonts w:ascii="Times New Roman" w:eastAsia="Times New Roman" w:hAnsi="Times New Roman" w:cs="Times New Roman"/>
          <w:sz w:val="28"/>
          <w:szCs w:val="28"/>
        </w:rPr>
        <w:t xml:space="preserve"> И.А. Устройство автомобилей: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д</w:t>
      </w:r>
      <w:proofErr w:type="gramEnd"/>
      <w:r w:rsidRPr="00647E91">
        <w:rPr>
          <w:rFonts w:ascii="Times New Roman" w:eastAsia="Times New Roman" w:hAnsi="Times New Roman" w:cs="Times New Roman"/>
          <w:sz w:val="28"/>
          <w:szCs w:val="28"/>
        </w:rPr>
        <w:t>ля студентов сред. проф. образования. М.: ИЦ «Академия», 2018. 528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Times New Roman" w:hAnsi="Times New Roman" w:cs="Times New Roman"/>
          <w:sz w:val="28"/>
          <w:szCs w:val="28"/>
        </w:rPr>
        <w:t>Пехальский</w:t>
      </w:r>
      <w:proofErr w:type="spellEnd"/>
      <w:r w:rsidRPr="00647E91">
        <w:rPr>
          <w:rFonts w:ascii="Times New Roman" w:eastAsia="Times New Roman" w:hAnsi="Times New Roman" w:cs="Times New Roman"/>
          <w:sz w:val="28"/>
          <w:szCs w:val="28"/>
        </w:rPr>
        <w:t xml:space="preserve"> А.П., </w:t>
      </w:r>
      <w:proofErr w:type="spellStart"/>
      <w:r w:rsidRPr="00647E91">
        <w:rPr>
          <w:rFonts w:ascii="Times New Roman" w:eastAsia="Times New Roman" w:hAnsi="Times New Roman" w:cs="Times New Roman"/>
          <w:sz w:val="28"/>
          <w:szCs w:val="28"/>
        </w:rPr>
        <w:t>Пехальский</w:t>
      </w:r>
      <w:proofErr w:type="spellEnd"/>
      <w:r w:rsidRPr="00647E91">
        <w:rPr>
          <w:rFonts w:ascii="Times New Roman" w:eastAsia="Times New Roman" w:hAnsi="Times New Roman" w:cs="Times New Roman"/>
          <w:sz w:val="28"/>
          <w:szCs w:val="28"/>
        </w:rPr>
        <w:t xml:space="preserve"> И.А. Устройство автомобилей. Лабораторный практикум: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сред. проф. образования. М.: ИЦ «Академия»,  2016.  272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r w:rsidRPr="00647E91">
        <w:rPr>
          <w:rFonts w:ascii="Times New Roman" w:eastAsia="Times New Roman" w:hAnsi="Times New Roman" w:cs="Times New Roman"/>
          <w:sz w:val="28"/>
          <w:szCs w:val="28"/>
        </w:rPr>
        <w:t>Пузанков А.Г. Автомобили. Устройство и техническое обслуживание   :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д</w:t>
      </w:r>
      <w:proofErr w:type="gramEnd"/>
      <w:r w:rsidRPr="00647E91">
        <w:rPr>
          <w:rFonts w:ascii="Times New Roman" w:eastAsia="Times New Roman" w:hAnsi="Times New Roman" w:cs="Times New Roman"/>
          <w:sz w:val="28"/>
          <w:szCs w:val="28"/>
        </w:rPr>
        <w:t>ля студентов сред. проф. образования. М.</w:t>
      </w:r>
      <w:proofErr w:type="gramStart"/>
      <w:r w:rsidRPr="00647E91">
        <w:rPr>
          <w:rFonts w:ascii="Times New Roman" w:eastAsia="Times New Roman" w:hAnsi="Times New Roman" w:cs="Times New Roman"/>
          <w:sz w:val="28"/>
          <w:szCs w:val="28"/>
        </w:rPr>
        <w:t xml:space="preserve"> :</w:t>
      </w:r>
      <w:proofErr w:type="gramEnd"/>
      <w:r w:rsidRPr="00647E91">
        <w:rPr>
          <w:rFonts w:ascii="Times New Roman" w:eastAsia="Times New Roman" w:hAnsi="Times New Roman" w:cs="Times New Roman"/>
          <w:sz w:val="28"/>
          <w:szCs w:val="28"/>
        </w:rPr>
        <w:t xml:space="preserve"> ИЦ «Академия», 2017.  656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r w:rsidRPr="00647E91">
        <w:rPr>
          <w:rFonts w:ascii="Times New Roman" w:eastAsia="Times New Roman" w:hAnsi="Times New Roman" w:cs="Times New Roman"/>
          <w:sz w:val="28"/>
          <w:szCs w:val="28"/>
        </w:rPr>
        <w:t>Светлов М.В. Техническое обслуживание и ремонт автомобильного транспорта. Дипломное проектирование: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методическое  пособие для студентов сред. проф. образования.  М.: КНОРУС, 2018.  320 с.</w:t>
      </w:r>
    </w:p>
    <w:p w:rsidR="00647E91" w:rsidRPr="00647E91" w:rsidRDefault="00647E91" w:rsidP="00647E91">
      <w:pPr>
        <w:numPr>
          <w:ilvl w:val="0"/>
          <w:numId w:val="5"/>
        </w:numPr>
        <w:tabs>
          <w:tab w:val="left" w:pos="284"/>
          <w:tab w:val="left" w:pos="426"/>
          <w:tab w:val="left" w:pos="709"/>
          <w:tab w:val="left" w:pos="8505"/>
        </w:tabs>
        <w:suppressAutoHyphen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Calibri" w:hAnsi="Times New Roman" w:cs="Times New Roman"/>
          <w:sz w:val="28"/>
          <w:szCs w:val="28"/>
        </w:rPr>
        <w:t>Скепьян</w:t>
      </w:r>
      <w:proofErr w:type="spellEnd"/>
      <w:r w:rsidRPr="00647E91">
        <w:rPr>
          <w:rFonts w:ascii="Times New Roman" w:eastAsia="Calibri" w:hAnsi="Times New Roman" w:cs="Times New Roman"/>
          <w:sz w:val="28"/>
          <w:szCs w:val="28"/>
        </w:rPr>
        <w:t xml:space="preserve"> С.А. Ремонт автомобилей. Курсовое проектирование: пособие для студентов сред</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с</w:t>
      </w:r>
      <w:proofErr w:type="gramEnd"/>
      <w:r w:rsidRPr="00647E91">
        <w:rPr>
          <w:rFonts w:ascii="Times New Roman" w:eastAsia="Calibri" w:hAnsi="Times New Roman" w:cs="Times New Roman"/>
          <w:sz w:val="28"/>
          <w:szCs w:val="28"/>
        </w:rPr>
        <w:t>пец. образования.   Минск</w:t>
      </w:r>
      <w:proofErr w:type="gramStart"/>
      <w:r w:rsidRPr="00647E91">
        <w:rPr>
          <w:rFonts w:ascii="Times New Roman" w:eastAsia="Calibri" w:hAnsi="Times New Roman" w:cs="Times New Roman"/>
          <w:sz w:val="28"/>
          <w:szCs w:val="28"/>
        </w:rPr>
        <w:t xml:space="preserve"> :</w:t>
      </w:r>
      <w:proofErr w:type="gramEnd"/>
      <w:r w:rsidRPr="00647E91">
        <w:rPr>
          <w:rFonts w:ascii="Times New Roman" w:eastAsia="Calibri" w:hAnsi="Times New Roman" w:cs="Times New Roman"/>
          <w:sz w:val="28"/>
          <w:szCs w:val="28"/>
        </w:rPr>
        <w:t xml:space="preserve"> Новое знание; М.: Инфра-М,  2017. 235 с.</w:t>
      </w:r>
    </w:p>
    <w:p w:rsidR="00647E91" w:rsidRPr="00647E91" w:rsidRDefault="00647E91" w:rsidP="00647E91">
      <w:pPr>
        <w:numPr>
          <w:ilvl w:val="0"/>
          <w:numId w:val="5"/>
        </w:numPr>
        <w:tabs>
          <w:tab w:val="left" w:pos="284"/>
          <w:tab w:val="left" w:pos="426"/>
          <w:tab w:val="left" w:pos="709"/>
          <w:tab w:val="left" w:pos="8505"/>
        </w:tabs>
        <w:suppressAutoHyphens/>
        <w:spacing w:after="0" w:line="240" w:lineRule="auto"/>
        <w:ind w:right="-284" w:firstLine="284"/>
        <w:contextualSpacing/>
        <w:rPr>
          <w:rFonts w:ascii="Times New Roman" w:eastAsia="Times New Roman" w:hAnsi="Times New Roman" w:cs="Times New Roman"/>
          <w:sz w:val="28"/>
          <w:szCs w:val="28"/>
        </w:rPr>
      </w:pPr>
      <w:r w:rsidRPr="00647E91">
        <w:rPr>
          <w:rFonts w:ascii="Times New Roman" w:eastAsia="Times New Roman" w:hAnsi="Times New Roman" w:cs="Times New Roman"/>
          <w:sz w:val="28"/>
          <w:szCs w:val="28"/>
        </w:rPr>
        <w:t xml:space="preserve">Солнцев Ю.П., </w:t>
      </w:r>
      <w:r w:rsidRPr="00647E91">
        <w:rPr>
          <w:rFonts w:ascii="Times New Roman" w:eastAsia="Calibri" w:hAnsi="Times New Roman" w:cs="Times New Roman"/>
          <w:sz w:val="28"/>
          <w:szCs w:val="28"/>
        </w:rPr>
        <w:t xml:space="preserve">Вологжанина С.А., </w:t>
      </w:r>
      <w:proofErr w:type="spellStart"/>
      <w:r w:rsidRPr="00647E91">
        <w:rPr>
          <w:rFonts w:ascii="Times New Roman" w:eastAsia="Calibri" w:hAnsi="Times New Roman" w:cs="Times New Roman"/>
          <w:sz w:val="28"/>
          <w:szCs w:val="28"/>
        </w:rPr>
        <w:t>Иголкин</w:t>
      </w:r>
      <w:proofErr w:type="spellEnd"/>
      <w:r w:rsidRPr="00647E91">
        <w:rPr>
          <w:rFonts w:ascii="Times New Roman" w:eastAsia="Calibri" w:hAnsi="Times New Roman" w:cs="Times New Roman"/>
          <w:sz w:val="28"/>
          <w:szCs w:val="28"/>
        </w:rPr>
        <w:t xml:space="preserve"> А.Ф.</w:t>
      </w:r>
      <w:r w:rsidRPr="00647E91">
        <w:rPr>
          <w:rFonts w:ascii="Times New Roman" w:eastAsia="Times New Roman" w:hAnsi="Times New Roman" w:cs="Times New Roman"/>
          <w:sz w:val="28"/>
          <w:szCs w:val="28"/>
        </w:rPr>
        <w:t xml:space="preserve"> Материаловедение: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д</w:t>
      </w:r>
      <w:proofErr w:type="gramEnd"/>
      <w:r w:rsidRPr="00647E91">
        <w:rPr>
          <w:rFonts w:ascii="Times New Roman" w:eastAsia="Times New Roman" w:hAnsi="Times New Roman" w:cs="Times New Roman"/>
          <w:sz w:val="28"/>
          <w:szCs w:val="28"/>
        </w:rPr>
        <w:t>ля студентов сред. проф. образования. М.: ИЦ «Академия», 2017.  496 с.</w:t>
      </w:r>
    </w:p>
    <w:p w:rsidR="00647E91" w:rsidRPr="00647E91" w:rsidRDefault="00647E91" w:rsidP="00647E91">
      <w:pPr>
        <w:numPr>
          <w:ilvl w:val="0"/>
          <w:numId w:val="5"/>
        </w:numPr>
        <w:tabs>
          <w:tab w:val="left" w:pos="284"/>
          <w:tab w:val="left" w:pos="426"/>
          <w:tab w:val="left" w:pos="709"/>
          <w:tab w:val="left" w:pos="8505"/>
        </w:tabs>
        <w:suppressAutoHyphen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Times New Roman" w:hAnsi="Times New Roman" w:cs="Times New Roman"/>
          <w:sz w:val="28"/>
          <w:szCs w:val="28"/>
        </w:rPr>
        <w:t>Стуканов</w:t>
      </w:r>
      <w:proofErr w:type="spellEnd"/>
      <w:r w:rsidRPr="00647E91">
        <w:rPr>
          <w:rFonts w:ascii="Times New Roman" w:eastAsia="Times New Roman" w:hAnsi="Times New Roman" w:cs="Times New Roman"/>
          <w:sz w:val="28"/>
          <w:szCs w:val="28"/>
        </w:rPr>
        <w:t xml:space="preserve"> В.А. Материаловедение: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сред. проф. образования.  М.: ИД «ФОРУМ</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ИНФРА-М, 2017. 368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Calibri" w:hAnsi="Times New Roman" w:cs="Times New Roman"/>
          <w:sz w:val="28"/>
          <w:szCs w:val="28"/>
        </w:rPr>
        <w:t>Стуканов</w:t>
      </w:r>
      <w:proofErr w:type="spellEnd"/>
      <w:r w:rsidRPr="00647E91">
        <w:rPr>
          <w:rFonts w:ascii="Times New Roman" w:eastAsia="Calibri" w:hAnsi="Times New Roman" w:cs="Times New Roman"/>
          <w:sz w:val="28"/>
          <w:szCs w:val="28"/>
        </w:rPr>
        <w:t xml:space="preserve"> В.А. Основы теории автомобильных двигателей и автомобиля: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п</w:t>
      </w:r>
      <w:proofErr w:type="gramEnd"/>
      <w:r w:rsidRPr="00647E91">
        <w:rPr>
          <w:rFonts w:ascii="Times New Roman" w:eastAsia="Calibri" w:hAnsi="Times New Roman" w:cs="Times New Roman"/>
          <w:sz w:val="28"/>
          <w:szCs w:val="28"/>
        </w:rPr>
        <w:t xml:space="preserve">особие для студентов </w:t>
      </w:r>
      <w:r w:rsidRPr="00647E91">
        <w:rPr>
          <w:rFonts w:ascii="Times New Roman" w:eastAsia="Times New Roman" w:hAnsi="Times New Roman" w:cs="Times New Roman"/>
          <w:sz w:val="28"/>
          <w:szCs w:val="28"/>
        </w:rPr>
        <w:t>сред. проф. образования. М.: ИД «ФОРУМ</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ИНФРА-М, 2016. 368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Times New Roman" w:hAnsi="Times New Roman" w:cs="Times New Roman"/>
          <w:sz w:val="28"/>
          <w:szCs w:val="28"/>
        </w:rPr>
        <w:t>Стуканов</w:t>
      </w:r>
      <w:proofErr w:type="spellEnd"/>
      <w:r w:rsidRPr="00647E91">
        <w:rPr>
          <w:rFonts w:ascii="Times New Roman" w:eastAsia="Times New Roman" w:hAnsi="Times New Roman" w:cs="Times New Roman"/>
          <w:sz w:val="28"/>
          <w:szCs w:val="28"/>
        </w:rPr>
        <w:t xml:space="preserve"> В.А. Сервисное обслуживание автомобильного транспорта: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сред. проф. образования. М.: ИД «ФОРУМ</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ИНФРА-М, 2019. 208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Times New Roman" w:hAnsi="Times New Roman" w:cs="Times New Roman"/>
          <w:sz w:val="28"/>
          <w:szCs w:val="28"/>
        </w:rPr>
        <w:t>Туревский</w:t>
      </w:r>
      <w:proofErr w:type="spellEnd"/>
      <w:r w:rsidRPr="00647E91">
        <w:rPr>
          <w:rFonts w:ascii="Times New Roman" w:eastAsia="Times New Roman" w:hAnsi="Times New Roman" w:cs="Times New Roman"/>
          <w:sz w:val="28"/>
          <w:szCs w:val="28"/>
        </w:rPr>
        <w:t xml:space="preserve"> И.С. Охрана труда на автомобильном транспорте: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сред. проф. образования. М.: ИД «ФОРУМ</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ИНФРА-М, 2016.  240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Times New Roman" w:hAnsi="Times New Roman" w:cs="Times New Roman"/>
          <w:sz w:val="28"/>
          <w:szCs w:val="28"/>
        </w:rPr>
        <w:t>Туревский</w:t>
      </w:r>
      <w:proofErr w:type="spellEnd"/>
      <w:r w:rsidRPr="00647E91">
        <w:rPr>
          <w:rFonts w:ascii="Times New Roman" w:eastAsia="Times New Roman" w:hAnsi="Times New Roman" w:cs="Times New Roman"/>
          <w:sz w:val="28"/>
          <w:szCs w:val="28"/>
        </w:rPr>
        <w:t xml:space="preserve"> И.С. Техническое обслуживание автомобилей зарубежного производства :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сред. проф. образования. М.: ИД «ФОРУМ</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ИНФРА-М, 2016. 208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 w:val="28"/>
          <w:szCs w:val="28"/>
        </w:rPr>
      </w:pPr>
      <w:proofErr w:type="spellStart"/>
      <w:r w:rsidRPr="00647E91">
        <w:rPr>
          <w:rFonts w:ascii="Times New Roman" w:eastAsia="Times New Roman" w:hAnsi="Times New Roman" w:cs="Times New Roman"/>
          <w:sz w:val="28"/>
          <w:szCs w:val="28"/>
        </w:rPr>
        <w:t>Туревский</w:t>
      </w:r>
      <w:proofErr w:type="spellEnd"/>
      <w:r w:rsidRPr="00647E91">
        <w:rPr>
          <w:rFonts w:ascii="Times New Roman" w:eastAsia="Times New Roman" w:hAnsi="Times New Roman" w:cs="Times New Roman"/>
          <w:sz w:val="28"/>
          <w:szCs w:val="28"/>
        </w:rPr>
        <w:t xml:space="preserve"> И.С. Техническое обслуживание и ремонт автомобильного транспорта. </w:t>
      </w:r>
      <w:r w:rsidRPr="00647E91">
        <w:rPr>
          <w:rFonts w:ascii="Times New Roman" w:eastAsia="Times New Roman" w:hAnsi="Times New Roman" w:cs="Times New Roman"/>
          <w:sz w:val="28"/>
          <w:szCs w:val="28"/>
        </w:rPr>
        <w:lastRenderedPageBreak/>
        <w:t>Введение в специальность: учеб</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 xml:space="preserve"> </w:t>
      </w:r>
      <w:proofErr w:type="gramStart"/>
      <w:r w:rsidRPr="00647E91">
        <w:rPr>
          <w:rFonts w:ascii="Times New Roman" w:eastAsia="Times New Roman" w:hAnsi="Times New Roman" w:cs="Times New Roman"/>
          <w:sz w:val="28"/>
          <w:szCs w:val="28"/>
        </w:rPr>
        <w:t>п</w:t>
      </w:r>
      <w:proofErr w:type="gramEnd"/>
      <w:r w:rsidRPr="00647E91">
        <w:rPr>
          <w:rFonts w:ascii="Times New Roman" w:eastAsia="Times New Roman" w:hAnsi="Times New Roman" w:cs="Times New Roman"/>
          <w:sz w:val="28"/>
          <w:szCs w:val="28"/>
        </w:rPr>
        <w:t>особие  для студентов сред. проф. образования.  М.: ИД «ФОРУМ</w:t>
      </w:r>
      <w:proofErr w:type="gramStart"/>
      <w:r w:rsidRPr="00647E91">
        <w:rPr>
          <w:rFonts w:ascii="Times New Roman" w:eastAsia="Times New Roman" w:hAnsi="Times New Roman" w:cs="Times New Roman"/>
          <w:sz w:val="28"/>
          <w:szCs w:val="28"/>
        </w:rPr>
        <w:t>»-</w:t>
      </w:r>
      <w:proofErr w:type="gramEnd"/>
      <w:r w:rsidRPr="00647E91">
        <w:rPr>
          <w:rFonts w:ascii="Times New Roman" w:eastAsia="Times New Roman" w:hAnsi="Times New Roman" w:cs="Times New Roman"/>
          <w:sz w:val="28"/>
          <w:szCs w:val="28"/>
        </w:rPr>
        <w:t>ИНФРА-М, 2017. 192 с.</w:t>
      </w:r>
    </w:p>
    <w:p w:rsidR="00647E91" w:rsidRPr="00647E91" w:rsidRDefault="00647E91" w:rsidP="00647E91">
      <w:pPr>
        <w:numPr>
          <w:ilvl w:val="0"/>
          <w:numId w:val="5"/>
        </w:numPr>
        <w:tabs>
          <w:tab w:val="left" w:pos="426"/>
          <w:tab w:val="left" w:pos="709"/>
          <w:tab w:val="left" w:pos="8505"/>
        </w:tabs>
        <w:spacing w:after="0" w:line="240" w:lineRule="auto"/>
        <w:ind w:right="-284" w:firstLine="284"/>
        <w:contextualSpacing/>
        <w:rPr>
          <w:rFonts w:ascii="Times New Roman" w:eastAsia="Times New Roman" w:hAnsi="Times New Roman" w:cs="Times New Roman"/>
          <w:szCs w:val="28"/>
        </w:rPr>
      </w:pPr>
      <w:proofErr w:type="spellStart"/>
      <w:r w:rsidRPr="00647E91">
        <w:rPr>
          <w:rFonts w:ascii="Times New Roman" w:eastAsia="Calibri" w:hAnsi="Times New Roman" w:cs="Times New Roman"/>
          <w:sz w:val="28"/>
          <w:szCs w:val="28"/>
        </w:rPr>
        <w:t>Туревский</w:t>
      </w:r>
      <w:proofErr w:type="spellEnd"/>
      <w:r w:rsidRPr="00647E91">
        <w:rPr>
          <w:rFonts w:ascii="Times New Roman" w:eastAsia="Calibri" w:hAnsi="Times New Roman" w:cs="Times New Roman"/>
          <w:sz w:val="28"/>
          <w:szCs w:val="28"/>
        </w:rPr>
        <w:t>, И. С. Экономика отрасли (Автомобильный транспорт): учеб</w:t>
      </w:r>
      <w:proofErr w:type="gramStart"/>
      <w:r w:rsidRPr="00647E91">
        <w:rPr>
          <w:rFonts w:ascii="Times New Roman" w:eastAsia="Calibri" w:hAnsi="Times New Roman" w:cs="Times New Roman"/>
          <w:sz w:val="28"/>
          <w:szCs w:val="28"/>
        </w:rPr>
        <w:t>.</w:t>
      </w:r>
      <w:proofErr w:type="gramEnd"/>
      <w:r w:rsidRPr="00647E91">
        <w:rPr>
          <w:rFonts w:ascii="Times New Roman" w:eastAsia="Calibri" w:hAnsi="Times New Roman" w:cs="Times New Roman"/>
          <w:sz w:val="28"/>
          <w:szCs w:val="28"/>
        </w:rPr>
        <w:t xml:space="preserve"> </w:t>
      </w:r>
      <w:proofErr w:type="gramStart"/>
      <w:r w:rsidRPr="00647E91">
        <w:rPr>
          <w:rFonts w:ascii="Times New Roman" w:eastAsia="Calibri" w:hAnsi="Times New Roman" w:cs="Times New Roman"/>
          <w:sz w:val="28"/>
          <w:szCs w:val="28"/>
        </w:rPr>
        <w:t>д</w:t>
      </w:r>
      <w:proofErr w:type="gramEnd"/>
      <w:r w:rsidRPr="00647E91">
        <w:rPr>
          <w:rFonts w:ascii="Times New Roman" w:eastAsia="Calibri" w:hAnsi="Times New Roman" w:cs="Times New Roman"/>
          <w:sz w:val="28"/>
          <w:szCs w:val="28"/>
        </w:rPr>
        <w:t>ля  студентов  сред. проф. образования. М.: ИД «ФОРУМ» - ИНФРА-М, 2018. 288 с.</w:t>
      </w:r>
    </w:p>
    <w:p w:rsidR="00647E91" w:rsidRPr="00647E91" w:rsidRDefault="00647E91" w:rsidP="00647E91">
      <w:pPr>
        <w:tabs>
          <w:tab w:val="left" w:pos="8505"/>
          <w:tab w:val="right" w:pos="9355"/>
        </w:tabs>
        <w:spacing w:after="0" w:line="240" w:lineRule="auto"/>
        <w:ind w:firstLine="284"/>
        <w:rPr>
          <w:rFonts w:ascii="Times New Roman" w:eastAsia="Times New Roman" w:hAnsi="Times New Roman" w:cs="Times New Roman"/>
          <w:sz w:val="28"/>
          <w:szCs w:val="28"/>
        </w:rPr>
      </w:pPr>
    </w:p>
    <w:p w:rsidR="00647E91" w:rsidRDefault="00647E91" w:rsidP="00647E91">
      <w:pPr>
        <w:tabs>
          <w:tab w:val="left" w:pos="8505"/>
          <w:tab w:val="right" w:pos="9355"/>
        </w:tabs>
        <w:spacing w:after="0" w:line="240" w:lineRule="auto"/>
        <w:rPr>
          <w:rFonts w:ascii="Times New Roman" w:eastAsia="Times New Roman" w:hAnsi="Times New Roman" w:cs="Times New Roman"/>
          <w:sz w:val="28"/>
          <w:szCs w:val="28"/>
        </w:rPr>
      </w:pPr>
    </w:p>
    <w:p w:rsidR="00647E91" w:rsidRPr="00CB7669" w:rsidRDefault="00647E91" w:rsidP="00647E91">
      <w:pPr>
        <w:tabs>
          <w:tab w:val="left" w:pos="8505"/>
          <w:tab w:val="right" w:pos="9355"/>
        </w:tabs>
        <w:spacing w:after="0" w:line="240" w:lineRule="auto"/>
        <w:rPr>
          <w:rFonts w:ascii="Times New Roman" w:eastAsia="Times New Roman" w:hAnsi="Times New Roman" w:cs="Times New Roman"/>
          <w:sz w:val="28"/>
          <w:szCs w:val="28"/>
        </w:rPr>
      </w:pPr>
    </w:p>
    <w:p w:rsidR="00CB7669" w:rsidRPr="00CB7669" w:rsidRDefault="00CB7669" w:rsidP="00647E91">
      <w:pPr>
        <w:tabs>
          <w:tab w:val="left" w:pos="8505"/>
          <w:tab w:val="right" w:pos="9355"/>
        </w:tabs>
        <w:spacing w:after="0" w:line="240" w:lineRule="auto"/>
        <w:rPr>
          <w:rFonts w:ascii="Times New Roman" w:eastAsia="Times New Roman" w:hAnsi="Times New Roman" w:cs="Times New Roman"/>
          <w:sz w:val="28"/>
          <w:szCs w:val="28"/>
        </w:rPr>
      </w:pPr>
    </w:p>
    <w:p w:rsidR="00CB7669" w:rsidRPr="00CB7669" w:rsidRDefault="00CB7669" w:rsidP="00647E91">
      <w:pPr>
        <w:tabs>
          <w:tab w:val="left" w:pos="8505"/>
          <w:tab w:val="right" w:pos="9355"/>
        </w:tabs>
        <w:spacing w:after="0" w:line="240" w:lineRule="auto"/>
        <w:rPr>
          <w:rFonts w:ascii="Times New Roman" w:eastAsia="Times New Roman" w:hAnsi="Times New Roman" w:cs="Times New Roman"/>
          <w:sz w:val="28"/>
          <w:szCs w:val="28"/>
        </w:rPr>
      </w:pPr>
    </w:p>
    <w:p w:rsidR="00CB7669" w:rsidRPr="00CB7669" w:rsidRDefault="00CB7669" w:rsidP="00647E91">
      <w:pPr>
        <w:tabs>
          <w:tab w:val="left" w:pos="8505"/>
          <w:tab w:val="right" w:pos="9355"/>
        </w:tabs>
        <w:spacing w:after="0" w:line="240" w:lineRule="auto"/>
        <w:rPr>
          <w:rFonts w:ascii="Times New Roman" w:eastAsia="Times New Roman" w:hAnsi="Times New Roman" w:cs="Times New Roman"/>
          <w:sz w:val="28"/>
          <w:szCs w:val="28"/>
        </w:rPr>
      </w:pPr>
    </w:p>
    <w:p w:rsidR="00CB7669" w:rsidRPr="00CB7669" w:rsidRDefault="00CB7669" w:rsidP="00647E91">
      <w:pPr>
        <w:tabs>
          <w:tab w:val="left" w:pos="8505"/>
          <w:tab w:val="right" w:pos="9355"/>
        </w:tabs>
        <w:spacing w:after="0" w:line="240" w:lineRule="auto"/>
        <w:rPr>
          <w:rFonts w:ascii="Times New Roman" w:eastAsia="Times New Roman" w:hAnsi="Times New Roman" w:cs="Times New Roman"/>
          <w:sz w:val="28"/>
          <w:szCs w:val="28"/>
        </w:rPr>
      </w:pPr>
    </w:p>
    <w:p w:rsidR="00CB7669" w:rsidRPr="00CB7669" w:rsidRDefault="00CB7669" w:rsidP="00647E91">
      <w:pPr>
        <w:tabs>
          <w:tab w:val="left" w:pos="8505"/>
          <w:tab w:val="right" w:pos="9355"/>
        </w:tabs>
        <w:spacing w:after="0" w:line="240" w:lineRule="auto"/>
        <w:rPr>
          <w:rFonts w:ascii="Times New Roman" w:eastAsia="Times New Roman" w:hAnsi="Times New Roman" w:cs="Times New Roman"/>
          <w:sz w:val="28"/>
          <w:szCs w:val="28"/>
        </w:rPr>
      </w:pPr>
    </w:p>
    <w:p w:rsidR="00CB7669" w:rsidRPr="00CB7669" w:rsidRDefault="00CB7669" w:rsidP="00647E91">
      <w:pPr>
        <w:tabs>
          <w:tab w:val="left" w:pos="8505"/>
          <w:tab w:val="right" w:pos="9355"/>
        </w:tabs>
        <w:spacing w:after="0" w:line="240" w:lineRule="auto"/>
        <w:rPr>
          <w:rFonts w:ascii="Times New Roman" w:eastAsia="Times New Roman" w:hAnsi="Times New Roman" w:cs="Times New Roman"/>
          <w:sz w:val="28"/>
          <w:szCs w:val="28"/>
        </w:rPr>
      </w:pPr>
    </w:p>
    <w:p w:rsidR="00CB7669" w:rsidRPr="00CB7669" w:rsidRDefault="00CB7669" w:rsidP="00647E91">
      <w:pPr>
        <w:tabs>
          <w:tab w:val="left" w:pos="8505"/>
          <w:tab w:val="right" w:pos="9355"/>
        </w:tabs>
        <w:spacing w:after="0" w:line="240" w:lineRule="auto"/>
        <w:rPr>
          <w:rFonts w:ascii="Times New Roman" w:eastAsia="Times New Roman" w:hAnsi="Times New Roman" w:cs="Times New Roman"/>
          <w:sz w:val="28"/>
          <w:szCs w:val="28"/>
        </w:rPr>
      </w:pPr>
    </w:p>
    <w:p w:rsidR="00932CB1" w:rsidRPr="00CB7669" w:rsidRDefault="00932CB1" w:rsidP="00647E91">
      <w:pPr>
        <w:spacing w:after="0" w:line="360" w:lineRule="auto"/>
        <w:ind w:firstLine="709"/>
        <w:rPr>
          <w:rFonts w:ascii="Times New Roman" w:hAnsi="Times New Roman" w:cs="Times New Roman"/>
          <w:sz w:val="28"/>
          <w:szCs w:val="28"/>
        </w:rPr>
      </w:pPr>
    </w:p>
    <w:sectPr w:rsidR="00932CB1" w:rsidRPr="00CB76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0348F"/>
    <w:multiLevelType w:val="hybridMultilevel"/>
    <w:tmpl w:val="135C26C4"/>
    <w:lvl w:ilvl="0" w:tplc="D41E246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22A54865"/>
    <w:multiLevelType w:val="multilevel"/>
    <w:tmpl w:val="0B06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283267"/>
    <w:multiLevelType w:val="multilevel"/>
    <w:tmpl w:val="28FEEF28"/>
    <w:lvl w:ilvl="0">
      <w:start w:val="1"/>
      <w:numFmt w:val="decimal"/>
      <w:lvlText w:val="%1."/>
      <w:lvlJc w:val="left"/>
      <w:pPr>
        <w:ind w:left="1004" w:hanging="360"/>
      </w:pPr>
    </w:lvl>
    <w:lvl w:ilvl="1">
      <w:start w:val="2"/>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3">
    <w:nsid w:val="65FF2E50"/>
    <w:multiLevelType w:val="hybridMultilevel"/>
    <w:tmpl w:val="FCA288D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DE03F01"/>
    <w:multiLevelType w:val="hybridMultilevel"/>
    <w:tmpl w:val="B4887DA0"/>
    <w:lvl w:ilvl="0" w:tplc="2398F956">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DCB"/>
    <w:rsid w:val="000326D5"/>
    <w:rsid w:val="003B0DCB"/>
    <w:rsid w:val="00647E91"/>
    <w:rsid w:val="00932CB1"/>
    <w:rsid w:val="00CB7669"/>
    <w:rsid w:val="00EC5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CB766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CB76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CB766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76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CB766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CB76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CB766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76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5D322-DCDB-4224-9F3F-D3DD5B6A1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3215</Words>
  <Characters>18332</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dcterms:created xsi:type="dcterms:W3CDTF">2020-04-13T14:36:00Z</dcterms:created>
  <dcterms:modified xsi:type="dcterms:W3CDTF">2020-04-13T14:36:00Z</dcterms:modified>
</cp:coreProperties>
</file>