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25" w:rsidRDefault="00130E25" w:rsidP="00130E25">
      <w:pPr>
        <w:jc w:val="center"/>
        <w:rPr>
          <w:rFonts w:ascii="Times New Roman" w:hAnsi="Times New Roman" w:cs="Times New Roman"/>
          <w:i/>
          <w:sz w:val="28"/>
        </w:rPr>
      </w:pPr>
    </w:p>
    <w:p w:rsidR="00130E25" w:rsidRDefault="00130E25" w:rsidP="00130E25">
      <w:pPr>
        <w:jc w:val="center"/>
        <w:rPr>
          <w:rFonts w:ascii="Times New Roman" w:hAnsi="Times New Roman" w:cs="Times New Roman"/>
          <w:i/>
          <w:sz w:val="28"/>
        </w:rPr>
      </w:pPr>
    </w:p>
    <w:p w:rsidR="00130E25" w:rsidRDefault="00130E25" w:rsidP="00130E25">
      <w:pPr>
        <w:jc w:val="center"/>
        <w:rPr>
          <w:rFonts w:ascii="Times New Roman" w:hAnsi="Times New Roman" w:cs="Times New Roman"/>
          <w:i/>
          <w:sz w:val="28"/>
        </w:rPr>
      </w:pPr>
    </w:p>
    <w:p w:rsidR="00130E25" w:rsidRDefault="00130E25" w:rsidP="00130E25">
      <w:pPr>
        <w:jc w:val="center"/>
        <w:rPr>
          <w:rFonts w:ascii="Times New Roman" w:hAnsi="Times New Roman" w:cs="Times New Roman"/>
          <w:i/>
          <w:sz w:val="28"/>
        </w:rPr>
      </w:pPr>
    </w:p>
    <w:p w:rsidR="00130E25" w:rsidRDefault="00130E25" w:rsidP="00130E25">
      <w:pPr>
        <w:jc w:val="center"/>
        <w:rPr>
          <w:rFonts w:ascii="Times New Roman" w:hAnsi="Times New Roman" w:cs="Times New Roman"/>
          <w:i/>
          <w:sz w:val="28"/>
        </w:rPr>
      </w:pPr>
    </w:p>
    <w:p w:rsidR="00130E25" w:rsidRDefault="00130E25" w:rsidP="00130E25">
      <w:pPr>
        <w:jc w:val="center"/>
        <w:rPr>
          <w:rFonts w:ascii="Times New Roman" w:hAnsi="Times New Roman" w:cs="Times New Roman"/>
          <w:i/>
          <w:sz w:val="28"/>
        </w:rPr>
      </w:pPr>
    </w:p>
    <w:p w:rsidR="00AC158B" w:rsidRDefault="00130E25" w:rsidP="00AC158B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Обобщение педагогического опыта</w:t>
      </w:r>
    </w:p>
    <w:p w:rsidR="00130E25" w:rsidRDefault="00AC158B" w:rsidP="00AC158B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учителя русского языка и литературы </w:t>
      </w:r>
      <w:proofErr w:type="spellStart"/>
      <w:r>
        <w:rPr>
          <w:rFonts w:ascii="Times New Roman" w:hAnsi="Times New Roman" w:cs="Times New Roman"/>
          <w:i/>
          <w:sz w:val="28"/>
        </w:rPr>
        <w:t>Усожской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СОШ Бугаёвой С.И.</w:t>
      </w:r>
    </w:p>
    <w:p w:rsidR="00AC158B" w:rsidRPr="00AC158B" w:rsidRDefault="00AC158B" w:rsidP="00AC158B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по теме </w:t>
      </w:r>
      <w:r w:rsidRPr="00AC158B">
        <w:rPr>
          <w:rFonts w:ascii="Times New Roman" w:hAnsi="Times New Roman" w:cs="Times New Roman"/>
          <w:i/>
          <w:sz w:val="28"/>
        </w:rPr>
        <w:t xml:space="preserve">« Реализация </w:t>
      </w:r>
      <w:proofErr w:type="spellStart"/>
      <w:r w:rsidRPr="00AC158B">
        <w:rPr>
          <w:rFonts w:ascii="Times New Roman" w:hAnsi="Times New Roman" w:cs="Times New Roman"/>
          <w:i/>
          <w:sz w:val="28"/>
        </w:rPr>
        <w:t>системно-деятельностного</w:t>
      </w:r>
      <w:proofErr w:type="spellEnd"/>
      <w:r w:rsidRPr="00AC158B">
        <w:rPr>
          <w:rFonts w:ascii="Times New Roman" w:hAnsi="Times New Roman" w:cs="Times New Roman"/>
          <w:i/>
          <w:sz w:val="28"/>
        </w:rPr>
        <w:t xml:space="preserve"> подхода на уроках русского языка и литературы»</w:t>
      </w:r>
    </w:p>
    <w:p w:rsidR="00AC158B" w:rsidRDefault="00AC158B" w:rsidP="00130E25">
      <w:pPr>
        <w:jc w:val="center"/>
        <w:rPr>
          <w:rFonts w:ascii="Times New Roman" w:hAnsi="Times New Roman" w:cs="Times New Roman"/>
          <w:i/>
          <w:sz w:val="28"/>
        </w:rPr>
      </w:pPr>
    </w:p>
    <w:p w:rsidR="00130E25" w:rsidRPr="00AC158B" w:rsidRDefault="00130E25" w:rsidP="00AC158B">
      <w:pPr>
        <w:jc w:val="center"/>
        <w:rPr>
          <w:rFonts w:ascii="Times New Roman" w:hAnsi="Times New Roman" w:cs="Times New Roman"/>
          <w:sz w:val="36"/>
        </w:rPr>
      </w:pPr>
    </w:p>
    <w:p w:rsidR="00130E25" w:rsidRDefault="00130E25" w:rsidP="00130E25">
      <w:pPr>
        <w:rPr>
          <w:rFonts w:ascii="Times New Roman" w:hAnsi="Times New Roman" w:cs="Times New Roman"/>
          <w:sz w:val="36"/>
          <w:szCs w:val="36"/>
        </w:rPr>
      </w:pPr>
    </w:p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130E25" w:rsidRDefault="00130E25" w:rsidP="00130E25"/>
    <w:p w:rsidR="00AC158B" w:rsidRDefault="00AC158B" w:rsidP="00130E25">
      <w:pPr>
        <w:jc w:val="center"/>
        <w:rPr>
          <w:rFonts w:ascii="Times New Roman" w:hAnsi="Times New Roman" w:cs="Times New Roman"/>
          <w:sz w:val="28"/>
        </w:rPr>
      </w:pPr>
    </w:p>
    <w:p w:rsidR="00130E25" w:rsidRDefault="00130E25" w:rsidP="00AC158B">
      <w:pPr>
        <w:jc w:val="center"/>
        <w:rPr>
          <w:rFonts w:ascii="Times New Roman" w:hAnsi="Times New Roman" w:cs="Times New Roman"/>
          <w:sz w:val="28"/>
        </w:rPr>
      </w:pPr>
    </w:p>
    <w:p w:rsidR="00130E25" w:rsidRDefault="00130E25" w:rsidP="00130E25">
      <w:pPr>
        <w:tabs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16"/>
          <w:shd w:val="clear" w:color="auto" w:fill="FFFFFF"/>
        </w:rPr>
        <w:t>Мы лишаем детей будущего, если продолжаем учить сегодня так,</w:t>
      </w:r>
    </w:p>
    <w:p w:rsidR="00130E25" w:rsidRDefault="00130E25" w:rsidP="00130E25">
      <w:pPr>
        <w:tabs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48"/>
          <w:szCs w:val="32"/>
        </w:rPr>
      </w:pPr>
      <w:r>
        <w:rPr>
          <w:rFonts w:ascii="Times New Roman" w:hAnsi="Times New Roman" w:cs="Times New Roman"/>
          <w:color w:val="000000" w:themeColor="text1"/>
          <w:sz w:val="24"/>
          <w:szCs w:val="16"/>
          <w:shd w:val="clear" w:color="auto" w:fill="FFFFFF"/>
        </w:rPr>
        <w:t xml:space="preserve"> как учили этому вчера</w:t>
      </w:r>
      <w:r>
        <w:rPr>
          <w:rFonts w:ascii="Times New Roman" w:eastAsia="Times New Roman" w:hAnsi="Times New Roman" w:cs="Times New Roman"/>
          <w:iCs/>
          <w:color w:val="000000" w:themeColor="text1"/>
          <w:sz w:val="48"/>
          <w:szCs w:val="32"/>
        </w:rPr>
        <w:t> 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  <w:jc w:val="right"/>
        <w:rPr>
          <w:color w:val="000000" w:themeColor="text1"/>
        </w:rPr>
      </w:pPr>
      <w:r>
        <w:rPr>
          <w:color w:val="000000" w:themeColor="text1"/>
          <w:szCs w:val="1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Джон </w:t>
      </w:r>
      <w:proofErr w:type="spellStart"/>
      <w:r>
        <w:rPr>
          <w:color w:val="000000" w:themeColor="text1"/>
          <w:szCs w:val="16"/>
          <w:shd w:val="clear" w:color="auto" w:fill="FFFFFF"/>
        </w:rPr>
        <w:t>Дьюи</w:t>
      </w:r>
      <w:proofErr w:type="spellEnd"/>
      <w:r>
        <w:rPr>
          <w:iCs/>
          <w:color w:val="000000" w:themeColor="text1"/>
          <w:sz w:val="48"/>
          <w:szCs w:val="32"/>
        </w:rPr>
        <w:br/>
      </w:r>
      <w:r>
        <w:rPr>
          <w:color w:val="000000" w:themeColor="text1"/>
        </w:rPr>
        <w:t>«Однажды человеку приснился сон, будто он идет по городу и заходит в торговую лавку. Он долго ходит среди разнообразных экзотических заморских овощей и фруктов. Там есть весьма странные и необычные плоды и ягоды, даже и близко не похожие на те, что он ранее видел.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  <w:rPr>
          <w:color w:val="000000" w:themeColor="text1"/>
        </w:rPr>
      </w:pPr>
      <w:r>
        <w:rPr>
          <w:color w:val="000000" w:themeColor="text1"/>
        </w:rPr>
        <w:t>Одни привлекают его своими невероятными красками, другие манят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  <w:rPr>
          <w:color w:val="000000" w:themeColor="text1"/>
        </w:rPr>
      </w:pPr>
      <w:r>
        <w:rPr>
          <w:color w:val="000000" w:themeColor="text1"/>
        </w:rPr>
        <w:t>предвкушением райского аромата, третьи — изысканными звуками, доносящимися из сердцевины фрукта. И, конечно же, каждый из людей выбирает то, что ему по душе, и часто оказывается, что именно это ему и необходимо.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  <w:rPr>
          <w:color w:val="000000" w:themeColor="text1"/>
        </w:rPr>
      </w:pPr>
      <w:r>
        <w:rPr>
          <w:color w:val="000000" w:themeColor="text1"/>
        </w:rPr>
        <w:t>Но как только человек брал в руки какой-нибудь фрукт, он исчезал, оставляя на ладони крохотное семечко. Немало удивленный, он решил схитрить и подошел к хозяину лавки: «Дайте мне, пожалуйста, вон тот фрукт», — сказал он и показал на полку. Однако хозяин ответил ему: «Мы не торгуем плодами, мы торгуем семенами…».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  <w:rPr>
          <w:color w:val="000000" w:themeColor="text1"/>
        </w:rPr>
      </w:pPr>
      <w:r>
        <w:rPr>
          <w:color w:val="000000" w:themeColor="text1"/>
        </w:rPr>
        <w:t>- Как вы поняли данную притчу?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  <w:rPr>
          <w:color w:val="000000" w:themeColor="text1"/>
        </w:rPr>
      </w:pPr>
      <w:r>
        <w:rPr>
          <w:color w:val="000000" w:themeColor="text1"/>
        </w:rPr>
        <w:t>Смысл данной притчи можно выразить словами: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  <w:rPr>
          <w:color w:val="000000" w:themeColor="text1"/>
        </w:rPr>
      </w:pPr>
      <w:r>
        <w:rPr>
          <w:rStyle w:val="a5"/>
          <w:color w:val="000000" w:themeColor="text1"/>
        </w:rPr>
        <w:t>Ничему тому, что важно знать, научить нельзя, —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  <w:rPr>
          <w:color w:val="000000" w:themeColor="text1"/>
        </w:rPr>
      </w:pPr>
      <w:r>
        <w:rPr>
          <w:rStyle w:val="a5"/>
          <w:color w:val="000000" w:themeColor="text1"/>
        </w:rPr>
        <w:t>все, что может сделать учитель, это указать дорожки.</w:t>
      </w:r>
    </w:p>
    <w:p w:rsidR="00AC158B" w:rsidRDefault="00AC158B" w:rsidP="00130E25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30E25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130E25">
        <w:rPr>
          <w:rFonts w:ascii="Times New Roman" w:hAnsi="Times New Roman" w:cs="Times New Roman"/>
          <w:sz w:val="24"/>
          <w:szCs w:val="24"/>
        </w:rPr>
        <w:t xml:space="preserve">  Я не случайно начала своё выступление с притчи «Лавка возможностей», поскольку считаю, что хозяин лавки – это педагог, а вот семена – это те методы и приёмы, которые он использует в своей деятельности. Всем известно, что ФГОС ставит перед учителем следующие задачи.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Развитие и воспитание личности в соответствии с требованиями современного информационного сообщества.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Развитие у школьников способности самостоятельно получать и обрабатывать информацию по учебным вопросам.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Развитие коммуникативных навыков у учащихся.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Индивидуальный подход к ученикам.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Ориентировка на применение творческого подхода при осуществлении педагогической деятельности. </w:t>
      </w:r>
    </w:p>
    <w:p w:rsidR="00AC158B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результатам освоения основной общеобразовательной программы основного общего образования установлены личностные,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предметные требования. Так, например, предметные результаты изучения предметной области «Филология» должны отражать следующее: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совершенствование видов речевой деятельности;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обогащение активного и потенциального словарного запаса, расширение объёма используемых в речи грамматических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я свободного выражения мыслей и чувств адекватно ситуации и стилю общения;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овладение основными стилистическими ресурсами лексики и фразеологии языка, основными нормами литературного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формирование ответственности за языковую культуру как общечеловеческую ценность;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осознание значимости чтения и изучения литературы для своего дальнейшего развития; формирование потребности в систематическом чтении;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понимание литературы как одной из основных национально-культурных ценностей народа, как особого способа познания жизни;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7) 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научного, делового, публицистического и т. п., формирование умений воспринимать, анализировать, критически оценивать и интерпретировать прочитанное, осознавать художественную картину жизни, отражённую в литературном произведении, на уровне не только эмоционального восприятия, но и интеллектуального осмысления.</w:t>
      </w:r>
      <w:proofErr w:type="gramEnd"/>
    </w:p>
    <w:p w:rsidR="00AC158B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Таким образом, передо мной стоит очень непростая задача – привить детям интерес к чтению и любовь к родному языку, научить их смысловому и эстетическому анализу текста, сформировать у них умение грамотно выстраивать устные и письменные высказывания, мотивировать их речевому самосовершенствованию. И всё это в условиях активного нежелания обучающихся учить правила и читать книги, отсутствия интереса к предмету. Одного знания своего предмета явно недостаточно. Какие приёмы и подходы нужно выбрать, чтобы изменить отношение учеников к урокам русского языка и литературы? Ответы нашла всё в тех же Стандартах. </w:t>
      </w:r>
    </w:p>
    <w:p w:rsidR="00130E25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30E25">
        <w:rPr>
          <w:rFonts w:ascii="Times New Roman" w:hAnsi="Times New Roman" w:cs="Times New Roman"/>
          <w:sz w:val="24"/>
          <w:szCs w:val="24"/>
        </w:rPr>
        <w:t xml:space="preserve"> В основе Стандарта лежит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 подход. Понятие системн</w:t>
      </w:r>
      <w:proofErr w:type="gramStart"/>
      <w:r w:rsidR="00130E2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130E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 подхода не ново, оно было введено 1985 году как особое понятие, объединяющее системный (разработчики Борис Герасимович Ананьев, Борис Фёдорович Ломов и др.) и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 подходы (разработчики Лев Семёнович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, Леонид Владимирович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Занков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, Даниил Борисович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, В.В.Давыдов и др.).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 подход – это такой метод, при котором ученик является активным субъектом педагогического процесса. Он обеспечивает: 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формирование готовности к саморазвитию и непрерывному образованию;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проектирование и конструирование социальной среды развития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системе образования;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активную учебно-познавательную деятельность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построение образовательной деятельности с учётом индивидуальных возрастных, психологических и физиологических особенностей обучающихся. Стандарт ориентирован на становление таких личностных характеристик выпускника («портрет выпускника основной школы»), как: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любящий свой край и своё Отечество, знающий русский и родной язык, уважающий свой народ, его культуру и духовные традиции;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умеющий учиться, осознающий важность образования и самообразования для жизни и деятельности, способный применять полученные знания на практике;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уважающий других людей, умеющий вести конструктивный диалог, достигать взаимопонимания, сотрудничать для достижения общих результатов.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Итак, главная цель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системно-деятельностного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подхода состоит в том, чтобы пробудить у обучающегося интерес к предмету и процессу обучения, а также развить у него навыки самообразования. Понимаю, что залог успеха в достижении этой цели - совместная деятельность ребенка и педагога, основанная на принципах сотрудничества и взаимопонимания. Казалось бы, теоретических знаний уже достаточно. А что на практике? Современная школа имеет возможности использовать в образовательном процессе интерактивные методики, а также современные средства получения информации: компьютеры, интернет, интерактивные доски и многое другое. При этом учитель должен создавать на уроке такие условия, при которых ученики не просто получают готовую информацию, а сами добывают ее, и умело использовать ИКТ. Реализовать новые требования помогают следующие технологии: </w:t>
      </w:r>
    </w:p>
    <w:p w:rsidR="00AC158B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проблемного обучения</w:t>
      </w:r>
    </w:p>
    <w:p w:rsidR="00130E25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проектного обучения</w:t>
      </w:r>
    </w:p>
    <w:p w:rsidR="00AC158B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</w:t>
      </w:r>
      <w:r w:rsidR="00AC158B">
        <w:rPr>
          <w:rFonts w:ascii="Times New Roman" w:hAnsi="Times New Roman" w:cs="Times New Roman"/>
          <w:sz w:val="24"/>
          <w:szCs w:val="24"/>
        </w:rPr>
        <w:t xml:space="preserve"> развития критического мышления</w:t>
      </w:r>
    </w:p>
    <w:p w:rsidR="00AC158B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информационные и коммуникационн</w:t>
      </w:r>
      <w:r w:rsidR="00AC158B">
        <w:rPr>
          <w:rFonts w:ascii="Times New Roman" w:hAnsi="Times New Roman" w:cs="Times New Roman"/>
          <w:sz w:val="24"/>
          <w:szCs w:val="24"/>
        </w:rPr>
        <w:t>ые технологии</w:t>
      </w:r>
    </w:p>
    <w:p w:rsidR="00AC158B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исследование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-технология достижения прогнозируемых результатов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Каждый урок – это, прежде всего, открытие: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вовсе не значительного до очень важного. Моя задача – не только провести урок интересно и методически грамотно, но ещё и пробудить в детях желание размышлять, находить новое, сравнивать и, самое главное, переживать, то есть пропускать информацию через своё сердечко, делиться своими впечатлениями. Литература – непростой предмет. Здесь недостаточно уметь выразительно читать наизусть, пересказывать художественные тексты, знать названия произведений и их авторов, а также факты их биографии, разбираться в терминологии.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«...Цель литературы - помогать человеку понимать самого себя, поднять его веру в себя и развить в нем стремление к истине, бороться с пошлостью в людях, уметь найти хорошее в них, возбуждать в их душах стыд, гнев, мужество, делать все для того, чтоб люди стали благородно сильными и могли одухотворить свою жизнь святым духом красоты...»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Вдумайтесь, как актуальны эти слова, сказанные Максимом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Горьким! На мой взгляд, целесообразно выстраивать урок (это относится и к уроку литературы, и к уроку русского языка) следующим образом: – мотивация. 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Так, на уроках литературы  оправданно использование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буктрейлера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это короткий видеоролик, рассказывающий в произвольной форме о каком – либо произведении. Также мне нравится приём «яркое пятно»: сказка, притча или случай из истории. На уроке русского языка мотивировать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изучение новой темы можно, используя проблемную ситуацию. По небольшому тексту ученикам предлагается выполнить несложное задание на  повторение изученного материала. При этом текст обязательно будет содержать в себе элементы того, что ребятам пока неизвестно. Например, 6 класс,  тема «Отрицательные местоимения»: «С первыми лучами солнца проснулась деревня. Кто- то поспешил к колодцу за холодной водицей, а кое-кто ещё нежится под тёплым одеялом. Чей-то жалобный стон неожиданно нарушил тишину. Кто бы это мог так стонать? Некоторые обеспокоились не на шутку. Долго ещё гадали деревенские, но никого так и не осенила мысль, что это скрипнула ставня слухового окна». Задание: найдите в тексте все местоимения и укажите их разряд. Когда ученик успешно (или с подсказками одноклассников) справляется с заданием, он находит местоимение, разряд которого не может определить точно. Я прошу его поделиться своими сомнениями: что насторожило ученика? На что он обратил внимание? Почему он не может определить разряд? Таким образом, анализируя проблемную ситуацию, ученики приходят к выводу о необходимости получения нового знания. Активно использую и здания «с ловушками». Иногда проблемная ситуация может выглядеть и так (урок русского языка по теме «Н и НН в суффиксах имен прилагательных», 6 класс): на доске написаны прилагательные: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деревя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  <w:proofErr w:type="spellStart"/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овся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sz w:val="24"/>
          <w:szCs w:val="24"/>
        </w:rPr>
        <w:t>, стекля..</w:t>
      </w:r>
      <w:proofErr w:type="spellStart"/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тума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Прошу ребят вставить пропущенные буквы и сформулировать вопрос, который возникнет у них в процессе выполнения задания. Чтобы найти ответ, ребятам предстоит познакомиться с новым учебным материалом.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Целеполагание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5-6 классах выйти на формулирование темы и цели урока можно, используя игровые приёмы, такие как ребус, кроссворд с выделенным ключевым словом, загадка в стихах. Для обучающихся 7-9 и старшеклассников будут интересны задания  такие, как «установи соответствия», работа с эпиграфом, «найди лишнее» </w:t>
      </w:r>
    </w:p>
    <w:p w:rsidR="00130E25" w:rsidRDefault="00130E25" w:rsidP="00130E25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</w:rPr>
      </w:pPr>
      <w:r>
        <w:t xml:space="preserve"> – Изучение нового материала или отработка знаний и умений. Это, пожалуй, самый интересный этап урока, поскольку предоставляет учителю возможность использовать самые разные методы и приёмы. </w:t>
      </w:r>
      <w:proofErr w:type="gramStart"/>
      <w:r>
        <w:t xml:space="preserve">Работа с учебным материалом может быть организована в группах или в парах (составить кроссворд по произведению, выполнить упражнение на </w:t>
      </w:r>
      <w:r>
        <w:lastRenderedPageBreak/>
        <w:t>закрепление материала с взаимной проверкой.</w:t>
      </w:r>
      <w:proofErr w:type="gramEnd"/>
      <w:r>
        <w:t xml:space="preserve"> </w:t>
      </w:r>
      <w:r>
        <w:rPr>
          <w:color w:val="000000"/>
          <w:shd w:val="clear" w:color="auto" w:fill="FFFFFF"/>
        </w:rPr>
        <w:t>Хорошо работать в парах при написании части</w:t>
      </w:r>
      <w:proofErr w:type="gramStart"/>
      <w:r>
        <w:rPr>
          <w:color w:val="000000"/>
          <w:shd w:val="clear" w:color="auto" w:fill="FFFFFF"/>
        </w:rPr>
        <w:t xml:space="preserve"> С</w:t>
      </w:r>
      <w:proofErr w:type="gramEnd"/>
      <w:r>
        <w:rPr>
          <w:color w:val="000000"/>
          <w:shd w:val="clear" w:color="auto" w:fill="FFFFFF"/>
        </w:rPr>
        <w:t xml:space="preserve"> в ЕГЭ и ГИА. Ученики  в процессе изучения предложенного текста выявляют проблему, определяют авторскую позицию, обсуждают, какие аргументы можно привести. Можно  провести своеобразное соревнование</w:t>
      </w:r>
      <w:proofErr w:type="gramStart"/>
      <w:r>
        <w:rPr>
          <w:color w:val="000000"/>
          <w:shd w:val="clear" w:color="auto" w:fill="FFFFFF"/>
        </w:rPr>
        <w:t xml:space="preserve"> ,</w:t>
      </w:r>
      <w:proofErr w:type="gramEnd"/>
      <w:r>
        <w:rPr>
          <w:color w:val="000000"/>
          <w:shd w:val="clear" w:color="auto" w:fill="FFFFFF"/>
        </w:rPr>
        <w:t xml:space="preserve"> кто подберёт наибольшее количество аргументов из художественной литературы, какая пара более точно сформулирует проблему и т.п.      </w:t>
      </w:r>
      <w:r>
        <w:t xml:space="preserve">).  </w:t>
      </w:r>
      <w:r>
        <w:rPr>
          <w:color w:val="000000"/>
        </w:rPr>
        <w:t xml:space="preserve">Прием кластеров универсален. </w:t>
      </w:r>
    </w:p>
    <w:p w:rsidR="00130E25" w:rsidRDefault="00130E25" w:rsidP="00130E25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Возможно применение кластера на протяжении всего урока, в виде общей стратегии занятия, на всех его стадиях. </w:t>
      </w:r>
      <w:r>
        <w:t xml:space="preserve">Слово кластер в переводе означает пучок, созвездие. Это способ графической организации материала, позволяющий сделать наглядными те мыслительные процессы, которые происходят при погружении в ту или иную тему. </w:t>
      </w:r>
    </w:p>
    <w:p w:rsidR="00130E25" w:rsidRDefault="00130E25" w:rsidP="00130E25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Последовательность действий проста и логична:</w:t>
      </w:r>
    </w:p>
    <w:p w:rsidR="00130E25" w:rsidRDefault="00130E25" w:rsidP="00130E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Посередине чистого листа (классной доски) написать ключевое слово или предложение, которое является «сердцем» идеи, темы.</w:t>
      </w:r>
    </w:p>
    <w:p w:rsidR="00130E25" w:rsidRDefault="00130E25" w:rsidP="00130E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Вокруг «накидать» слова или предложения, выражающие идеи, факты, образы, подходящие для данной темы. (Модель «планеты и ее спутники»)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Оправдано составление сравнительных таблиц на уроках литературы. Например, при изучении рассказа Л.Н.Толстого « После бала» я предлагаю составить сравнительную таблицу по образам полковника и наказываемого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В результате дети делают вывод, что  в рассказе Толстого показаны не только добрые и жестокие начала в человеке, но и социальная несправедливость, царящая вокруг.  На уроках русского языка, посвящённых повторению изученного материала, успешно использую приём заполнения таблицы, в которой заполнена меньшая часть ячеек. Остальные заполняют ученики, вспоминая и систематизируя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изученное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0E25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30E25">
        <w:rPr>
          <w:rFonts w:ascii="Times New Roman" w:hAnsi="Times New Roman" w:cs="Times New Roman"/>
          <w:sz w:val="24"/>
          <w:szCs w:val="24"/>
        </w:rPr>
        <w:t>В классах с низкой мотивацией к учебно-познавательной деятельности позитивный настрой учащихся на восприятие учебного материала и на урок в целом появляется, если работа организована с использованием наглядности (</w:t>
      </w:r>
      <w:proofErr w:type="spellStart"/>
      <w:proofErr w:type="gramStart"/>
      <w:r w:rsidR="00130E25">
        <w:rPr>
          <w:rFonts w:ascii="Times New Roman" w:hAnsi="Times New Roman" w:cs="Times New Roman"/>
          <w:sz w:val="24"/>
          <w:szCs w:val="24"/>
        </w:rPr>
        <w:t>ИКТ-технологии</w:t>
      </w:r>
      <w:proofErr w:type="spellEnd"/>
      <w:proofErr w:type="gramEnd"/>
      <w:r w:rsidR="00130E25">
        <w:rPr>
          <w:rFonts w:ascii="Times New Roman" w:hAnsi="Times New Roman" w:cs="Times New Roman"/>
          <w:sz w:val="24"/>
          <w:szCs w:val="24"/>
        </w:rPr>
        <w:t xml:space="preserve">). Это может быть использование видеофрагментов. Например, на уроке литературы в 7 классе по повести Н.В.Гоголя «Тарас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Бульба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» анализ эпизодов (речь Тараса о товариществе, казнь Тараса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Бульбы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, казнь Остапа) основан на сравнении текста произведения с видеофрагментами. На мой взгляд, подменять прочтение произведения просмотром его экранизации нельзя, но использовать фрагменты фильма или постановки на уроке можно и нужно. Подобные включения дают ребятам возможность услышать актерское исполнение и увидеть героя, сравнить его со своим представлением. </w:t>
      </w:r>
    </w:p>
    <w:p w:rsidR="00AC158B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C158B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130E25">
        <w:rPr>
          <w:rFonts w:ascii="Times New Roman" w:hAnsi="Times New Roman" w:cs="Times New Roman"/>
          <w:sz w:val="24"/>
          <w:szCs w:val="24"/>
        </w:rPr>
        <w:t xml:space="preserve"> Рефлексия.  На этом этапе урока мы соотносим цель и результаты, фиксируем степень их соответствия, намечаем дальнейшие цели деятельности. Использую различные приёмы: составление 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,  оценочные листы, приём «Незаконченное предложение». Чтобы стимулировать познавательную активность, в качестве домашнего задания предлагаю написать эссе или отзыв на изученное произведение. </w:t>
      </w:r>
    </w:p>
    <w:p w:rsidR="00130E25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30E25">
        <w:rPr>
          <w:rFonts w:ascii="Times New Roman" w:hAnsi="Times New Roman" w:cs="Times New Roman"/>
          <w:sz w:val="24"/>
          <w:szCs w:val="24"/>
        </w:rPr>
        <w:t xml:space="preserve">В докладе международной комиссии по образованию под председательством Жака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Делора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 «Образование: скрытое сокровище», сформулировано «4 столпа, на </w:t>
      </w:r>
      <w:proofErr w:type="gramStart"/>
      <w:r w:rsidR="00130E25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130E25">
        <w:rPr>
          <w:rFonts w:ascii="Times New Roman" w:hAnsi="Times New Roman" w:cs="Times New Roman"/>
          <w:sz w:val="24"/>
          <w:szCs w:val="24"/>
        </w:rPr>
        <w:t xml:space="preserve"> основывается образование: научиться познавать, научиться делать, научиться жить вместе, научиться быть». Каждый день вместе с учениками мы учимся познавать и делать, приобретаем духовно-нравственный опыт, чтобы в будущем они могли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креативно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 и критически мыслить, осознавать себя ответственными за языковую культуру как общечеловеческую ценность, занимались самообразованием, самосовершенствовались. </w:t>
      </w:r>
    </w:p>
    <w:p w:rsidR="00130E25" w:rsidRDefault="00AC158B" w:rsidP="00130E2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130E25">
        <w:rPr>
          <w:rFonts w:ascii="Times New Roman" w:hAnsi="Times New Roman" w:cs="Times New Roman"/>
          <w:color w:val="000000"/>
          <w:sz w:val="24"/>
          <w:szCs w:val="24"/>
        </w:rPr>
        <w:t xml:space="preserve">Система моей работы, выстроенная в соответствии с идеей применения системно – </w:t>
      </w:r>
      <w:proofErr w:type="spellStart"/>
      <w:r w:rsidR="00130E25">
        <w:rPr>
          <w:rFonts w:ascii="Times New Roman" w:hAnsi="Times New Roman" w:cs="Times New Roman"/>
          <w:color w:val="000000"/>
          <w:sz w:val="24"/>
          <w:szCs w:val="24"/>
        </w:rPr>
        <w:t>деятельностного</w:t>
      </w:r>
      <w:proofErr w:type="spellEnd"/>
      <w:r w:rsidR="00130E25">
        <w:rPr>
          <w:rFonts w:ascii="Times New Roman" w:hAnsi="Times New Roman" w:cs="Times New Roman"/>
          <w:color w:val="000000"/>
          <w:sz w:val="24"/>
          <w:szCs w:val="24"/>
        </w:rPr>
        <w:t xml:space="preserve"> подхода, дает качественные положительные результаты в интеллектуальном и творческом развитии </w:t>
      </w:r>
      <w:proofErr w:type="gramStart"/>
      <w:r w:rsidR="00130E25">
        <w:rPr>
          <w:rFonts w:ascii="Times New Roman" w:hAnsi="Times New Roman" w:cs="Times New Roman"/>
          <w:color w:val="000000"/>
          <w:sz w:val="24"/>
          <w:szCs w:val="24"/>
        </w:rPr>
        <w:t>моих</w:t>
      </w:r>
      <w:proofErr w:type="gramEnd"/>
      <w:r w:rsidR="00130E25">
        <w:rPr>
          <w:rFonts w:ascii="Times New Roman" w:hAnsi="Times New Roman" w:cs="Times New Roman"/>
          <w:color w:val="000000"/>
          <w:sz w:val="24"/>
          <w:szCs w:val="24"/>
        </w:rPr>
        <w:t xml:space="preserve"> обучающихся. Практически каждый год мои ребята, под моим непосредственным руководством, становятся победителями в различных конкурсах,  интеллектуальных состязаниях, что позволяет школьникам ощутить себя частью общего  движения и стать успешным.</w:t>
      </w:r>
    </w:p>
    <w:p w:rsidR="00130E25" w:rsidRDefault="00AC158B" w:rsidP="00130E25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="00130E25">
        <w:rPr>
          <w:rFonts w:ascii="Times New Roman" w:hAnsi="Times New Roman" w:cs="Times New Roman"/>
          <w:color w:val="000000"/>
          <w:sz w:val="24"/>
          <w:szCs w:val="24"/>
        </w:rPr>
        <w:t>Ещё одним важным показателем моей работы является  успешная сдача экзаменов по русскому языку в форме ОГЭ И ЕГЭ.  За последние 3 года наблюдается положительная динамика качества знаний по русскому языку, динамика в результатах ОГЭ.</w:t>
      </w:r>
    </w:p>
    <w:p w:rsidR="00130E25" w:rsidRDefault="00AC158B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130E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0E25">
        <w:rPr>
          <w:rFonts w:ascii="Times New Roman" w:hAnsi="Times New Roman" w:cs="Times New Roman"/>
          <w:sz w:val="24"/>
          <w:szCs w:val="24"/>
        </w:rPr>
        <w:t xml:space="preserve">Работая над реализацией требований ФГОС ООО, внедряя и реализуя на практике современные технологии по формированию учебно-познавательной деятельности обучающихся, мы увидим своих выпускников </w:t>
      </w:r>
      <w:proofErr w:type="spellStart"/>
      <w:r w:rsidR="00130E25">
        <w:rPr>
          <w:rFonts w:ascii="Times New Roman" w:hAnsi="Times New Roman" w:cs="Times New Roman"/>
          <w:sz w:val="24"/>
          <w:szCs w:val="24"/>
        </w:rPr>
        <w:t>креативно</w:t>
      </w:r>
      <w:proofErr w:type="spellEnd"/>
      <w:r w:rsidR="00130E25">
        <w:rPr>
          <w:rFonts w:ascii="Times New Roman" w:hAnsi="Times New Roman" w:cs="Times New Roman"/>
          <w:sz w:val="24"/>
          <w:szCs w:val="24"/>
        </w:rPr>
        <w:t xml:space="preserve"> и критически мыслящими, активно и целенаправленно познающими мир, осознающими ценность науки, труда и творчества для человека и общества, мотивированными на образование и самообразование в течение всей своей жизни.</w:t>
      </w:r>
      <w:proofErr w:type="gramEnd"/>
    </w:p>
    <w:p w:rsidR="00130E25" w:rsidRDefault="00AC158B" w:rsidP="00130E25">
      <w:pPr>
        <w:pStyle w:val="a3"/>
        <w:shd w:val="clear" w:color="auto" w:fill="FFFFFF"/>
        <w:spacing w:before="0" w:beforeAutospacing="0" w:after="80" w:afterAutospacing="0" w:line="360" w:lineRule="auto"/>
      </w:pPr>
      <w:r>
        <w:rPr>
          <w:rFonts w:eastAsiaTheme="minorHAnsi"/>
          <w:lang w:eastAsia="en-US"/>
        </w:rPr>
        <w:t xml:space="preserve">       </w:t>
      </w:r>
      <w:r w:rsidR="00130E25">
        <w:t>Жил мудрец на свете,  который знал всё</w:t>
      </w:r>
      <w:proofErr w:type="gramStart"/>
      <w:r w:rsidR="00130E25">
        <w:t xml:space="preserve"> .</w:t>
      </w:r>
      <w:proofErr w:type="gramEnd"/>
      <w:r w:rsidR="00130E25">
        <w:t>  Но один человек захотел доказать обратное. Зажав в ладонях бабочку, он спросил: “Скажи, мудрец, какая бабочка у меня в руках: мёртвая или живая?”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</w:pPr>
      <w:r>
        <w:t>А сам думает: “Скажет живая – я ее умерщвлю, скажет мёртвая – выпущу”.</w:t>
      </w:r>
    </w:p>
    <w:p w:rsidR="00130E25" w:rsidRDefault="00130E25" w:rsidP="00130E25">
      <w:pPr>
        <w:pStyle w:val="a3"/>
        <w:shd w:val="clear" w:color="auto" w:fill="FFFFFF"/>
        <w:spacing w:before="0" w:beforeAutospacing="0" w:after="80" w:afterAutospacing="0" w:line="360" w:lineRule="auto"/>
      </w:pPr>
      <w:r>
        <w:lastRenderedPageBreak/>
        <w:t>Мудрец, подумав, ответил: “Всё в твоих руках”. Важно, чтобы в  наших руках ребенок чувствовал себя  </w:t>
      </w:r>
      <w:r>
        <w:rPr>
          <w:u w:val="single"/>
        </w:rPr>
        <w:t>любимым, красивым, нужным, а главное – успешным</w:t>
      </w:r>
      <w:r>
        <w:t>.</w:t>
      </w: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30E25" w:rsidRDefault="00130E25" w:rsidP="00130E25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Используемые ресурсы: 1. Васильева Т. С. ФГОС нового поколения о требованиях к результатам обучения [Текст] // Теория и практика образования в современном мире: материалы IV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>
        <w:rPr>
          <w:rFonts w:ascii="Times New Roman" w:hAnsi="Times New Roman" w:cs="Times New Roman"/>
          <w:sz w:val="24"/>
          <w:szCs w:val="24"/>
        </w:rPr>
        <w:t>. (г. Санкт-Петербург, январь 2014 г.). —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.: 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Заневская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площадь, 2014. — С. 74-76. 2.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Васюта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 Использование приѐмов критического мышления на уроках литературы //Литература. – 2005.- № 3 </w:t>
      </w:r>
      <w:proofErr w:type="spellStart"/>
      <w:r>
        <w:rPr>
          <w:rFonts w:ascii="Times New Roman" w:hAnsi="Times New Roman" w:cs="Times New Roman"/>
          <w:sz w:val="24"/>
          <w:szCs w:val="24"/>
        </w:rPr>
        <w:t>3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Дусавицкий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А.К., Кондратюк, Е.М., Толмачева, И.Н.,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Шилкунова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З.И. Урок в развивающем обучении: Книга для учителя. – М.: ВИТА-ПРЕСС, 2008. 4.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Петерсон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Кубышева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М.А., Кудряшова, Т.Г. Требование к составлению плана урока по дидактической системе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метода. – Москва, 2006. 5. Шубина, Т.И.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метод в школе [электронный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</w:p>
    <w:p w:rsidR="005F6FA5" w:rsidRDefault="005F6FA5"/>
    <w:sectPr w:rsidR="005F6FA5" w:rsidSect="005F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B72BC"/>
    <w:multiLevelType w:val="hybridMultilevel"/>
    <w:tmpl w:val="D9504AD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130E25"/>
    <w:rsid w:val="00130E25"/>
    <w:rsid w:val="002D569A"/>
    <w:rsid w:val="005F6FA5"/>
    <w:rsid w:val="00AC1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0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30E25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130E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2432</Words>
  <Characters>13867</Characters>
  <Application>Microsoft Office Word</Application>
  <DocSecurity>0</DocSecurity>
  <Lines>115</Lines>
  <Paragraphs>32</Paragraphs>
  <ScaleCrop>false</ScaleCrop>
  <Company>Grizli777</Company>
  <LinksUpToDate>false</LinksUpToDate>
  <CharactersWithSpaces>16267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2020-03-30T14:45:00Z</dcterms:created>
  <dcterms:modified xsi:type="dcterms:W3CDTF">2020-03-30T15:01:00Z</dcterms:modified>
</cp:coreProperties>
</file>