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896" w:rsidRPr="00DD5388" w:rsidRDefault="00CA79EE" w:rsidP="00CA79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5388">
        <w:rPr>
          <w:rFonts w:ascii="Times New Roman" w:hAnsi="Times New Roman" w:cs="Times New Roman"/>
          <w:i/>
          <w:sz w:val="28"/>
          <w:szCs w:val="28"/>
        </w:rPr>
        <w:t>Таганрогская детская художественная школа имени С.И. Блонской</w:t>
      </w:r>
    </w:p>
    <w:p w:rsidR="00CA79EE" w:rsidRDefault="00CA79EE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Pr="00CA79EE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9EE" w:rsidRPr="00CA79EE" w:rsidRDefault="001D181B" w:rsidP="00CA79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Учебная работа по истории искусства</w:t>
      </w:r>
    </w:p>
    <w:p w:rsidR="00CA79EE" w:rsidRPr="00CA79EE" w:rsidRDefault="001D181B" w:rsidP="00CA79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</w:t>
      </w:r>
      <w:r w:rsidR="00CA79EE" w:rsidRPr="00CA79EE">
        <w:rPr>
          <w:rFonts w:ascii="Times New Roman" w:hAnsi="Times New Roman" w:cs="Times New Roman"/>
          <w:sz w:val="28"/>
          <w:szCs w:val="28"/>
        </w:rPr>
        <w:t>:</w:t>
      </w:r>
    </w:p>
    <w:p w:rsidR="00CA79EE" w:rsidRDefault="00B50C50" w:rsidP="00CA79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Облик улицы Петровской</w:t>
      </w: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CA7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96C" w:rsidRDefault="00A2296C" w:rsidP="00A2296C">
      <w:pPr>
        <w:rPr>
          <w:rFonts w:ascii="Times New Roman" w:hAnsi="Times New Roman" w:cs="Times New Roman"/>
          <w:sz w:val="28"/>
          <w:szCs w:val="28"/>
        </w:rPr>
      </w:pPr>
    </w:p>
    <w:p w:rsidR="00A2296C" w:rsidRPr="00CA79EE" w:rsidRDefault="00A2296C" w:rsidP="00DD5388">
      <w:pPr>
        <w:rPr>
          <w:rFonts w:ascii="Times New Roman" w:hAnsi="Times New Roman" w:cs="Times New Roman"/>
          <w:sz w:val="28"/>
          <w:szCs w:val="28"/>
        </w:rPr>
      </w:pPr>
    </w:p>
    <w:p w:rsidR="00CA79EE" w:rsidRPr="00CA79EE" w:rsidRDefault="00CA79EE" w:rsidP="00CA79EE">
      <w:pPr>
        <w:jc w:val="right"/>
        <w:rPr>
          <w:rFonts w:ascii="Times New Roman" w:hAnsi="Times New Roman" w:cs="Times New Roman"/>
          <w:sz w:val="28"/>
          <w:szCs w:val="28"/>
        </w:rPr>
      </w:pPr>
      <w:r w:rsidRPr="00DD5388">
        <w:rPr>
          <w:rFonts w:ascii="Times New Roman" w:hAnsi="Times New Roman" w:cs="Times New Roman"/>
          <w:sz w:val="28"/>
          <w:szCs w:val="28"/>
        </w:rPr>
        <w:t>Выполнила:</w:t>
      </w:r>
      <w:r w:rsidRPr="00CA79EE">
        <w:rPr>
          <w:rFonts w:ascii="Times New Roman" w:hAnsi="Times New Roman" w:cs="Times New Roman"/>
          <w:sz w:val="28"/>
          <w:szCs w:val="28"/>
        </w:rPr>
        <w:t xml:space="preserve"> ученица 5 «Ж» класса,</w:t>
      </w:r>
    </w:p>
    <w:p w:rsidR="00A2296C" w:rsidRDefault="00CA79EE" w:rsidP="00A2296C">
      <w:pPr>
        <w:jc w:val="right"/>
        <w:rPr>
          <w:rFonts w:ascii="Times New Roman" w:hAnsi="Times New Roman" w:cs="Times New Roman"/>
          <w:sz w:val="28"/>
          <w:szCs w:val="28"/>
        </w:rPr>
      </w:pPr>
      <w:r w:rsidRPr="00CA79EE">
        <w:rPr>
          <w:rFonts w:ascii="Times New Roman" w:hAnsi="Times New Roman" w:cs="Times New Roman"/>
          <w:sz w:val="28"/>
          <w:szCs w:val="28"/>
        </w:rPr>
        <w:t>Языкова Дарья</w:t>
      </w:r>
    </w:p>
    <w:p w:rsidR="00A2296C" w:rsidRDefault="00A2296C" w:rsidP="00A2296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296C" w:rsidRPr="00DD5388" w:rsidRDefault="00A2296C" w:rsidP="00A2296C">
      <w:pPr>
        <w:jc w:val="center"/>
        <w:rPr>
          <w:rFonts w:ascii="Times New Roman" w:hAnsi="Times New Roman" w:cs="Times New Roman"/>
          <w:sz w:val="28"/>
          <w:szCs w:val="28"/>
        </w:rPr>
      </w:pPr>
      <w:r w:rsidRPr="00DD5388">
        <w:rPr>
          <w:rFonts w:ascii="Times New Roman" w:hAnsi="Times New Roman" w:cs="Times New Roman"/>
          <w:sz w:val="28"/>
          <w:szCs w:val="28"/>
        </w:rPr>
        <w:t>2021 г.</w:t>
      </w:r>
    </w:p>
    <w:p w:rsidR="00A2296C" w:rsidRPr="00DD5388" w:rsidRDefault="00A2296C" w:rsidP="00DD5388">
      <w:pPr>
        <w:spacing w:line="48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DD5388">
        <w:rPr>
          <w:rFonts w:ascii="Times New Roman" w:hAnsi="Times New Roman" w:cs="Times New Roman"/>
          <w:b/>
          <w:i/>
          <w:sz w:val="32"/>
          <w:szCs w:val="28"/>
        </w:rPr>
        <w:lastRenderedPageBreak/>
        <w:t>Содержание:</w:t>
      </w:r>
    </w:p>
    <w:p w:rsidR="00A2296C" w:rsidRDefault="00A2296C" w:rsidP="00A22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Введение</w:t>
      </w:r>
    </w:p>
    <w:p w:rsidR="00A2296C" w:rsidRDefault="00A2296C" w:rsidP="00A22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Архитектурные стили Петровской</w:t>
      </w:r>
    </w:p>
    <w:p w:rsidR="00A2296C" w:rsidRDefault="00A2296C" w:rsidP="00A22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Примечательные дома</w:t>
      </w:r>
    </w:p>
    <w:p w:rsidR="00A2296C" w:rsidRDefault="00A2296C" w:rsidP="00A22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Неоднозначная реконструкция</w:t>
      </w:r>
    </w:p>
    <w:p w:rsidR="00992E08" w:rsidRDefault="00A2296C" w:rsidP="00A22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Источники</w:t>
      </w:r>
    </w:p>
    <w:p w:rsidR="00992E08" w:rsidRDefault="00992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B9A" w:rsidRPr="00406DAF" w:rsidRDefault="00FF6AC8" w:rsidP="00DB0B9A">
      <w:pPr>
        <w:spacing w:line="480" w:lineRule="auto"/>
        <w:ind w:firstLine="284"/>
        <w:rPr>
          <w:rFonts w:ascii="Times New Roman" w:hAnsi="Times New Roman" w:cs="Times New Roman"/>
          <w:b/>
          <w:i/>
          <w:sz w:val="32"/>
          <w:szCs w:val="28"/>
        </w:rPr>
      </w:pPr>
      <w:r w:rsidRPr="00406DAF">
        <w:rPr>
          <w:rFonts w:ascii="Times New Roman" w:hAnsi="Times New Roman" w:cs="Times New Roman"/>
          <w:b/>
          <w:i/>
          <w:sz w:val="32"/>
          <w:szCs w:val="28"/>
        </w:rPr>
        <w:lastRenderedPageBreak/>
        <w:t>Введение</w:t>
      </w:r>
    </w:p>
    <w:p w:rsidR="00B21787" w:rsidRDefault="00D440BA" w:rsidP="00406DA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Приезжая в исторический центр Таганрога, Вам точно случится проходить по центральной улице нашего города - </w:t>
      </w:r>
      <w:r w:rsidR="00FF6AC8" w:rsidRPr="00FF6AC8">
        <w:rPr>
          <w:rFonts w:ascii="Times New Roman" w:hAnsi="Times New Roman" w:cs="Times New Roman"/>
          <w:sz w:val="28"/>
          <w:szCs w:val="28"/>
        </w:rPr>
        <w:t>Петровск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F6AC8" w:rsidRPr="00FF6A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Она расположена между улицей Дзержинского и 1-м Крепостным переулком, с которого начинается нумерация домов.</w:t>
      </w:r>
    </w:p>
    <w:p w:rsidR="00FF6AC8" w:rsidRPr="00FF6AC8" w:rsidRDefault="00B21787" w:rsidP="00406DA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ни странно, </w:t>
      </w:r>
      <w:r w:rsidR="00FF6AC8" w:rsidRPr="00FF6AC8">
        <w:rPr>
          <w:rFonts w:ascii="Times New Roman" w:hAnsi="Times New Roman" w:cs="Times New Roman"/>
          <w:sz w:val="28"/>
          <w:szCs w:val="28"/>
        </w:rPr>
        <w:t>Петровской улица названа в честь основателя Таганрога Петра Первого.</w:t>
      </w:r>
      <w:r>
        <w:rPr>
          <w:rFonts w:ascii="Times New Roman" w:hAnsi="Times New Roman" w:cs="Times New Roman"/>
          <w:sz w:val="28"/>
          <w:szCs w:val="28"/>
        </w:rPr>
        <w:t xml:space="preserve"> Она обозначалась даже на самых первых планах города, например, на плане 1808г, составленном по указанию градоначальника барона Кампенгаузена, центр города, как и теперь, заключался в Греческой, Петровской, </w:t>
      </w:r>
      <w:r w:rsidR="00DD336A">
        <w:rPr>
          <w:rFonts w:ascii="Times New Roman" w:hAnsi="Times New Roman" w:cs="Times New Roman"/>
          <w:sz w:val="28"/>
          <w:szCs w:val="28"/>
        </w:rPr>
        <w:t>Фрунзе</w:t>
      </w:r>
      <w:r>
        <w:rPr>
          <w:rFonts w:ascii="Times New Roman" w:hAnsi="Times New Roman" w:cs="Times New Roman"/>
          <w:sz w:val="28"/>
          <w:szCs w:val="28"/>
        </w:rPr>
        <w:t>, Александровской и Чеховской улицах</w:t>
      </w:r>
      <w:r w:rsidR="00DD336A">
        <w:rPr>
          <w:rFonts w:ascii="Times New Roman" w:hAnsi="Times New Roman" w:cs="Times New Roman"/>
          <w:sz w:val="28"/>
          <w:szCs w:val="28"/>
        </w:rPr>
        <w:t>, однако тогда они получили цифровые названия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050F">
        <w:rPr>
          <w:rFonts w:ascii="Times New Roman" w:hAnsi="Times New Roman" w:cs="Times New Roman"/>
          <w:sz w:val="28"/>
          <w:szCs w:val="28"/>
        </w:rPr>
        <w:t xml:space="preserve"> Как главной, Петровской всегда отводили </w:t>
      </w:r>
      <w:r w:rsidR="00DD336A">
        <w:rPr>
          <w:rFonts w:ascii="Times New Roman" w:hAnsi="Times New Roman" w:cs="Times New Roman"/>
          <w:sz w:val="28"/>
          <w:szCs w:val="28"/>
        </w:rPr>
        <w:t>пер</w:t>
      </w:r>
      <w:r w:rsidR="00BC050F">
        <w:rPr>
          <w:rFonts w:ascii="Times New Roman" w:hAnsi="Times New Roman" w:cs="Times New Roman"/>
          <w:sz w:val="28"/>
          <w:szCs w:val="28"/>
        </w:rPr>
        <w:t xml:space="preserve">венствующую роль, будь то мощение тротуаров и дорог, освещение в тёмное время суток, озеленение и прочее. Также она была центром торговли, на ней размещались </w:t>
      </w:r>
      <w:r w:rsidR="00BC050F" w:rsidRPr="00BC050F">
        <w:rPr>
          <w:rFonts w:ascii="Times New Roman" w:hAnsi="Times New Roman" w:cs="Times New Roman"/>
          <w:sz w:val="28"/>
          <w:szCs w:val="28"/>
        </w:rPr>
        <w:t>многочисленные магазины, глубо</w:t>
      </w:r>
      <w:r w:rsidR="00BC050F">
        <w:rPr>
          <w:rFonts w:ascii="Times New Roman" w:hAnsi="Times New Roman" w:cs="Times New Roman"/>
          <w:sz w:val="28"/>
          <w:szCs w:val="28"/>
        </w:rPr>
        <w:t xml:space="preserve">кие подвалы, рестораны, элитные </w:t>
      </w:r>
      <w:r w:rsidR="00BC050F" w:rsidRPr="00BC050F">
        <w:rPr>
          <w:rFonts w:ascii="Times New Roman" w:hAnsi="Times New Roman" w:cs="Times New Roman"/>
          <w:sz w:val="28"/>
          <w:szCs w:val="28"/>
        </w:rPr>
        <w:t xml:space="preserve">гостиницы и </w:t>
      </w:r>
      <w:r w:rsidR="00BC050F">
        <w:rPr>
          <w:rFonts w:ascii="Times New Roman" w:hAnsi="Times New Roman" w:cs="Times New Roman"/>
          <w:sz w:val="28"/>
          <w:szCs w:val="28"/>
        </w:rPr>
        <w:t>прочи</w:t>
      </w:r>
      <w:r w:rsidR="00BC050F" w:rsidRPr="00BC050F">
        <w:rPr>
          <w:rFonts w:ascii="Times New Roman" w:hAnsi="Times New Roman" w:cs="Times New Roman"/>
          <w:sz w:val="28"/>
          <w:szCs w:val="28"/>
        </w:rPr>
        <w:t>е увеселительные завед</w:t>
      </w:r>
      <w:r w:rsidR="00BC050F">
        <w:rPr>
          <w:rFonts w:ascii="Times New Roman" w:hAnsi="Times New Roman" w:cs="Times New Roman"/>
          <w:sz w:val="28"/>
          <w:szCs w:val="28"/>
        </w:rPr>
        <w:t xml:space="preserve">ения, не считая </w:t>
      </w:r>
      <w:r w:rsidR="00BC050F" w:rsidRPr="00BC050F">
        <w:rPr>
          <w:rFonts w:ascii="Times New Roman" w:hAnsi="Times New Roman" w:cs="Times New Roman"/>
          <w:sz w:val="28"/>
          <w:szCs w:val="28"/>
        </w:rPr>
        <w:t>государственных и частных учреждений. Ож</w:t>
      </w:r>
      <w:r w:rsidR="00BC050F">
        <w:rPr>
          <w:rFonts w:ascii="Times New Roman" w:hAnsi="Times New Roman" w:cs="Times New Roman"/>
          <w:sz w:val="28"/>
          <w:szCs w:val="28"/>
        </w:rPr>
        <w:t xml:space="preserve">ивленная ее часть начиналась от </w:t>
      </w:r>
      <w:r w:rsidR="00BC050F" w:rsidRPr="00BC050F">
        <w:rPr>
          <w:rFonts w:ascii="Times New Roman" w:hAnsi="Times New Roman" w:cs="Times New Roman"/>
          <w:sz w:val="28"/>
          <w:szCs w:val="28"/>
        </w:rPr>
        <w:t>Успенского переулка ипростиралась до</w:t>
      </w:r>
      <w:r w:rsidR="00DD336A">
        <w:rPr>
          <w:rFonts w:ascii="Times New Roman" w:hAnsi="Times New Roman" w:cs="Times New Roman"/>
          <w:sz w:val="28"/>
          <w:szCs w:val="28"/>
        </w:rPr>
        <w:t xml:space="preserve"> Спартаковского</w:t>
      </w:r>
      <w:r w:rsidR="00BC050F" w:rsidRPr="00BC050F">
        <w:rPr>
          <w:rFonts w:ascii="Times New Roman" w:hAnsi="Times New Roman" w:cs="Times New Roman"/>
          <w:sz w:val="28"/>
          <w:szCs w:val="28"/>
        </w:rPr>
        <w:t>, где в 1903 году</w:t>
      </w:r>
      <w:r w:rsidR="00BC050F">
        <w:rPr>
          <w:rFonts w:ascii="Times New Roman" w:hAnsi="Times New Roman" w:cs="Times New Roman"/>
          <w:sz w:val="28"/>
          <w:szCs w:val="28"/>
        </w:rPr>
        <w:t xml:space="preserve"> установили памятник основателю </w:t>
      </w:r>
      <w:r w:rsidR="00BC050F" w:rsidRPr="00BC050F">
        <w:rPr>
          <w:rFonts w:ascii="Times New Roman" w:hAnsi="Times New Roman" w:cs="Times New Roman"/>
          <w:sz w:val="28"/>
          <w:szCs w:val="28"/>
        </w:rPr>
        <w:t>города Петру I.</w:t>
      </w:r>
    </w:p>
    <w:p w:rsidR="00FF6AC8" w:rsidRDefault="00DD336A" w:rsidP="00406DA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Вероятно, в Таганроге Петровская поддавалась изменениям названия больше всего, целых 7 раз. Исторически но</w:t>
      </w:r>
      <w:r w:rsidR="00406DAF">
        <w:rPr>
          <w:rFonts w:ascii="Times New Roman" w:hAnsi="Times New Roman" w:cs="Times New Roman"/>
          <w:sz w:val="28"/>
          <w:szCs w:val="28"/>
        </w:rPr>
        <w:t xml:space="preserve">сила названия: Вторая Продольная, Московская, Дворянская, Большая. </w:t>
      </w:r>
      <w:r w:rsidR="00FF6AC8" w:rsidRPr="00FF6AC8">
        <w:rPr>
          <w:rFonts w:ascii="Times New Roman" w:hAnsi="Times New Roman" w:cs="Times New Roman"/>
          <w:sz w:val="28"/>
          <w:szCs w:val="28"/>
        </w:rPr>
        <w:t xml:space="preserve">С 1923 г. улица носила имя вождя Советского государства В.И. Ленина. В 1998 году части улицы на протяжении от 1-го Крепостного переулка до улицы Дзержинского возвращено наименование Петровская. Часть улицы в районе, застроенном в советские годы, продолжает называться улицей Ленина. </w:t>
      </w:r>
    </w:p>
    <w:p w:rsidR="00992E08" w:rsidRDefault="00992E08" w:rsidP="00FF6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2E08" w:rsidRPr="00DB0B9A" w:rsidRDefault="00DB0B9A" w:rsidP="00DB0B9A">
      <w:pPr>
        <w:spacing w:line="48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DB0B9A">
        <w:rPr>
          <w:rFonts w:ascii="Times New Roman" w:hAnsi="Times New Roman" w:cs="Times New Roman"/>
          <w:b/>
          <w:i/>
          <w:sz w:val="32"/>
          <w:szCs w:val="28"/>
        </w:rPr>
        <w:lastRenderedPageBreak/>
        <w:t>Архитектурные стили Петровской</w:t>
      </w:r>
    </w:p>
    <w:p w:rsidR="00967BE8" w:rsidRDefault="003C34A4" w:rsidP="00967BE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Застройка Петровской началась ещё в конце 18 в., так, например,</w:t>
      </w:r>
      <w:r w:rsidR="00EC05A1">
        <w:rPr>
          <w:rFonts w:ascii="Times New Roman" w:hAnsi="Times New Roman" w:cs="Times New Roman"/>
          <w:sz w:val="28"/>
          <w:szCs w:val="28"/>
        </w:rPr>
        <w:t xml:space="preserve">левая сторона Петровской </w:t>
      </w:r>
      <w:r w:rsidR="00EC05A1" w:rsidRPr="00EC05A1">
        <w:rPr>
          <w:rFonts w:ascii="Times New Roman" w:hAnsi="Times New Roman" w:cs="Times New Roman"/>
          <w:sz w:val="28"/>
          <w:szCs w:val="28"/>
        </w:rPr>
        <w:t>улицы в 175 квартале стала застраиваться к</w:t>
      </w:r>
      <w:r w:rsidR="00EC05A1">
        <w:rPr>
          <w:rFonts w:ascii="Times New Roman" w:hAnsi="Times New Roman" w:cs="Times New Roman"/>
          <w:sz w:val="28"/>
          <w:szCs w:val="28"/>
        </w:rPr>
        <w:t xml:space="preserve">апитальными строениями в начале </w:t>
      </w:r>
      <w:r w:rsidR="00EC05A1" w:rsidRPr="00EC05A1">
        <w:rPr>
          <w:rFonts w:ascii="Times New Roman" w:hAnsi="Times New Roman" w:cs="Times New Roman"/>
          <w:sz w:val="28"/>
          <w:szCs w:val="28"/>
        </w:rPr>
        <w:t xml:space="preserve">80-х годов 18 века. </w:t>
      </w:r>
      <w:r w:rsidR="00EC05A1">
        <w:rPr>
          <w:rFonts w:ascii="Times New Roman" w:hAnsi="Times New Roman" w:cs="Times New Roman"/>
          <w:sz w:val="28"/>
          <w:szCs w:val="28"/>
        </w:rPr>
        <w:t>Там п</w:t>
      </w:r>
      <w:r w:rsidR="00EC05A1" w:rsidRPr="00EC05A1">
        <w:rPr>
          <w:rFonts w:ascii="Times New Roman" w:hAnsi="Times New Roman" w:cs="Times New Roman"/>
          <w:sz w:val="28"/>
          <w:szCs w:val="28"/>
        </w:rPr>
        <w:t>оявились три домовладения</w:t>
      </w:r>
      <w:r w:rsidR="00EC05A1">
        <w:rPr>
          <w:rFonts w:ascii="Times New Roman" w:hAnsi="Times New Roman" w:cs="Times New Roman"/>
          <w:sz w:val="28"/>
          <w:szCs w:val="28"/>
        </w:rPr>
        <w:t>, и уже от них начинался отсчет домов по Петровской.</w:t>
      </w:r>
    </w:p>
    <w:p w:rsidR="002E38DB" w:rsidRDefault="00967BE8" w:rsidP="00967BE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67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726440</wp:posOffset>
            </wp:positionV>
            <wp:extent cx="2292985" cy="1643380"/>
            <wp:effectExtent l="0" t="0" r="0" b="0"/>
            <wp:wrapSquare wrapText="bothSides"/>
            <wp:docPr id="4" name="Рисунок 4" descr="https://upload.wikimedia.org/wikipedia/commons/thumb/8/88/2013_Taganrog_Apt_Shtrimera.jpg/1200px-2013_Taganrog_Apt_Shtri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8/88/2013_Taganrog_Apt_Shtrimera.jpg/1200px-2013_Taganrog_Apt_Shtrime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4851">
        <w:rPr>
          <w:rFonts w:ascii="Times New Roman" w:hAnsi="Times New Roman" w:cs="Times New Roman"/>
          <w:sz w:val="28"/>
          <w:szCs w:val="28"/>
        </w:rPr>
        <w:t xml:space="preserve">Можно встретить множество архитектурных стилей. В самом начале улицы преобладает классицизм, часто провинциальный, чей отличительной чертой является </w:t>
      </w:r>
      <w:r w:rsidR="000C4851" w:rsidRPr="000C4851">
        <w:rPr>
          <w:rFonts w:ascii="Times New Roman" w:hAnsi="Times New Roman" w:cs="Times New Roman"/>
          <w:sz w:val="28"/>
          <w:szCs w:val="28"/>
        </w:rPr>
        <w:t>применение более доступных дешёвых строительных и отделочных материалов</w:t>
      </w:r>
      <w:r w:rsidR="000C4851">
        <w:rPr>
          <w:rFonts w:ascii="Times New Roman" w:hAnsi="Times New Roman" w:cs="Times New Roman"/>
          <w:sz w:val="28"/>
          <w:szCs w:val="28"/>
        </w:rPr>
        <w:t xml:space="preserve"> и меньшие размеры зданий</w:t>
      </w:r>
      <w:r w:rsidR="00D5188C">
        <w:rPr>
          <w:rFonts w:ascii="Times New Roman" w:hAnsi="Times New Roman" w:cs="Times New Roman"/>
          <w:sz w:val="28"/>
          <w:szCs w:val="28"/>
        </w:rPr>
        <w:t>.</w:t>
      </w:r>
      <w:r w:rsidR="00211EC7">
        <w:rPr>
          <w:rFonts w:ascii="Times New Roman" w:hAnsi="Times New Roman" w:cs="Times New Roman"/>
          <w:sz w:val="28"/>
          <w:szCs w:val="28"/>
        </w:rPr>
        <w:t xml:space="preserve"> Примерами могут послужить дом Краснушкина, </w:t>
      </w:r>
      <w:r w:rsidR="00211EC7" w:rsidRPr="00211EC7">
        <w:rPr>
          <w:rFonts w:ascii="Times New Roman" w:hAnsi="Times New Roman" w:cs="Times New Roman"/>
          <w:sz w:val="28"/>
          <w:szCs w:val="28"/>
        </w:rPr>
        <w:t>Псалти</w:t>
      </w:r>
      <w:r w:rsidR="00211EC7">
        <w:rPr>
          <w:rFonts w:ascii="Times New Roman" w:hAnsi="Times New Roman" w:cs="Times New Roman"/>
          <w:sz w:val="28"/>
          <w:szCs w:val="28"/>
        </w:rPr>
        <w:t xml:space="preserve"> (или же Здание фотостудии)</w:t>
      </w:r>
      <w:r w:rsidR="002938D7">
        <w:rPr>
          <w:rFonts w:ascii="Times New Roman" w:hAnsi="Times New Roman" w:cs="Times New Roman"/>
          <w:sz w:val="28"/>
          <w:szCs w:val="28"/>
        </w:rPr>
        <w:t>, г</w:t>
      </w:r>
      <w:r w:rsidR="002938D7" w:rsidRPr="002938D7">
        <w:rPr>
          <w:rFonts w:ascii="Times New Roman" w:hAnsi="Times New Roman" w:cs="Times New Roman"/>
          <w:sz w:val="28"/>
          <w:szCs w:val="28"/>
        </w:rPr>
        <w:t>остиница «Бристоль»</w:t>
      </w:r>
      <w:r w:rsidR="00CE7FEB">
        <w:rPr>
          <w:rFonts w:ascii="Times New Roman" w:hAnsi="Times New Roman" w:cs="Times New Roman"/>
          <w:sz w:val="28"/>
          <w:szCs w:val="28"/>
        </w:rPr>
        <w:t xml:space="preserve">, </w:t>
      </w:r>
      <w:r w:rsidR="00CE7FEB" w:rsidRPr="00CE7FEB">
        <w:rPr>
          <w:rFonts w:ascii="Times New Roman" w:hAnsi="Times New Roman" w:cs="Times New Roman"/>
          <w:sz w:val="28"/>
          <w:szCs w:val="28"/>
        </w:rPr>
        <w:t>Дома Третьякова</w:t>
      </w:r>
      <w:r w:rsidR="002E38DB">
        <w:rPr>
          <w:rFonts w:ascii="Times New Roman" w:hAnsi="Times New Roman" w:cs="Times New Roman"/>
          <w:sz w:val="28"/>
          <w:szCs w:val="28"/>
        </w:rPr>
        <w:t xml:space="preserve"> и многие другие. Отдельно можно выделить представителей неоклассицизма: т</w:t>
      </w:r>
      <w:r w:rsidR="002E38DB" w:rsidRPr="00211EC7">
        <w:rPr>
          <w:rFonts w:ascii="Times New Roman" w:hAnsi="Times New Roman" w:cs="Times New Roman"/>
          <w:sz w:val="28"/>
          <w:szCs w:val="28"/>
        </w:rPr>
        <w:t>еатр имени А. П. Чехова</w:t>
      </w:r>
      <w:r w:rsidR="002E38DB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2E38D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E38DB" w:rsidRPr="001C7B73">
        <w:rPr>
          <w:rFonts w:ascii="Times New Roman" w:hAnsi="Times New Roman" w:cs="Times New Roman"/>
          <w:sz w:val="28"/>
          <w:szCs w:val="28"/>
        </w:rPr>
        <w:t>библиотека им. А. П. Чехова</w:t>
      </w:r>
      <w:r w:rsidR="002E38DB">
        <w:rPr>
          <w:rFonts w:ascii="Times New Roman" w:hAnsi="Times New Roman" w:cs="Times New Roman"/>
          <w:sz w:val="28"/>
          <w:szCs w:val="28"/>
        </w:rPr>
        <w:t>.</w:t>
      </w:r>
    </w:p>
    <w:p w:rsidR="00967BE8" w:rsidRPr="00967BE8" w:rsidRDefault="00967BE8" w:rsidP="00967BE8">
      <w:pPr>
        <w:spacing w:line="480" w:lineRule="auto"/>
        <w:rPr>
          <w:rFonts w:ascii="Times New Roman" w:hAnsi="Times New Roman" w:cs="Times New Roman"/>
          <w:i/>
          <w:sz w:val="24"/>
          <w:szCs w:val="28"/>
        </w:rPr>
      </w:pPr>
      <w:r w:rsidRPr="00967BE8">
        <w:rPr>
          <w:rFonts w:ascii="Times New Roman" w:hAnsi="Times New Roman" w:cs="Times New Roman"/>
          <w:i/>
          <w:sz w:val="24"/>
          <w:szCs w:val="28"/>
        </w:rPr>
        <w:t>Аптека Штримера, улица Петровская, д. 33.</w:t>
      </w:r>
    </w:p>
    <w:p w:rsidR="001C7B73" w:rsidRDefault="00D5188C" w:rsidP="00967BE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встречаются здания</w:t>
      </w:r>
      <w:r w:rsidR="00211EC7">
        <w:rPr>
          <w:rFonts w:ascii="Times New Roman" w:hAnsi="Times New Roman" w:cs="Times New Roman"/>
          <w:sz w:val="28"/>
          <w:szCs w:val="28"/>
        </w:rPr>
        <w:t xml:space="preserve">, совмещающие </w:t>
      </w:r>
      <w:r w:rsidR="00211EC7" w:rsidRPr="00DB0B9A">
        <w:rPr>
          <w:rFonts w:ascii="Times New Roman" w:hAnsi="Times New Roman" w:cs="Times New Roman"/>
          <w:sz w:val="28"/>
          <w:szCs w:val="28"/>
        </w:rPr>
        <w:t xml:space="preserve">строгость и умеренность классицизма с пышностью </w:t>
      </w:r>
      <w:r w:rsidR="00211EC7" w:rsidRPr="00967BE8">
        <w:rPr>
          <w:rFonts w:ascii="Times New Roman" w:hAnsi="Times New Roman" w:cs="Times New Roman"/>
          <w:sz w:val="28"/>
          <w:szCs w:val="28"/>
        </w:rPr>
        <w:t>стиля барокко</w:t>
      </w:r>
      <w:r w:rsidR="002E38DB">
        <w:rPr>
          <w:rFonts w:ascii="Times New Roman" w:hAnsi="Times New Roman" w:cs="Times New Roman"/>
          <w:sz w:val="28"/>
          <w:szCs w:val="28"/>
        </w:rPr>
        <w:t xml:space="preserve">, </w:t>
      </w:r>
      <w:r w:rsidR="00CE7FEB">
        <w:rPr>
          <w:rFonts w:ascii="Times New Roman" w:hAnsi="Times New Roman" w:cs="Times New Roman"/>
          <w:sz w:val="28"/>
          <w:szCs w:val="28"/>
        </w:rPr>
        <w:t xml:space="preserve">его </w:t>
      </w:r>
      <w:r w:rsidR="007C44F2">
        <w:rPr>
          <w:rFonts w:ascii="Times New Roman" w:hAnsi="Times New Roman" w:cs="Times New Roman"/>
          <w:sz w:val="28"/>
          <w:szCs w:val="28"/>
        </w:rPr>
        <w:t>лепниной</w:t>
      </w:r>
      <w:r w:rsidR="00DD5388">
        <w:rPr>
          <w:rFonts w:ascii="Times New Roman" w:hAnsi="Times New Roman" w:cs="Times New Roman"/>
          <w:sz w:val="28"/>
          <w:szCs w:val="28"/>
        </w:rPr>
        <w:t>, к</w:t>
      </w:r>
      <w:r w:rsidR="00211EC7">
        <w:rPr>
          <w:rFonts w:ascii="Times New Roman" w:hAnsi="Times New Roman" w:cs="Times New Roman"/>
          <w:sz w:val="28"/>
          <w:szCs w:val="28"/>
        </w:rPr>
        <w:t xml:space="preserve"> примеру</w:t>
      </w:r>
      <w:r w:rsidR="001C7B73">
        <w:rPr>
          <w:rFonts w:ascii="Times New Roman" w:hAnsi="Times New Roman" w:cs="Times New Roman"/>
          <w:sz w:val="28"/>
          <w:szCs w:val="28"/>
        </w:rPr>
        <w:t xml:space="preserve"> к</w:t>
      </w:r>
      <w:r w:rsidR="001C7B73" w:rsidRPr="001C7B73">
        <w:rPr>
          <w:rFonts w:ascii="Times New Roman" w:hAnsi="Times New Roman" w:cs="Times New Roman"/>
          <w:sz w:val="28"/>
          <w:szCs w:val="28"/>
        </w:rPr>
        <w:t>афе «Театральное»</w:t>
      </w:r>
      <w:r w:rsidR="001C7B73">
        <w:rPr>
          <w:rFonts w:ascii="Times New Roman" w:hAnsi="Times New Roman" w:cs="Times New Roman"/>
          <w:sz w:val="28"/>
          <w:szCs w:val="28"/>
        </w:rPr>
        <w:t>,</w:t>
      </w:r>
      <w:r w:rsidR="001C7B73" w:rsidRPr="00211EC7">
        <w:rPr>
          <w:rFonts w:ascii="Times New Roman" w:hAnsi="Times New Roman" w:cs="Times New Roman"/>
          <w:sz w:val="28"/>
          <w:szCs w:val="28"/>
        </w:rPr>
        <w:t xml:space="preserve">Таганрогский металлургический </w:t>
      </w:r>
      <w:r w:rsidR="001C7B73">
        <w:rPr>
          <w:rFonts w:ascii="Times New Roman" w:hAnsi="Times New Roman" w:cs="Times New Roman"/>
          <w:sz w:val="28"/>
          <w:szCs w:val="28"/>
        </w:rPr>
        <w:t xml:space="preserve">техникум, где находился </w:t>
      </w:r>
      <w:r w:rsidR="001C7B73" w:rsidRPr="001C7B73">
        <w:rPr>
          <w:rFonts w:ascii="Times New Roman" w:hAnsi="Times New Roman" w:cs="Times New Roman"/>
          <w:sz w:val="28"/>
          <w:szCs w:val="28"/>
        </w:rPr>
        <w:t>Окружной суд</w:t>
      </w:r>
      <w:r w:rsidR="00DD5388">
        <w:rPr>
          <w:rFonts w:ascii="Times New Roman" w:hAnsi="Times New Roman" w:cs="Times New Roman"/>
          <w:sz w:val="28"/>
          <w:szCs w:val="28"/>
        </w:rPr>
        <w:t xml:space="preserve">, </w:t>
      </w:r>
      <w:r w:rsidR="00DD5388" w:rsidRPr="00DD5388">
        <w:rPr>
          <w:rFonts w:ascii="Times New Roman" w:hAnsi="Times New Roman" w:cs="Times New Roman"/>
          <w:sz w:val="28"/>
          <w:szCs w:val="28"/>
        </w:rPr>
        <w:t>Дом Полякова</w:t>
      </w:r>
      <w:r w:rsidR="00CE7FEB">
        <w:rPr>
          <w:rFonts w:ascii="Times New Roman" w:hAnsi="Times New Roman" w:cs="Times New Roman"/>
          <w:sz w:val="28"/>
          <w:szCs w:val="28"/>
        </w:rPr>
        <w:t>.</w:t>
      </w:r>
    </w:p>
    <w:p w:rsidR="002938D7" w:rsidRPr="00967BE8" w:rsidRDefault="002938D7" w:rsidP="00967BE8">
      <w:pPr>
        <w:rPr>
          <w:rFonts w:ascii="Times New Roman" w:hAnsi="Times New Roman" w:cs="Times New Roman"/>
          <w:sz w:val="28"/>
          <w:szCs w:val="28"/>
        </w:rPr>
      </w:pPr>
      <w:r w:rsidRPr="00967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4350" cy="2985125"/>
            <wp:effectExtent l="0" t="0" r="6985" b="6350"/>
            <wp:docPr id="3" name="Рисунок 3" descr="Taganrog 106 (16273632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ganrog 106 (162736320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95" t="16659" b="16170"/>
                    <a:stretch/>
                  </pic:blipFill>
                  <pic:spPr bwMode="auto">
                    <a:xfrm>
                      <a:off x="0" y="0"/>
                      <a:ext cx="5818864" cy="30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38D7" w:rsidRPr="00967BE8" w:rsidRDefault="002938D7" w:rsidP="00967BE8">
      <w:pPr>
        <w:rPr>
          <w:rFonts w:ascii="Times New Roman" w:hAnsi="Times New Roman" w:cs="Times New Roman"/>
          <w:i/>
          <w:sz w:val="24"/>
          <w:szCs w:val="28"/>
        </w:rPr>
      </w:pPr>
      <w:r w:rsidRPr="00967BE8">
        <w:rPr>
          <w:rFonts w:ascii="Times New Roman" w:hAnsi="Times New Roman" w:cs="Times New Roman"/>
          <w:i/>
          <w:sz w:val="24"/>
          <w:szCs w:val="28"/>
        </w:rPr>
        <w:t>Здание Таганрогского металлургического техникума, улица Петровская</w:t>
      </w:r>
      <w:r w:rsidR="00967BE8" w:rsidRPr="00967BE8">
        <w:rPr>
          <w:rFonts w:ascii="Times New Roman" w:hAnsi="Times New Roman" w:cs="Times New Roman"/>
          <w:i/>
          <w:sz w:val="24"/>
          <w:szCs w:val="28"/>
        </w:rPr>
        <w:t>,</w:t>
      </w:r>
      <w:r w:rsidRPr="00967BE8">
        <w:rPr>
          <w:rFonts w:ascii="Times New Roman" w:hAnsi="Times New Roman" w:cs="Times New Roman"/>
          <w:i/>
          <w:sz w:val="24"/>
          <w:szCs w:val="28"/>
        </w:rPr>
        <w:t xml:space="preserve"> д. 40.</w:t>
      </w:r>
    </w:p>
    <w:p w:rsidR="002938D7" w:rsidRDefault="002938D7" w:rsidP="00967BE8">
      <w:pPr>
        <w:rPr>
          <w:rFonts w:ascii="Times New Roman" w:hAnsi="Times New Roman" w:cs="Times New Roman"/>
          <w:sz w:val="28"/>
          <w:szCs w:val="28"/>
        </w:rPr>
      </w:pPr>
    </w:p>
    <w:p w:rsidR="00DB0B9A" w:rsidRPr="00DB0B9A" w:rsidRDefault="001C7B73" w:rsidP="00967BE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Ярким образцом </w:t>
      </w:r>
      <w:r w:rsidR="00DB0B9A" w:rsidRPr="00DB0B9A">
        <w:rPr>
          <w:rFonts w:ascii="Times New Roman" w:hAnsi="Times New Roman" w:cs="Times New Roman"/>
          <w:sz w:val="28"/>
          <w:szCs w:val="28"/>
        </w:rPr>
        <w:t>конструктивизма</w:t>
      </w:r>
      <w:r w:rsidR="00967BE8">
        <w:rPr>
          <w:rFonts w:ascii="Times New Roman" w:hAnsi="Times New Roman" w:cs="Times New Roman"/>
          <w:sz w:val="28"/>
          <w:szCs w:val="28"/>
        </w:rPr>
        <w:t xml:space="preserve"> является Дворец молодёжи</w:t>
      </w:r>
      <w:r w:rsidR="00DD5388">
        <w:rPr>
          <w:rFonts w:ascii="Times New Roman" w:hAnsi="Times New Roman" w:cs="Times New Roman"/>
          <w:sz w:val="28"/>
          <w:szCs w:val="28"/>
        </w:rPr>
        <w:t xml:space="preserve"> (или </w:t>
      </w:r>
      <w:r w:rsidR="00DD5388" w:rsidRPr="00DD5388">
        <w:rPr>
          <w:rFonts w:ascii="Times New Roman" w:hAnsi="Times New Roman" w:cs="Times New Roman"/>
          <w:sz w:val="28"/>
          <w:szCs w:val="28"/>
        </w:rPr>
        <w:t>Здание Клуба металлистов</w:t>
      </w:r>
      <w:r w:rsidR="00DD5388">
        <w:rPr>
          <w:rFonts w:ascii="Times New Roman" w:hAnsi="Times New Roman" w:cs="Times New Roman"/>
          <w:sz w:val="28"/>
          <w:szCs w:val="28"/>
        </w:rPr>
        <w:t>)</w:t>
      </w:r>
      <w:r w:rsidR="00967BE8">
        <w:rPr>
          <w:rFonts w:ascii="Times New Roman" w:hAnsi="Times New Roman" w:cs="Times New Roman"/>
          <w:sz w:val="28"/>
          <w:szCs w:val="28"/>
        </w:rPr>
        <w:t>, построенн</w:t>
      </w:r>
      <w:r w:rsidR="00DD5388">
        <w:rPr>
          <w:rFonts w:ascii="Times New Roman" w:hAnsi="Times New Roman" w:cs="Times New Roman"/>
          <w:sz w:val="28"/>
          <w:szCs w:val="28"/>
        </w:rPr>
        <w:t>ый</w:t>
      </w:r>
      <w:r w:rsidR="00967BE8">
        <w:rPr>
          <w:rFonts w:ascii="Times New Roman" w:hAnsi="Times New Roman" w:cs="Times New Roman"/>
          <w:sz w:val="28"/>
          <w:szCs w:val="28"/>
        </w:rPr>
        <w:t xml:space="preserve"> по проекту</w:t>
      </w:r>
      <w:r w:rsidR="00967BE8" w:rsidRPr="00D5188C">
        <w:rPr>
          <w:rFonts w:ascii="Times New Roman" w:hAnsi="Times New Roman" w:cs="Times New Roman"/>
          <w:sz w:val="28"/>
          <w:szCs w:val="28"/>
        </w:rPr>
        <w:t>архитектор</w:t>
      </w:r>
      <w:r w:rsidR="00967BE8">
        <w:rPr>
          <w:rFonts w:ascii="Times New Roman" w:hAnsi="Times New Roman" w:cs="Times New Roman"/>
          <w:sz w:val="28"/>
          <w:szCs w:val="28"/>
        </w:rPr>
        <w:t>а</w:t>
      </w:r>
      <w:r w:rsidR="00967BE8" w:rsidRPr="00D5188C">
        <w:rPr>
          <w:rFonts w:ascii="Times New Roman" w:hAnsi="Times New Roman" w:cs="Times New Roman"/>
          <w:sz w:val="28"/>
          <w:szCs w:val="28"/>
        </w:rPr>
        <w:t xml:space="preserve"> М.Ф. Покорн</w:t>
      </w:r>
      <w:r w:rsidR="00967BE8">
        <w:rPr>
          <w:rFonts w:ascii="Times New Roman" w:hAnsi="Times New Roman" w:cs="Times New Roman"/>
          <w:sz w:val="28"/>
          <w:szCs w:val="28"/>
        </w:rPr>
        <w:t xml:space="preserve">ого в 1923г. </w:t>
      </w:r>
      <w:r w:rsidR="00DD5388">
        <w:rPr>
          <w:rFonts w:ascii="Times New Roman" w:hAnsi="Times New Roman" w:cs="Times New Roman"/>
          <w:sz w:val="28"/>
          <w:szCs w:val="28"/>
        </w:rPr>
        <w:t>По задумке оно должно напоминать</w:t>
      </w:r>
      <w:r w:rsidR="00967BE8">
        <w:rPr>
          <w:rFonts w:ascii="Times New Roman" w:hAnsi="Times New Roman" w:cs="Times New Roman"/>
          <w:sz w:val="28"/>
          <w:szCs w:val="28"/>
        </w:rPr>
        <w:t xml:space="preserve"> гаечн</w:t>
      </w:r>
      <w:r w:rsidR="00DD5388">
        <w:rPr>
          <w:rFonts w:ascii="Times New Roman" w:hAnsi="Times New Roman" w:cs="Times New Roman"/>
          <w:sz w:val="28"/>
          <w:szCs w:val="28"/>
        </w:rPr>
        <w:t>ый ключ</w:t>
      </w:r>
      <w:r w:rsidR="00967BE8">
        <w:rPr>
          <w:rFonts w:ascii="Times New Roman" w:hAnsi="Times New Roman" w:cs="Times New Roman"/>
          <w:sz w:val="28"/>
          <w:szCs w:val="28"/>
        </w:rPr>
        <w:t xml:space="preserve">, который являлся символом </w:t>
      </w:r>
      <w:r w:rsidR="00967BE8" w:rsidRPr="00D5188C">
        <w:rPr>
          <w:rFonts w:ascii="Times New Roman" w:hAnsi="Times New Roman" w:cs="Times New Roman"/>
          <w:sz w:val="28"/>
          <w:szCs w:val="28"/>
        </w:rPr>
        <w:t>мирного труда</w:t>
      </w:r>
      <w:r w:rsidR="00967B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2E08" w:rsidRDefault="00967B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5995" cy="3677399"/>
            <wp:effectExtent l="0" t="0" r="2540" b="0"/>
            <wp:docPr id="10" name="Рисунок 10" descr="https://i.archi.ru/i/26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archi.ru/i/2631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86" cy="36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E08">
        <w:rPr>
          <w:rFonts w:ascii="Times New Roman" w:hAnsi="Times New Roman" w:cs="Times New Roman"/>
          <w:sz w:val="28"/>
          <w:szCs w:val="28"/>
        </w:rPr>
        <w:br w:type="page"/>
      </w:r>
    </w:p>
    <w:p w:rsidR="00AE60F4" w:rsidRDefault="00DB0B9A" w:rsidP="00AE60F4">
      <w:pPr>
        <w:spacing w:line="48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DB0B9A">
        <w:rPr>
          <w:rFonts w:ascii="Times New Roman" w:hAnsi="Times New Roman" w:cs="Times New Roman"/>
          <w:b/>
          <w:i/>
          <w:sz w:val="32"/>
          <w:szCs w:val="28"/>
        </w:rPr>
        <w:lastRenderedPageBreak/>
        <w:t>Примечательные дома</w:t>
      </w:r>
    </w:p>
    <w:p w:rsidR="00AE60F4" w:rsidRDefault="00AE60F4" w:rsidP="00AE60F4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AE60F4">
        <w:rPr>
          <w:rFonts w:ascii="Times New Roman" w:hAnsi="Times New Roman" w:cs="Times New Roman"/>
          <w:i/>
          <w:sz w:val="28"/>
          <w:szCs w:val="28"/>
        </w:rPr>
        <w:t>Кафе «Театральное», улица Петровская, д. 88.</w:t>
      </w:r>
    </w:p>
    <w:p w:rsidR="00AE60F4" w:rsidRDefault="00AA2281" w:rsidP="00E25EBA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и</w:t>
      </w:r>
      <w:r w:rsidRPr="00AA2281">
        <w:rPr>
          <w:rFonts w:ascii="Times New Roman" w:hAnsi="Times New Roman" w:cs="Times New Roman"/>
          <w:sz w:val="28"/>
          <w:szCs w:val="28"/>
        </w:rPr>
        <w:t>сторическое кафе в центре Таганрога с 1976 по 1990-е годы находилось в особняке</w:t>
      </w:r>
      <w:r>
        <w:t xml:space="preserve">, </w:t>
      </w:r>
      <w:r w:rsidRPr="00AA2281">
        <w:rPr>
          <w:rFonts w:ascii="Times New Roman" w:hAnsi="Times New Roman" w:cs="Times New Roman"/>
          <w:sz w:val="28"/>
          <w:szCs w:val="28"/>
        </w:rPr>
        <w:t>построен</w:t>
      </w:r>
      <w:r>
        <w:rPr>
          <w:rFonts w:ascii="Times New Roman" w:hAnsi="Times New Roman" w:cs="Times New Roman"/>
          <w:sz w:val="28"/>
          <w:szCs w:val="28"/>
        </w:rPr>
        <w:t>ном</w:t>
      </w:r>
      <w:r w:rsidRPr="00AA2281">
        <w:rPr>
          <w:rFonts w:ascii="Times New Roman" w:hAnsi="Times New Roman" w:cs="Times New Roman"/>
          <w:sz w:val="28"/>
          <w:szCs w:val="28"/>
        </w:rPr>
        <w:t xml:space="preserve"> во второй четверти XIX века. В 1880 году его приобрёл купец Иван Глобин, </w:t>
      </w:r>
      <w:r>
        <w:rPr>
          <w:rFonts w:ascii="Times New Roman" w:hAnsi="Times New Roman" w:cs="Times New Roman"/>
          <w:sz w:val="28"/>
          <w:szCs w:val="28"/>
        </w:rPr>
        <w:t>далее</w:t>
      </w:r>
      <w:r w:rsidRPr="00AA2281">
        <w:rPr>
          <w:rFonts w:ascii="Times New Roman" w:hAnsi="Times New Roman" w:cs="Times New Roman"/>
          <w:sz w:val="28"/>
          <w:szCs w:val="28"/>
        </w:rPr>
        <w:t xml:space="preserve"> домовладение принадлежало жене присяжного поверенного Анне Ген, а с 1915 года — жене отставного подъесаула Клавдии Поповой. В советское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Pr="00AA2281">
        <w:rPr>
          <w:rFonts w:ascii="Times New Roman" w:hAnsi="Times New Roman" w:cs="Times New Roman"/>
          <w:sz w:val="28"/>
          <w:szCs w:val="28"/>
        </w:rPr>
        <w:t>время здесь размещались жильё и магазинчики, а после реставрации 1976 года в доме открылось кафе «Театральное». В</w:t>
      </w:r>
      <w:r>
        <w:rPr>
          <w:rFonts w:ascii="Times New Roman" w:hAnsi="Times New Roman" w:cs="Times New Roman"/>
          <w:sz w:val="28"/>
          <w:szCs w:val="28"/>
        </w:rPr>
        <w:t xml:space="preserve"> основном торговом</w:t>
      </w:r>
      <w:r w:rsidRPr="00AA2281">
        <w:rPr>
          <w:rFonts w:ascii="Times New Roman" w:hAnsi="Times New Roman" w:cs="Times New Roman"/>
          <w:sz w:val="28"/>
          <w:szCs w:val="28"/>
        </w:rPr>
        <w:t xml:space="preserve"> зале на всю стену была написана темперой картина «Свадьба» по мотивам пьесы А. П. Чехова. Роспись была выполне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AA2281">
        <w:rPr>
          <w:rFonts w:ascii="Times New Roman" w:hAnsi="Times New Roman" w:cs="Times New Roman"/>
          <w:sz w:val="28"/>
          <w:szCs w:val="28"/>
        </w:rPr>
        <w:t xml:space="preserve"> художник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A2281">
        <w:rPr>
          <w:rFonts w:ascii="Times New Roman" w:hAnsi="Times New Roman" w:cs="Times New Roman"/>
          <w:sz w:val="28"/>
          <w:szCs w:val="28"/>
        </w:rPr>
        <w:t>-декоратор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A2281">
        <w:rPr>
          <w:rFonts w:ascii="Times New Roman" w:hAnsi="Times New Roman" w:cs="Times New Roman"/>
          <w:sz w:val="28"/>
          <w:szCs w:val="28"/>
        </w:rPr>
        <w:t xml:space="preserve"> местного театра Никол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DA0F09">
        <w:rPr>
          <w:rFonts w:ascii="Times New Roman" w:hAnsi="Times New Roman" w:cs="Times New Roman"/>
          <w:sz w:val="28"/>
          <w:szCs w:val="28"/>
        </w:rPr>
        <w:t xml:space="preserve"> </w:t>
      </w:r>
      <w:r w:rsidRPr="00AA2281">
        <w:rPr>
          <w:rFonts w:ascii="Times New Roman" w:hAnsi="Times New Roman" w:cs="Times New Roman"/>
          <w:sz w:val="28"/>
          <w:szCs w:val="28"/>
        </w:rPr>
        <w:t>Ливад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A2281">
        <w:rPr>
          <w:rFonts w:ascii="Times New Roman" w:hAnsi="Times New Roman" w:cs="Times New Roman"/>
          <w:sz w:val="28"/>
          <w:szCs w:val="28"/>
        </w:rPr>
        <w:t xml:space="preserve"> и Леонид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DA0F09">
        <w:rPr>
          <w:rFonts w:ascii="Times New Roman" w:hAnsi="Times New Roman" w:cs="Times New Roman"/>
          <w:sz w:val="28"/>
          <w:szCs w:val="28"/>
        </w:rPr>
        <w:t xml:space="preserve"> </w:t>
      </w:r>
      <w:r w:rsidRPr="00AA2281">
        <w:rPr>
          <w:rFonts w:ascii="Times New Roman" w:hAnsi="Times New Roman" w:cs="Times New Roman"/>
          <w:sz w:val="28"/>
          <w:szCs w:val="28"/>
        </w:rPr>
        <w:t>Стуканов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AA2281">
        <w:rPr>
          <w:rFonts w:ascii="Times New Roman" w:hAnsi="Times New Roman" w:cs="Times New Roman"/>
          <w:sz w:val="28"/>
          <w:szCs w:val="28"/>
        </w:rPr>
        <w:t xml:space="preserve">. Таганрогская архитектура стала антуражем разыгрывающегося на картине действа. </w:t>
      </w:r>
      <w:r>
        <w:rPr>
          <w:rFonts w:ascii="Times New Roman" w:hAnsi="Times New Roman" w:cs="Times New Roman"/>
          <w:sz w:val="28"/>
          <w:szCs w:val="28"/>
        </w:rPr>
        <w:t>Также в подвале располагался бар. Однако в</w:t>
      </w:r>
      <w:r w:rsidRPr="00AA2281">
        <w:rPr>
          <w:rFonts w:ascii="Times New Roman" w:hAnsi="Times New Roman" w:cs="Times New Roman"/>
          <w:sz w:val="28"/>
          <w:szCs w:val="28"/>
        </w:rPr>
        <w:t xml:space="preserve"> 1990-е годы кафе закрылось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2281" w:rsidRDefault="00AA2281" w:rsidP="00E25EBA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2281">
        <w:rPr>
          <w:rFonts w:ascii="Times New Roman" w:hAnsi="Times New Roman" w:cs="Times New Roman"/>
          <w:sz w:val="28"/>
          <w:szCs w:val="28"/>
        </w:rPr>
        <w:t xml:space="preserve">Архитектура особняка стилизована под барокко. Левая и центральная части богато декорированного фасада имеют по три окна, украшенных наличниками с замковым </w:t>
      </w:r>
      <w:r>
        <w:rPr>
          <w:rFonts w:ascii="Times New Roman" w:hAnsi="Times New Roman" w:cs="Times New Roman"/>
          <w:sz w:val="28"/>
          <w:szCs w:val="28"/>
        </w:rPr>
        <w:t xml:space="preserve">камнем. Фриз фасада гладкий, </w:t>
      </w:r>
      <w:r w:rsidRPr="00AA2281">
        <w:rPr>
          <w:rFonts w:ascii="Times New Roman" w:hAnsi="Times New Roman" w:cs="Times New Roman"/>
          <w:sz w:val="28"/>
          <w:szCs w:val="28"/>
        </w:rPr>
        <w:t xml:space="preserve">между ним и наличниками окон </w:t>
      </w:r>
      <w:r>
        <w:rPr>
          <w:rFonts w:ascii="Times New Roman" w:hAnsi="Times New Roman" w:cs="Times New Roman"/>
          <w:sz w:val="28"/>
          <w:szCs w:val="28"/>
        </w:rPr>
        <w:t>стены</w:t>
      </w:r>
      <w:r w:rsidRPr="00AA2281">
        <w:rPr>
          <w:rFonts w:ascii="Times New Roman" w:hAnsi="Times New Roman" w:cs="Times New Roman"/>
          <w:sz w:val="28"/>
          <w:szCs w:val="28"/>
        </w:rPr>
        <w:t xml:space="preserve"> украшен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A2281">
        <w:rPr>
          <w:rFonts w:ascii="Times New Roman" w:hAnsi="Times New Roman" w:cs="Times New Roman"/>
          <w:sz w:val="28"/>
          <w:szCs w:val="28"/>
        </w:rPr>
        <w:t xml:space="preserve"> сложным растительным орнаментом. </w:t>
      </w:r>
      <w:r>
        <w:rPr>
          <w:rFonts w:ascii="Times New Roman" w:hAnsi="Times New Roman" w:cs="Times New Roman"/>
          <w:sz w:val="28"/>
          <w:szCs w:val="28"/>
        </w:rPr>
        <w:t>Рельеф достигается</w:t>
      </w:r>
      <w:r w:rsidRPr="00AA2281">
        <w:rPr>
          <w:rFonts w:ascii="Times New Roman" w:hAnsi="Times New Roman" w:cs="Times New Roman"/>
          <w:sz w:val="28"/>
          <w:szCs w:val="28"/>
        </w:rPr>
        <w:t xml:space="preserve"> благодаря пилястрам, подоконное пространство дополнено балюстра</w:t>
      </w:r>
      <w:r w:rsidR="007C44F2">
        <w:rPr>
          <w:rFonts w:ascii="Times New Roman" w:hAnsi="Times New Roman" w:cs="Times New Roman"/>
          <w:sz w:val="28"/>
          <w:szCs w:val="28"/>
        </w:rPr>
        <w:t>да</w:t>
      </w:r>
      <w:r w:rsidRPr="00AA2281">
        <w:rPr>
          <w:rFonts w:ascii="Times New Roman" w:hAnsi="Times New Roman" w:cs="Times New Roman"/>
          <w:sz w:val="28"/>
          <w:szCs w:val="28"/>
        </w:rPr>
        <w:t>ми. Карниз венчает массивный по всему фасаду аттик. Средняя часть фасада огорожена лёгкой решёткой</w:t>
      </w:r>
      <w:r w:rsidR="00A3438D">
        <w:rPr>
          <w:rFonts w:ascii="Times New Roman" w:hAnsi="Times New Roman" w:cs="Times New Roman"/>
          <w:sz w:val="28"/>
          <w:szCs w:val="28"/>
        </w:rPr>
        <w:t>.</w:t>
      </w:r>
    </w:p>
    <w:p w:rsidR="00A3438D" w:rsidRPr="00AA2281" w:rsidRDefault="00A3438D" w:rsidP="00AA228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0687" cy="2527443"/>
            <wp:effectExtent l="0" t="0" r="0" b="6350"/>
            <wp:docPr id="11" name="Рисунок 11" descr="D:\DASHA\Фотокарточки\1200px-Таганрог_Петровская_(Ленина)_88_фото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ASHA\Фотокарточки\1200px-Таганрог_Петровская_(Ленина)_88_фото_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531" t="4001" r="500" b="26754"/>
                    <a:stretch/>
                  </pic:blipFill>
                  <pic:spPr bwMode="auto">
                    <a:xfrm>
                      <a:off x="0" y="0"/>
                      <a:ext cx="5865953" cy="25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60F4" w:rsidRDefault="00AE60F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406DAF" w:rsidRDefault="00AE60F4" w:rsidP="00AE60F4">
      <w:pPr>
        <w:spacing w:line="48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AE60F4">
        <w:rPr>
          <w:rFonts w:ascii="Times New Roman" w:hAnsi="Times New Roman" w:cs="Times New Roman"/>
          <w:b/>
          <w:i/>
          <w:sz w:val="32"/>
          <w:szCs w:val="28"/>
        </w:rPr>
        <w:lastRenderedPageBreak/>
        <w:t>Неоднозначная реконструкция</w:t>
      </w:r>
    </w:p>
    <w:p w:rsidR="00510D3A" w:rsidRDefault="00486DC3" w:rsidP="00E25EBA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всё же время неумолимо идёт, здания теряют свой первоначальный облик, деревья ветшают, а коммуникации, трубы водоснабжения и прочие требуют замены. </w:t>
      </w:r>
      <w:r w:rsidR="00510D3A">
        <w:rPr>
          <w:rFonts w:ascii="Times New Roman" w:hAnsi="Times New Roman" w:cs="Times New Roman"/>
          <w:sz w:val="28"/>
          <w:szCs w:val="28"/>
        </w:rPr>
        <w:t xml:space="preserve">Поэтому в </w:t>
      </w:r>
      <w:r w:rsidR="00A3438D">
        <w:rPr>
          <w:rFonts w:ascii="Times New Roman" w:hAnsi="Times New Roman" w:cs="Times New Roman"/>
          <w:sz w:val="28"/>
          <w:szCs w:val="28"/>
        </w:rPr>
        <w:t>2019 г. по заказу Администрации города Таганрога</w:t>
      </w:r>
      <w:r w:rsidR="00510D3A">
        <w:rPr>
          <w:rFonts w:ascii="Times New Roman" w:hAnsi="Times New Roman" w:cs="Times New Roman"/>
          <w:sz w:val="28"/>
          <w:szCs w:val="28"/>
        </w:rPr>
        <w:t xml:space="preserve"> Бюро Асадова создало проект по благоустройству Петровской улицы. </w:t>
      </w:r>
    </w:p>
    <w:p w:rsidR="00A3438D" w:rsidRDefault="00510D3A" w:rsidP="00E25EBA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10D3A">
        <w:rPr>
          <w:rFonts w:ascii="Times New Roman" w:hAnsi="Times New Roman" w:cs="Times New Roman"/>
          <w:sz w:val="28"/>
          <w:szCs w:val="28"/>
        </w:rPr>
        <w:t xml:space="preserve">Для создания комфортной среды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510D3A">
        <w:rPr>
          <w:rFonts w:ascii="Times New Roman" w:hAnsi="Times New Roman" w:cs="Times New Roman"/>
          <w:sz w:val="28"/>
          <w:szCs w:val="28"/>
        </w:rPr>
        <w:t xml:space="preserve"> разработана концепция пространства смешанного пользования в виде парклетов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10D3A">
        <w:rPr>
          <w:rFonts w:ascii="Times New Roman" w:hAnsi="Times New Roman" w:cs="Times New Roman"/>
          <w:sz w:val="28"/>
          <w:szCs w:val="28"/>
        </w:rPr>
        <w:t>это небольш</w:t>
      </w:r>
      <w:r>
        <w:rPr>
          <w:rFonts w:ascii="Times New Roman" w:hAnsi="Times New Roman" w:cs="Times New Roman"/>
          <w:sz w:val="28"/>
          <w:szCs w:val="28"/>
        </w:rPr>
        <w:t>их зон</w:t>
      </w:r>
      <w:r w:rsidRPr="00510D3A">
        <w:rPr>
          <w:rFonts w:ascii="Times New Roman" w:hAnsi="Times New Roman" w:cs="Times New Roman"/>
          <w:sz w:val="28"/>
          <w:szCs w:val="28"/>
        </w:rPr>
        <w:t xml:space="preserve"> отдыха в деловых районах, являющ</w:t>
      </w:r>
      <w:r>
        <w:rPr>
          <w:rFonts w:ascii="Times New Roman" w:hAnsi="Times New Roman" w:cs="Times New Roman"/>
          <w:sz w:val="28"/>
          <w:szCs w:val="28"/>
        </w:rPr>
        <w:t>ихся продолжением тротуара. Они</w:t>
      </w:r>
      <w:r w:rsidRPr="00510D3A">
        <w:rPr>
          <w:rFonts w:ascii="Times New Roman" w:hAnsi="Times New Roman" w:cs="Times New Roman"/>
          <w:sz w:val="28"/>
          <w:szCs w:val="28"/>
        </w:rPr>
        <w:t xml:space="preserve"> устанавл</w:t>
      </w:r>
      <w:r>
        <w:rPr>
          <w:rFonts w:ascii="Times New Roman" w:hAnsi="Times New Roman" w:cs="Times New Roman"/>
          <w:sz w:val="28"/>
          <w:szCs w:val="28"/>
        </w:rPr>
        <w:t>ивались бы</w:t>
      </w:r>
      <w:r w:rsidRPr="00510D3A">
        <w:rPr>
          <w:rFonts w:ascii="Times New Roman" w:hAnsi="Times New Roman" w:cs="Times New Roman"/>
          <w:sz w:val="28"/>
          <w:szCs w:val="28"/>
        </w:rPr>
        <w:t xml:space="preserve"> на автомобильных парковках в один уровень с тротуа</w:t>
      </w:r>
      <w:r>
        <w:rPr>
          <w:rFonts w:ascii="Times New Roman" w:hAnsi="Times New Roman" w:cs="Times New Roman"/>
          <w:sz w:val="28"/>
          <w:szCs w:val="28"/>
        </w:rPr>
        <w:t xml:space="preserve">ром, </w:t>
      </w:r>
      <w:r w:rsidRPr="00510D3A">
        <w:rPr>
          <w:rFonts w:ascii="Times New Roman" w:hAnsi="Times New Roman" w:cs="Times New Roman"/>
          <w:sz w:val="28"/>
          <w:szCs w:val="28"/>
        </w:rPr>
        <w:t>занима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10D3A">
        <w:rPr>
          <w:rFonts w:ascii="Times New Roman" w:hAnsi="Times New Roman" w:cs="Times New Roman"/>
          <w:sz w:val="28"/>
          <w:szCs w:val="28"/>
        </w:rPr>
        <w:t xml:space="preserve"> несколько парковочных мест.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510D3A">
        <w:rPr>
          <w:rFonts w:ascii="Times New Roman" w:hAnsi="Times New Roman" w:cs="Times New Roman"/>
          <w:sz w:val="28"/>
          <w:szCs w:val="28"/>
        </w:rPr>
        <w:t>лагодаря этому принципу, в городе появ</w:t>
      </w:r>
      <w:r>
        <w:rPr>
          <w:rFonts w:ascii="Times New Roman" w:hAnsi="Times New Roman" w:cs="Times New Roman"/>
          <w:sz w:val="28"/>
          <w:szCs w:val="28"/>
        </w:rPr>
        <w:t>илось бы</w:t>
      </w:r>
      <w:r w:rsidRPr="00510D3A">
        <w:rPr>
          <w:rFonts w:ascii="Times New Roman" w:hAnsi="Times New Roman" w:cs="Times New Roman"/>
          <w:sz w:val="28"/>
          <w:szCs w:val="28"/>
        </w:rPr>
        <w:t xml:space="preserve"> удобное для городских событий пространство, которое в праздничные и выходные дни станови</w:t>
      </w:r>
      <w:r>
        <w:rPr>
          <w:rFonts w:ascii="Times New Roman" w:hAnsi="Times New Roman" w:cs="Times New Roman"/>
          <w:sz w:val="28"/>
          <w:szCs w:val="28"/>
        </w:rPr>
        <w:t xml:space="preserve">лось бы полностью пешеходным, </w:t>
      </w:r>
      <w:r w:rsidRPr="00510D3A">
        <w:rPr>
          <w:rFonts w:ascii="Times New Roman" w:hAnsi="Times New Roman" w:cs="Times New Roman"/>
          <w:sz w:val="28"/>
          <w:szCs w:val="28"/>
        </w:rPr>
        <w:t>позволя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10D3A">
        <w:rPr>
          <w:rFonts w:ascii="Times New Roman" w:hAnsi="Times New Roman" w:cs="Times New Roman"/>
          <w:sz w:val="28"/>
          <w:szCs w:val="28"/>
        </w:rPr>
        <w:t xml:space="preserve"> временно разместить большое </w:t>
      </w:r>
      <w:r>
        <w:rPr>
          <w:rFonts w:ascii="Times New Roman" w:hAnsi="Times New Roman" w:cs="Times New Roman"/>
          <w:sz w:val="28"/>
          <w:szCs w:val="28"/>
        </w:rPr>
        <w:t>число различных</w:t>
      </w:r>
      <w:r w:rsidRPr="00510D3A">
        <w:rPr>
          <w:rFonts w:ascii="Times New Roman" w:hAnsi="Times New Roman" w:cs="Times New Roman"/>
          <w:sz w:val="28"/>
          <w:szCs w:val="28"/>
        </w:rPr>
        <w:t xml:space="preserve"> объектов.</w:t>
      </w:r>
      <w:r>
        <w:rPr>
          <w:rFonts w:ascii="Times New Roman" w:hAnsi="Times New Roman" w:cs="Times New Roman"/>
          <w:sz w:val="28"/>
          <w:szCs w:val="28"/>
        </w:rPr>
        <w:t xml:space="preserve"> Тем самым, за счёт сужения проезжей части вместе со снижением скорости транспорта повысилась бы безопасность, появилось бы больше общественных пространств </w:t>
      </w:r>
      <w:r w:rsidR="00AB49B8">
        <w:rPr>
          <w:rFonts w:ascii="Times New Roman" w:hAnsi="Times New Roman" w:cs="Times New Roman"/>
          <w:sz w:val="28"/>
          <w:szCs w:val="28"/>
        </w:rPr>
        <w:t>и заведений с террасами, велопарковок, озеленённых участков.</w:t>
      </w:r>
    </w:p>
    <w:p w:rsidR="00E25EBA" w:rsidRDefault="00E25EBA" w:rsidP="00E25EBA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в процессе проектирования строительства всё решили упростить. </w:t>
      </w:r>
      <w:r w:rsidR="00AB49B8">
        <w:rPr>
          <w:rFonts w:ascii="Times New Roman" w:hAnsi="Times New Roman" w:cs="Times New Roman"/>
          <w:sz w:val="28"/>
          <w:szCs w:val="28"/>
        </w:rPr>
        <w:t xml:space="preserve">Парклеты не были созданы, проезжая часть осталась в прежнем состоянии. Старые клёны срублены, открывая вид на архитектуру, но на их место </w:t>
      </w:r>
      <w:r>
        <w:rPr>
          <w:rFonts w:ascii="Times New Roman" w:hAnsi="Times New Roman" w:cs="Times New Roman"/>
          <w:sz w:val="28"/>
          <w:szCs w:val="28"/>
        </w:rPr>
        <w:t xml:space="preserve">изначально были </w:t>
      </w:r>
      <w:r w:rsidR="00AB49B8">
        <w:rPr>
          <w:rFonts w:ascii="Times New Roman" w:hAnsi="Times New Roman" w:cs="Times New Roman"/>
          <w:sz w:val="28"/>
          <w:szCs w:val="28"/>
        </w:rPr>
        <w:t>высажены совсем молодые саженцы, которые не имеют кроны, вместо чуть более зрелых деревьев из питомников.</w:t>
      </w:r>
      <w:r>
        <w:rPr>
          <w:rFonts w:ascii="Times New Roman" w:hAnsi="Times New Roman" w:cs="Times New Roman"/>
          <w:sz w:val="28"/>
          <w:szCs w:val="28"/>
        </w:rPr>
        <w:t xml:space="preserve"> Только после обращения внимания ответственности их заменили.Восстановлены</w:t>
      </w:r>
      <w:r w:rsidR="00AB49B8">
        <w:rPr>
          <w:rFonts w:ascii="Times New Roman" w:hAnsi="Times New Roman" w:cs="Times New Roman"/>
          <w:sz w:val="28"/>
          <w:szCs w:val="28"/>
        </w:rPr>
        <w:t xml:space="preserve"> коммуникации, положена плитка, дорога заасфальтирована. </w:t>
      </w:r>
    </w:p>
    <w:p w:rsidR="00AB49B8" w:rsidRPr="00A3438D" w:rsidRDefault="00E25EBA" w:rsidP="00E25EBA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25EBA">
        <w:rPr>
          <w:rFonts w:ascii="Times New Roman" w:hAnsi="Times New Roman" w:cs="Times New Roman"/>
          <w:sz w:val="28"/>
          <w:szCs w:val="28"/>
        </w:rPr>
        <w:t>ействительно</w:t>
      </w:r>
      <w:r>
        <w:rPr>
          <w:rFonts w:ascii="Times New Roman" w:hAnsi="Times New Roman" w:cs="Times New Roman"/>
          <w:sz w:val="28"/>
          <w:szCs w:val="28"/>
        </w:rPr>
        <w:t>, улицемогли задать новый вектор развития, но этому так и не суждено случиться.</w:t>
      </w:r>
    </w:p>
    <w:p w:rsidR="00F7045E" w:rsidRDefault="00F704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-1348</wp:posOffset>
            </wp:positionH>
            <wp:positionV relativeFrom="paragraph">
              <wp:posOffset>-235</wp:posOffset>
            </wp:positionV>
            <wp:extent cx="2866489" cy="1736012"/>
            <wp:effectExtent l="0" t="0" r="0" b="0"/>
            <wp:wrapSquare wrapText="bothSides"/>
            <wp:docPr id="12" name="Рисунок 12" descr="https://static.ngs.ru/news/2021/99/preview/f91c4445a76c41a25d1401156ab2edfc169079c52_800_53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ngs.ru/news/2021/99/preview/f91c4445a76c41a25d1401156ab2edfc169079c52_800_532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0" t="1560" r="20" b="17218"/>
                    <a:stretch/>
                  </pic:blipFill>
                  <pic:spPr bwMode="auto">
                    <a:xfrm>
                      <a:off x="0" y="0"/>
                      <a:ext cx="2866489" cy="173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00402" cy="1746606"/>
            <wp:effectExtent l="0" t="0" r="0" b="6350"/>
            <wp:docPr id="13" name="Рисунок 13" descr="https://static.ngs.ru/news/2021/99/preview/0fa1320bdf9cd68d570182b1c0eb35280248889e_800_38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ngs.ru/news/2021/99/preview/0fa1320bdf9cd68d570182b1c0eb35280248889e_800_382_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50" cy="183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AF" w:rsidRPr="00F7045E" w:rsidRDefault="00DA0F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Фото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 xml:space="preserve"> Лето</w:t>
      </w:r>
      <w:r w:rsidR="00F7045E" w:rsidRPr="00F7045E">
        <w:rPr>
          <w:rFonts w:ascii="Times New Roman" w:hAnsi="Times New Roman" w:cs="Times New Roman"/>
          <w:i/>
          <w:sz w:val="24"/>
          <w:szCs w:val="28"/>
        </w:rPr>
        <w:t xml:space="preserve"> 2021 г.    </w:t>
      </w:r>
      <w:r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</w:t>
      </w:r>
      <w:r w:rsidR="00F7045E" w:rsidRPr="00F7045E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F7045E">
        <w:rPr>
          <w:rFonts w:ascii="Times New Roman" w:hAnsi="Times New Roman" w:cs="Times New Roman"/>
          <w:i/>
          <w:sz w:val="24"/>
          <w:szCs w:val="28"/>
        </w:rPr>
        <w:t>Перв</w:t>
      </w:r>
      <w:r w:rsidR="00F7045E" w:rsidRPr="00F7045E">
        <w:rPr>
          <w:rFonts w:ascii="Times New Roman" w:hAnsi="Times New Roman" w:cs="Times New Roman"/>
          <w:i/>
          <w:sz w:val="24"/>
          <w:szCs w:val="28"/>
        </w:rPr>
        <w:t>оначальный эскиз</w:t>
      </w:r>
      <w:r w:rsidR="00406DAF" w:rsidRPr="00F7045E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992E08" w:rsidRDefault="00992E08">
      <w:pPr>
        <w:rPr>
          <w:rFonts w:ascii="Times New Roman" w:hAnsi="Times New Roman" w:cs="Times New Roman"/>
          <w:sz w:val="28"/>
          <w:szCs w:val="28"/>
        </w:rPr>
      </w:pPr>
    </w:p>
    <w:p w:rsidR="00A2296C" w:rsidRPr="00967BE8" w:rsidRDefault="00992E08" w:rsidP="00967BE8">
      <w:pPr>
        <w:spacing w:line="48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967BE8">
        <w:rPr>
          <w:rFonts w:ascii="Times New Roman" w:hAnsi="Times New Roman" w:cs="Times New Roman"/>
          <w:b/>
          <w:i/>
          <w:sz w:val="32"/>
          <w:szCs w:val="28"/>
        </w:rPr>
        <w:t>Источники:</w:t>
      </w:r>
    </w:p>
    <w:p w:rsidR="00992E08" w:rsidRPr="002E1D4F" w:rsidRDefault="007C44F2" w:rsidP="00A2296C">
      <w:pPr>
        <w:rPr>
          <w:rFonts w:ascii="Times New Roman" w:hAnsi="Times New Roman" w:cs="Times New Roman"/>
          <w:sz w:val="28"/>
          <w:szCs w:val="28"/>
        </w:rPr>
      </w:pPr>
      <w:r w:rsidRPr="002E1D4F">
        <w:rPr>
          <w:rFonts w:ascii="Times New Roman" w:hAnsi="Times New Roman" w:cs="Times New Roman"/>
          <w:sz w:val="28"/>
          <w:szCs w:val="28"/>
        </w:rPr>
        <w:t xml:space="preserve">1. </w:t>
      </w:r>
      <w:r w:rsidR="00992E08" w:rsidRPr="002E1D4F">
        <w:rPr>
          <w:rFonts w:ascii="Times New Roman" w:hAnsi="Times New Roman" w:cs="Times New Roman"/>
          <w:sz w:val="28"/>
          <w:szCs w:val="28"/>
        </w:rPr>
        <w:t>О. Гаврюшкин «Вдоль по Питерской»</w:t>
      </w:r>
    </w:p>
    <w:p w:rsidR="00992E08" w:rsidRPr="002E1D4F" w:rsidRDefault="007C44F2" w:rsidP="00A2296C">
      <w:pPr>
        <w:rPr>
          <w:rFonts w:ascii="Times New Roman" w:hAnsi="Times New Roman" w:cs="Times New Roman"/>
          <w:sz w:val="28"/>
          <w:szCs w:val="28"/>
        </w:rPr>
      </w:pPr>
      <w:r w:rsidRPr="002E1D4F">
        <w:rPr>
          <w:rFonts w:ascii="Times New Roman" w:hAnsi="Times New Roman" w:cs="Times New Roman"/>
          <w:sz w:val="28"/>
          <w:szCs w:val="28"/>
        </w:rPr>
        <w:t xml:space="preserve">2. </w:t>
      </w:r>
      <w:r w:rsidR="00992E08" w:rsidRPr="002E1D4F">
        <w:rPr>
          <w:rFonts w:ascii="Times New Roman" w:hAnsi="Times New Roman" w:cs="Times New Roman"/>
          <w:sz w:val="28"/>
          <w:szCs w:val="28"/>
        </w:rPr>
        <w:t>И. Пащенко «Были небыли Таганрога»</w:t>
      </w:r>
    </w:p>
    <w:p w:rsidR="00992E08" w:rsidRPr="002E1D4F" w:rsidRDefault="007C44F2" w:rsidP="00A2296C">
      <w:pPr>
        <w:rPr>
          <w:rFonts w:ascii="Times New Roman" w:hAnsi="Times New Roman" w:cs="Times New Roman"/>
          <w:sz w:val="28"/>
          <w:szCs w:val="28"/>
        </w:rPr>
      </w:pPr>
      <w:r w:rsidRPr="002E1D4F">
        <w:rPr>
          <w:rFonts w:ascii="Times New Roman" w:hAnsi="Times New Roman" w:cs="Times New Roman"/>
          <w:sz w:val="28"/>
          <w:szCs w:val="28"/>
        </w:rPr>
        <w:t xml:space="preserve">3. </w:t>
      </w:r>
      <w:r w:rsidR="00967BE8" w:rsidRPr="002E1D4F">
        <w:rPr>
          <w:rFonts w:ascii="Times New Roman" w:hAnsi="Times New Roman" w:cs="Times New Roman"/>
          <w:sz w:val="28"/>
          <w:szCs w:val="28"/>
        </w:rPr>
        <w:t>«</w:t>
      </w:r>
      <w:r w:rsidR="00FF6AC8" w:rsidRPr="002E1D4F">
        <w:rPr>
          <w:rFonts w:ascii="Times New Roman" w:hAnsi="Times New Roman" w:cs="Times New Roman"/>
          <w:sz w:val="28"/>
          <w:szCs w:val="28"/>
        </w:rPr>
        <w:t>Энциклопедия Таганрога</w:t>
      </w:r>
      <w:r w:rsidR="00967BE8" w:rsidRPr="002E1D4F">
        <w:rPr>
          <w:rFonts w:ascii="Times New Roman" w:hAnsi="Times New Roman" w:cs="Times New Roman"/>
          <w:sz w:val="28"/>
          <w:szCs w:val="28"/>
        </w:rPr>
        <w:t>»</w:t>
      </w:r>
      <w:r w:rsidR="00FF6AC8" w:rsidRPr="002E1D4F">
        <w:rPr>
          <w:rFonts w:ascii="Times New Roman" w:hAnsi="Times New Roman" w:cs="Times New Roman"/>
          <w:sz w:val="28"/>
          <w:szCs w:val="28"/>
        </w:rPr>
        <w:t xml:space="preserve"> (редакция 2008г.)</w:t>
      </w:r>
    </w:p>
    <w:p w:rsidR="00967BE8" w:rsidRPr="002E1D4F" w:rsidRDefault="007C44F2" w:rsidP="00A2296C">
      <w:pPr>
        <w:rPr>
          <w:rFonts w:ascii="Times New Roman" w:hAnsi="Times New Roman" w:cs="Times New Roman"/>
          <w:sz w:val="28"/>
          <w:szCs w:val="28"/>
        </w:rPr>
      </w:pPr>
      <w:r w:rsidRPr="002E1D4F">
        <w:rPr>
          <w:rFonts w:ascii="Times New Roman" w:hAnsi="Times New Roman" w:cs="Times New Roman"/>
          <w:sz w:val="28"/>
          <w:szCs w:val="28"/>
        </w:rPr>
        <w:t xml:space="preserve">4. </w:t>
      </w:r>
      <w:r w:rsidR="00967BE8" w:rsidRPr="002E1D4F">
        <w:rPr>
          <w:rFonts w:ascii="Times New Roman" w:hAnsi="Times New Roman" w:cs="Times New Roman"/>
          <w:sz w:val="28"/>
          <w:szCs w:val="28"/>
        </w:rPr>
        <w:t>Григорян М.Е., Решетников В.К. «История архитектуры и градостроительства»</w:t>
      </w:r>
    </w:p>
    <w:sectPr w:rsidR="00967BE8" w:rsidRPr="002E1D4F" w:rsidSect="00F7045E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5CF"/>
    <w:rsid w:val="00060D14"/>
    <w:rsid w:val="000C4851"/>
    <w:rsid w:val="00173AF0"/>
    <w:rsid w:val="001C7B73"/>
    <w:rsid w:val="001D181B"/>
    <w:rsid w:val="00211EC7"/>
    <w:rsid w:val="002938D7"/>
    <w:rsid w:val="002E1D4F"/>
    <w:rsid w:val="002E38DB"/>
    <w:rsid w:val="003C34A4"/>
    <w:rsid w:val="00406DAF"/>
    <w:rsid w:val="00486DC3"/>
    <w:rsid w:val="004F65CF"/>
    <w:rsid w:val="00510D3A"/>
    <w:rsid w:val="007B3678"/>
    <w:rsid w:val="007C44F2"/>
    <w:rsid w:val="00855109"/>
    <w:rsid w:val="00967BE8"/>
    <w:rsid w:val="00992E08"/>
    <w:rsid w:val="009A712B"/>
    <w:rsid w:val="009E0896"/>
    <w:rsid w:val="00A2296C"/>
    <w:rsid w:val="00A3438D"/>
    <w:rsid w:val="00AA2281"/>
    <w:rsid w:val="00AB49B8"/>
    <w:rsid w:val="00AE60F4"/>
    <w:rsid w:val="00AF624A"/>
    <w:rsid w:val="00B21787"/>
    <w:rsid w:val="00B50C50"/>
    <w:rsid w:val="00BC050F"/>
    <w:rsid w:val="00C51C9A"/>
    <w:rsid w:val="00CA79EE"/>
    <w:rsid w:val="00CE7FEB"/>
    <w:rsid w:val="00D24FB0"/>
    <w:rsid w:val="00D440BA"/>
    <w:rsid w:val="00D5188C"/>
    <w:rsid w:val="00DA0F09"/>
    <w:rsid w:val="00DB0B9A"/>
    <w:rsid w:val="00DD336A"/>
    <w:rsid w:val="00DD5388"/>
    <w:rsid w:val="00E25EBA"/>
    <w:rsid w:val="00EC05A1"/>
    <w:rsid w:val="00F7045E"/>
    <w:rsid w:val="00FF4A0E"/>
    <w:rsid w:val="00FF6A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A79E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A79EE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AE60F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626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8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3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14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319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8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62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5881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9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695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77367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D7D7D7"/>
                        <w:left w:val="single" w:sz="6" w:space="0" w:color="D7D7D7"/>
                        <w:bottom w:val="single" w:sz="6" w:space="0" w:color="D7D7D7"/>
                        <w:right w:val="single" w:sz="6" w:space="0" w:color="D7D7D7"/>
                      </w:divBdr>
                    </w:div>
                  </w:divsChild>
                </w:div>
              </w:divsChild>
            </w:div>
          </w:divsChild>
        </w:div>
        <w:div w:id="4700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Coffee Art</dc:creator>
  <cp:lastModifiedBy>2016</cp:lastModifiedBy>
  <cp:revision>2</cp:revision>
  <dcterms:created xsi:type="dcterms:W3CDTF">2021-12-22T04:13:00Z</dcterms:created>
  <dcterms:modified xsi:type="dcterms:W3CDTF">2021-12-22T04:13:00Z</dcterms:modified>
</cp:coreProperties>
</file>