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577" w:rsidRDefault="00A83577" w:rsidP="00D64B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en-GB"/>
        </w:rPr>
      </w:pPr>
      <w:r w:rsidRPr="00A83577">
        <w:rPr>
          <w:rFonts w:ascii="Times New Roman" w:eastAsia="Times New Roman" w:hAnsi="Times New Roman" w:cs="Times New Roman"/>
          <w:color w:val="111111"/>
          <w:sz w:val="28"/>
          <w:szCs w:val="28"/>
          <w:lang w:eastAsia="en-GB"/>
        </w:rPr>
        <w:t> </w:t>
      </w:r>
      <w:r w:rsidRPr="00A8357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en-GB"/>
        </w:rPr>
        <w:t xml:space="preserve"> </w:t>
      </w:r>
      <w:r w:rsidRPr="00A83577">
        <w:rPr>
          <w:rFonts w:ascii="Times New Roman" w:eastAsia="Times New Roman" w:hAnsi="Times New Roman" w:cs="Times New Roman"/>
          <w:color w:val="111111"/>
          <w:sz w:val="28"/>
          <w:szCs w:val="28"/>
          <w:lang w:eastAsia="en-GB"/>
        </w:rPr>
        <w:t> </w:t>
      </w:r>
      <w:r w:rsidRPr="00A8357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en-GB"/>
        </w:rPr>
        <w:t xml:space="preserve"> </w:t>
      </w:r>
      <w:r w:rsidRPr="00A83577">
        <w:rPr>
          <w:rFonts w:ascii="Times New Roman" w:eastAsia="Times New Roman" w:hAnsi="Times New Roman" w:cs="Times New Roman"/>
          <w:color w:val="111111"/>
          <w:sz w:val="28"/>
          <w:szCs w:val="28"/>
          <w:lang w:eastAsia="en-GB"/>
        </w:rPr>
        <w:t> </w:t>
      </w:r>
      <w:r w:rsidRPr="00A8357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en-GB"/>
        </w:rPr>
        <w:t xml:space="preserve"> </w:t>
      </w:r>
      <w:r w:rsidRPr="00A83577">
        <w:rPr>
          <w:rFonts w:ascii="Times New Roman" w:eastAsia="Times New Roman" w:hAnsi="Times New Roman" w:cs="Times New Roman"/>
          <w:color w:val="111111"/>
          <w:sz w:val="28"/>
          <w:szCs w:val="28"/>
          <w:lang w:eastAsia="en-GB"/>
        </w:rPr>
        <w:t> </w:t>
      </w:r>
      <w:r w:rsidRPr="00A83577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en-GB"/>
        </w:rPr>
        <w:t xml:space="preserve"> </w:t>
      </w:r>
      <w:r w:rsidRPr="00A83577">
        <w:rPr>
          <w:rFonts w:ascii="Times New Roman" w:eastAsia="Times New Roman" w:hAnsi="Times New Roman" w:cs="Times New Roman"/>
          <w:color w:val="111111"/>
          <w:sz w:val="28"/>
          <w:szCs w:val="28"/>
          <w:lang w:eastAsia="en-GB"/>
        </w:rPr>
        <w:t> </w:t>
      </w:r>
      <w:r w:rsidRPr="00A83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en-GB"/>
        </w:rPr>
        <w:t>Этнокультурное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A83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en-GB"/>
        </w:rPr>
        <w:t xml:space="preserve">воспитание </w:t>
      </w:r>
      <w:r w:rsidR="00AD3B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en-GB"/>
        </w:rPr>
        <w:t xml:space="preserve">  </w:t>
      </w:r>
      <w:proofErr w:type="gramStart"/>
      <w:r w:rsidR="00AD3B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en-GB"/>
        </w:rPr>
        <w:t>детей  через</w:t>
      </w:r>
      <w:proofErr w:type="gramEnd"/>
      <w:r w:rsidR="00AD3B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en-GB"/>
        </w:rPr>
        <w:t xml:space="preserve">  приобщение  к традиционной             национальной                       культуре </w:t>
      </w:r>
    </w:p>
    <w:p w:rsidR="00A83577" w:rsidRPr="00AD3BFC" w:rsidRDefault="00A83577" w:rsidP="00A8357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val="ru-RU" w:eastAsia="en-GB"/>
        </w:rPr>
      </w:pPr>
    </w:p>
    <w:p w:rsidR="00A83577" w:rsidRPr="00A83577" w:rsidRDefault="00A83577" w:rsidP="00A83577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val="ru-RU" w:eastAsia="en-GB"/>
        </w:rPr>
      </w:pP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Совр</w:t>
      </w:r>
      <w:r w:rsidR="00AD3B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еменная Россия переживает трудности в воспитании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подрастающего поколения. Воспитание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детей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в духе и на материале традиционной национальной культуры, восстановление системы преемственности народных традиций является одним из способов преодоления кризисной ситуаций. Это и послужило выбору темы моей статьи.</w:t>
      </w:r>
    </w:p>
    <w:p w:rsidR="00A83577" w:rsidRPr="00A83577" w:rsidRDefault="00A83577" w:rsidP="00A83577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val="ru-RU" w:eastAsia="en-GB"/>
        </w:rPr>
      </w:pP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Этнокультурное</w:t>
      </w:r>
      <w:r w:rsidRPr="00A83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> 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воспитание – это такой процесс, в котором цели, задачи, содержание, технологии воспитания ориентированы на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развитие</w:t>
      </w:r>
      <w:r w:rsidRPr="00A83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> 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и социализацию личности как субъекта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этноса</w:t>
      </w:r>
      <w:r w:rsidRPr="00A83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> 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и как гражданина многонационального Российского государства.</w:t>
      </w:r>
    </w:p>
    <w:p w:rsidR="00A83577" w:rsidRPr="00A83577" w:rsidRDefault="00A83577" w:rsidP="00A83577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val="ru-RU" w:eastAsia="en-GB"/>
        </w:rPr>
      </w:pP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Целью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этнокультурного воспитания в дошкольном возрасте является:</w:t>
      </w:r>
    </w:p>
    <w:p w:rsidR="00A83577" w:rsidRPr="00A83577" w:rsidRDefault="00A83577" w:rsidP="00A83577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val="ru-RU" w:eastAsia="en-GB"/>
        </w:rPr>
      </w:pP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- приобщение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детей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к культуре своего народа;</w:t>
      </w:r>
    </w:p>
    <w:p w:rsidR="00A83577" w:rsidRPr="00A83577" w:rsidRDefault="00A83577" w:rsidP="00A83577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val="ru-RU" w:eastAsia="en-GB"/>
        </w:rPr>
      </w:pP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-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развитие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национального самосознания;</w:t>
      </w:r>
    </w:p>
    <w:p w:rsidR="00A83577" w:rsidRPr="00A83577" w:rsidRDefault="00A83577" w:rsidP="00A83577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val="ru-RU" w:eastAsia="en-GB"/>
        </w:rPr>
      </w:pP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- воспитание доброжелательного отношения к представителям разных этнических групп;</w:t>
      </w:r>
    </w:p>
    <w:p w:rsidR="00A83577" w:rsidRPr="00A83577" w:rsidRDefault="00A83577" w:rsidP="00A83577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val="ru-RU" w:eastAsia="en-GB"/>
        </w:rPr>
      </w:pP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-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развитие</w:t>
      </w:r>
      <w:r w:rsidRPr="00A83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> 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устойчивого интереса к познанию и принятию иных культурных национальных ценностей.</w:t>
      </w:r>
    </w:p>
    <w:p w:rsidR="00A83577" w:rsidRPr="00A83577" w:rsidRDefault="00A83577" w:rsidP="00A83577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val="ru-RU" w:eastAsia="en-GB"/>
        </w:rPr>
      </w:pP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Этнокультурная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компетентность - это не просто представление об истории и культуре других наций и народностей, это признание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этнокультурного разнообразия</w:t>
      </w:r>
      <w:r w:rsidRPr="00A83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en-GB"/>
        </w:rPr>
        <w:t>.</w:t>
      </w:r>
      <w:r w:rsidRPr="00A83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> 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Дошкольный возраст</w:t>
      </w:r>
      <w:r w:rsidRPr="00A83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> 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характеризуется интенсивным вхождением в социальный мир, формированием у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детей</w:t>
      </w:r>
      <w:r w:rsidRPr="00A83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> 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начальных представлений о себе и обществе, чувствительностью и любознательностью. Поэтому этот период очень благоприятен для формирования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этнокультурной осведомленности. Поэтому к главным компонентам формирования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этнокультурной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компетентности является создание условий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en-GB"/>
        </w:rPr>
        <w:t>для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:</w:t>
      </w:r>
    </w:p>
    <w:p w:rsidR="00A83577" w:rsidRPr="00A83577" w:rsidRDefault="00A83577" w:rsidP="00A83577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val="ru-RU" w:eastAsia="en-GB"/>
        </w:rPr>
      </w:pP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- целостного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развития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личности ребенка через приобщение его к традиционной народной культуре;</w:t>
      </w:r>
    </w:p>
    <w:p w:rsidR="00A83577" w:rsidRPr="00A83577" w:rsidRDefault="00A83577" w:rsidP="00A83577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val="ru-RU" w:eastAsia="en-GB"/>
        </w:rPr>
      </w:pP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- воспитания и уважения к культуре межнационального общения, толерантности, умения взаимодействовать с окружающим миром, а также создание педагогических условий формирования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этнокультурных компетенций у детей дошкольного возраста</w:t>
      </w:r>
      <w:r w:rsidRPr="00A83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en-GB"/>
        </w:rPr>
        <w:t>.</w:t>
      </w:r>
    </w:p>
    <w:p w:rsidR="00A83577" w:rsidRPr="00A83577" w:rsidRDefault="00A83577" w:rsidP="00A83577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val="ru-RU" w:eastAsia="en-GB"/>
        </w:rPr>
      </w:pP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Одним из важных педагогических аспектов формирования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этнокультурной компетентности дошкольников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является активное включение родителей в эту деятельность. Цель такого взаимодействия с семьями является вовлечение родителей в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этнокультурный</w:t>
      </w:r>
      <w:r w:rsidRPr="00A83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> 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образовательный процесс, включающий физическое, эмоциональное, духовно-нравственное воспитание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детей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на основе традиций народной культуры. Формируя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этнокультурную компетентность дошкольников, мы должны делать акцент на приобщение их к красоте и добру, на желание видеть неповторимость родной культуры, природы, участвовать в их сохранении и приумножении. Ведь какими вырастут наши дети, люди нового поколения – всё зависит от нас.</w:t>
      </w:r>
    </w:p>
    <w:p w:rsidR="00A83577" w:rsidRPr="00A83577" w:rsidRDefault="00A83577" w:rsidP="00A83577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val="ru-RU" w:eastAsia="en-GB"/>
        </w:rPr>
      </w:pP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lastRenderedPageBreak/>
        <w:t>С раннего детства ребенок нуждается в образах, звуках, красках. Все это в изобилии несут в себе народное творчество и быт русского</w:t>
      </w:r>
      <w:r w:rsidR="00AD3B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и татарского народов. 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Сказки, загадки, поговорки, пословицы – представляют настоящую сокровищницу народной мудрости. Песня, музыка, пляски передают гармонию звуков, мелодию, ритм движений, в которых выражены черты характера народа. Приобщаясь к народному творчеству разных этнических групп, дети-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дошкольники</w:t>
      </w:r>
      <w:r w:rsidRPr="00A83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> 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не только усваивают историю, традиции, культуру народов, но эта деятельность способствует успешному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развитию дошкольников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основных психологических процессов (память, внимание, мышление, эмоции, коммуникативные навыки, познавательн</w:t>
      </w:r>
      <w:r w:rsidR="00AD3B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ая активность). </w:t>
      </w:r>
      <w:proofErr w:type="gramStart"/>
      <w:r w:rsidR="00AD3B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Русское  и</w:t>
      </w:r>
      <w:proofErr w:type="gramEnd"/>
      <w:r w:rsidR="00AD3B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татарское 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народное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en-GB"/>
        </w:rPr>
        <w:t>творчество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: сказки, игры, песни легли в основу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дошкольного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воспитания нашего детского сада, нашей группы. Большое внимание уделяется следующим видам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en-GB"/>
        </w:rPr>
        <w:t>работы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:</w:t>
      </w:r>
    </w:p>
    <w:p w:rsidR="00A83577" w:rsidRPr="00A83577" w:rsidRDefault="00A83577" w:rsidP="00A83577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val="ru-RU" w:eastAsia="en-GB"/>
        </w:rPr>
      </w:pP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- изучение сказок, поговорок, </w:t>
      </w:r>
      <w:proofErr w:type="spellStart"/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потешек</w:t>
      </w:r>
      <w:proofErr w:type="spellEnd"/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, пословиц;</w:t>
      </w:r>
    </w:p>
    <w:p w:rsidR="00A83577" w:rsidRPr="00A83577" w:rsidRDefault="00A83577" w:rsidP="00A83577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val="ru-RU" w:eastAsia="en-GB"/>
        </w:rPr>
      </w:pP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- знакомство с русскими </w:t>
      </w:r>
      <w:r w:rsidR="00AD3B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 и татарскими 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народными игрушками и играми;</w:t>
      </w:r>
    </w:p>
    <w:p w:rsidR="00A83577" w:rsidRPr="009B6316" w:rsidRDefault="00A83577" w:rsidP="00A83577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val="ru-RU" w:eastAsia="en-GB"/>
        </w:rPr>
      </w:pP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- создание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proofErr w:type="gramStart"/>
      <w:r w:rsidR="009B63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GB"/>
        </w:rPr>
        <w:t>национального  уголка</w:t>
      </w:r>
      <w:proofErr w:type="gramEnd"/>
      <w:r w:rsidR="009B63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en-GB"/>
        </w:rPr>
        <w:t>.</w:t>
      </w:r>
    </w:p>
    <w:p w:rsidR="00A83577" w:rsidRPr="00A83577" w:rsidRDefault="00A83577" w:rsidP="00A83577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val="ru-RU" w:eastAsia="en-GB"/>
        </w:rPr>
      </w:pP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Первое, с чем мы начинаем знакомить малышей – это конечно, русские народные </w:t>
      </w:r>
      <w:proofErr w:type="spellStart"/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потешки</w:t>
      </w:r>
      <w:proofErr w:type="spellEnd"/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, </w:t>
      </w:r>
      <w:proofErr w:type="spellStart"/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пестушки</w:t>
      </w:r>
      <w:proofErr w:type="spellEnd"/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, песенки, которые используем в ходе режимных моментов, умываясь, одеваясь на прогулку, просыпаясь,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proofErr w:type="gramStart"/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en-GB"/>
        </w:rPr>
        <w:t>обедая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: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="009B631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 </w:t>
      </w:r>
      <w:proofErr w:type="gramEnd"/>
      <w:r w:rsidR="009B631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</w:t>
      </w:r>
      <w:r w:rsidRPr="00A835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en-GB"/>
        </w:rPr>
        <w:t>«Ладушки, ладушки»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,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A835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en-GB"/>
        </w:rPr>
        <w:t>«</w:t>
      </w:r>
      <w:proofErr w:type="spellStart"/>
      <w:r w:rsidRPr="00A835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en-GB"/>
        </w:rPr>
        <w:t>Потягуни</w:t>
      </w:r>
      <w:proofErr w:type="spellEnd"/>
      <w:r w:rsidRPr="00A835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en-GB"/>
        </w:rPr>
        <w:t xml:space="preserve"> - </w:t>
      </w:r>
      <w:proofErr w:type="spellStart"/>
      <w:r w:rsidRPr="00A835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en-GB"/>
        </w:rPr>
        <w:t>потягушечки</w:t>
      </w:r>
      <w:proofErr w:type="spellEnd"/>
      <w:r w:rsidRPr="00A835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en-GB"/>
        </w:rPr>
        <w:t>»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,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="009B63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en-GB"/>
        </w:rPr>
        <w:t>«Кашку варили»,    «</w:t>
      </w:r>
      <w:proofErr w:type="spellStart"/>
      <w:r w:rsidR="009B63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en-GB"/>
        </w:rPr>
        <w:t>Бу</w:t>
      </w:r>
      <w:proofErr w:type="spellEnd"/>
      <w:r w:rsidR="009B63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en-GB"/>
        </w:rPr>
        <w:t xml:space="preserve">  </w:t>
      </w:r>
      <w:proofErr w:type="spellStart"/>
      <w:r w:rsidR="009B63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en-GB"/>
        </w:rPr>
        <w:t>бармак-бабай</w:t>
      </w:r>
      <w:proofErr w:type="spellEnd"/>
      <w:r w:rsidR="009B63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en-GB"/>
        </w:rPr>
        <w:t>»,  «Элли-</w:t>
      </w:r>
      <w:proofErr w:type="spellStart"/>
      <w:r w:rsidR="009B63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en-GB"/>
        </w:rPr>
        <w:t>бэлли</w:t>
      </w:r>
      <w:proofErr w:type="spellEnd"/>
      <w:r w:rsidR="009B63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en-GB"/>
        </w:rPr>
        <w:t>…»</w:t>
      </w:r>
    </w:p>
    <w:p w:rsidR="00A83577" w:rsidRPr="00A83577" w:rsidRDefault="009B6316" w:rsidP="00A83577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val="ru-RU" w:eastAsia="en-GB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Народные  п</w:t>
      </w:r>
      <w:r w:rsidR="00A83577"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ловицы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и поговорки  называю</w:t>
      </w:r>
      <w:r w:rsidR="00A83577"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т крыл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атыми словами, «</w:t>
      </w:r>
      <w:r w:rsidR="00A83577"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жемчужиной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»</w:t>
      </w:r>
      <w:r w:rsidR="00A83577"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, нанизанной на ниточку. Различные народные поговорки и пословицы часто используются как в специально организованной деятельности, так и в течение дня. При этом обращается внимание на то, что у каждого народа свои пословицы и поговорки, положим о труде, но они очень похожи по смыслу. У</w:t>
      </w:r>
      <w:r w:rsidR="00A83577"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="00A83577" w:rsidRPr="00A835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en-GB"/>
        </w:rPr>
        <w:t>татар</w:t>
      </w:r>
      <w:r w:rsidR="00A83577"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:</w:t>
      </w:r>
      <w:r w:rsidR="00A83577"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="00A83577" w:rsidRPr="00A835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en-GB"/>
        </w:rPr>
        <w:t>«Без труда и зайца не поймаешь»</w:t>
      </w:r>
      <w:r w:rsidR="00A83577"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,</w:t>
      </w:r>
      <w:r w:rsidR="00A83577"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="00A83577" w:rsidRPr="00A835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en-GB"/>
        </w:rPr>
        <w:t>«Меньше говори – больше делай»</w:t>
      </w:r>
      <w:r w:rsidR="00A83577"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="00A83577"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у русских –</w:t>
      </w:r>
      <w:r w:rsidR="00A83577"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="00A83577" w:rsidRPr="00A835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en-GB"/>
        </w:rPr>
        <w:t>«Без труда не вынешь и рыбку из пруда»</w:t>
      </w:r>
      <w:r w:rsidR="00A83577"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,</w:t>
      </w:r>
      <w:r w:rsidR="00A83577"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="00A83577" w:rsidRPr="00A835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en-GB"/>
        </w:rPr>
        <w:t>«Делу время – потехе час»</w:t>
      </w:r>
      <w:r w:rsidR="00A83577"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.</w:t>
      </w:r>
    </w:p>
    <w:p w:rsidR="00A83577" w:rsidRPr="00A83577" w:rsidRDefault="009B6316" w:rsidP="00A83577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val="ru-RU" w:eastAsia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Начиная с малого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возраста </w:t>
      </w:r>
      <w:r w:rsidR="00A83577"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идет</w:t>
      </w:r>
      <w:proofErr w:type="gramEnd"/>
      <w:r w:rsidR="00A83577"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приобщение</w:t>
      </w:r>
      <w:r w:rsidR="00A83577"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="00A83577"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детей к народной игрушке</w:t>
      </w:r>
      <w:r w:rsidR="00A83577" w:rsidRPr="00A83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> </w:t>
      </w:r>
      <w:r w:rsidR="00A83577" w:rsidRPr="00A835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en-GB"/>
        </w:rPr>
        <w:t>(пирамидке, матрешке, каталкам, качалкам, игрушке-забаве и др.)</w:t>
      </w:r>
      <w:r w:rsidR="00A83577"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. От</w:t>
      </w:r>
      <w:r w:rsidR="00A83577"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="00A83577"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возраста к возрасту</w:t>
      </w:r>
      <w:r w:rsidR="00A83577"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="00A83577"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усложняются задачи по выразительности в передаче игровых действий в сочетании со словом, способам ориентировочных действий в мудрых народных игрушках - они требуют уже не только любознательности, но и смекалки. В этом же</w:t>
      </w:r>
      <w:r w:rsidR="00A83577"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="00A83577"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возрасте</w:t>
      </w:r>
      <w:r w:rsidR="00A83577"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="00A83577"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дети приобщаются к играм. Игры воспитывают чувство братского общения, товарищества.</w:t>
      </w:r>
    </w:p>
    <w:p w:rsidR="00D97DED" w:rsidRDefault="00A83577" w:rsidP="00A8357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</w:pP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В детском саду традиционно проводятся народные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en-GB"/>
        </w:rPr>
        <w:t>праздники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: </w:t>
      </w:r>
      <w:r w:rsidR="009B631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«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Колядки</w:t>
      </w:r>
      <w:r w:rsidR="009B631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»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, </w:t>
      </w:r>
      <w:r w:rsidR="009B631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«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Масленица</w:t>
      </w:r>
      <w:proofErr w:type="gramStart"/>
      <w:r w:rsidR="009B631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»,  «</w:t>
      </w:r>
      <w:proofErr w:type="spellStart"/>
      <w:proofErr w:type="gramEnd"/>
      <w:r w:rsidR="009B631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Науруз</w:t>
      </w:r>
      <w:proofErr w:type="spellEnd"/>
      <w:r w:rsidR="009B631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», «Сабантуй»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и другие. Дети знакомятся с христианскими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="00D97DE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 </w:t>
      </w:r>
      <w:proofErr w:type="gramStart"/>
      <w:r w:rsidR="00D97DE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и  мусульманскими</w:t>
      </w:r>
      <w:proofErr w:type="gramEnd"/>
      <w:r w:rsidR="00D97DE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en-GB"/>
        </w:rPr>
        <w:t>праздниками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: Рождество</w:t>
      </w:r>
      <w:r w:rsidR="00D97DE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, Курбан-байрам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и Пасха. </w:t>
      </w:r>
    </w:p>
    <w:p w:rsidR="00A83577" w:rsidRPr="00A83577" w:rsidRDefault="00A83577" w:rsidP="00A83577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val="ru-RU" w:eastAsia="en-GB"/>
        </w:rPr>
      </w:pP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Детям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дошкольного возраста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важно не только увидеть и осознать предмет, а увидеть его в действии. Ещё лучше принять учас</w:t>
      </w:r>
      <w:r w:rsidR="00D97DE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тие в этом действии.  В детском </w:t>
      </w:r>
      <w:proofErr w:type="gramStart"/>
      <w:r w:rsidR="00D97DE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саду  в</w:t>
      </w:r>
      <w:proofErr w:type="gramEnd"/>
      <w:r w:rsidR="00D97DE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 национальных  уголках 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продемонстрированы традиционные национальные костюмы народов Поволжья, предметы домашнего обихода, дети имеют возможность соприкоснуться со старинной утварью, рассмотреть 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lastRenderedPageBreak/>
        <w:t>вышитую одежду, украшения. Педагог дает понятия старинных неупотребляемых в современном языке народных слов, объясняя при этом их значение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A835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en-GB"/>
        </w:rPr>
        <w:t>(чугунок, ухват, прялка, керосиновая лампа, лучина и т. д.)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="00D97DE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  </w:t>
      </w:r>
      <w:proofErr w:type="gramStart"/>
      <w:r w:rsidR="00D97DE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При  помощи</w:t>
      </w:r>
      <w:proofErr w:type="gramEnd"/>
      <w:r w:rsidR="00D97DE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различных предметов 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дети начинают познавать историю своего народа.</w:t>
      </w:r>
    </w:p>
    <w:p w:rsidR="00A83577" w:rsidRPr="00A83577" w:rsidRDefault="00A83577" w:rsidP="00A83577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val="ru-RU" w:eastAsia="en-GB"/>
        </w:rPr>
      </w:pP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Старинная мудрость напоминает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en-GB"/>
        </w:rPr>
        <w:t>нам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: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A835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en-GB"/>
        </w:rPr>
        <w:t>«Человек, не знающий своего прошлого, не знает ничего»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. Необходимо донести до сознания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детей</w:t>
      </w:r>
      <w:r w:rsidRPr="00A83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en-GB"/>
        </w:rPr>
        <w:t>,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что они являются носителями народной культуры, воспитывать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детей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в национальных традициях. Ведь воспитание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детей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в национальных традициях положительно влияет на духовное и эстетическое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развитие детей. Продуктивное использование прогрессивного опыта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этнокультурного воспитания детей</w:t>
      </w:r>
      <w:r w:rsidRPr="00A83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> 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предполагает не простое заимствование идей и практических наработок, а их дальнейшее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развитие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в контексте современных тенденций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en-GB"/>
        </w:rPr>
        <w:t>образования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: </w:t>
      </w:r>
      <w:proofErr w:type="spellStart"/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гуманизации</w:t>
      </w:r>
      <w:proofErr w:type="spellEnd"/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, активности процесса обучения, духовно-нравственного и личностного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развития</w:t>
      </w:r>
      <w:r w:rsidRPr="00A83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en-GB"/>
        </w:rPr>
        <w:t>,</w:t>
      </w:r>
      <w:r w:rsidRPr="00A83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> 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развития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>патриотических чувств, воспитания культуры межнационального общения.</w:t>
      </w:r>
    </w:p>
    <w:p w:rsidR="00A83577" w:rsidRDefault="00A83577" w:rsidP="00A8357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en-GB"/>
        </w:rPr>
      </w:pPr>
    </w:p>
    <w:p w:rsidR="00A83577" w:rsidRDefault="00A83577" w:rsidP="00A8357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en-GB"/>
        </w:rPr>
      </w:pPr>
    </w:p>
    <w:p w:rsidR="00A83577" w:rsidRDefault="00A83577" w:rsidP="00A8357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en-GB"/>
        </w:rPr>
      </w:pPr>
    </w:p>
    <w:p w:rsidR="00D97DED" w:rsidRDefault="00D97DED" w:rsidP="00210E6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en-GB"/>
        </w:rPr>
      </w:pPr>
    </w:p>
    <w:p w:rsidR="00D97DED" w:rsidRDefault="00D97DED" w:rsidP="00210E6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en-GB"/>
        </w:rPr>
      </w:pPr>
    </w:p>
    <w:p w:rsidR="00D97DED" w:rsidRDefault="00D97DED" w:rsidP="00210E6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en-GB"/>
        </w:rPr>
      </w:pPr>
    </w:p>
    <w:p w:rsidR="00D97DED" w:rsidRDefault="00D97DED" w:rsidP="00210E6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en-GB"/>
        </w:rPr>
      </w:pPr>
    </w:p>
    <w:p w:rsidR="00D97DED" w:rsidRDefault="00D97DED" w:rsidP="00210E6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en-GB"/>
        </w:rPr>
      </w:pPr>
    </w:p>
    <w:p w:rsidR="00D97DED" w:rsidRDefault="00D97DED" w:rsidP="00210E6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en-GB"/>
        </w:rPr>
      </w:pPr>
    </w:p>
    <w:p w:rsidR="00D97DED" w:rsidRDefault="00D97DED" w:rsidP="00210E6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en-GB"/>
        </w:rPr>
      </w:pPr>
    </w:p>
    <w:p w:rsidR="00D97DED" w:rsidRDefault="00D97DED" w:rsidP="00210E6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en-GB"/>
        </w:rPr>
      </w:pPr>
    </w:p>
    <w:p w:rsidR="00D97DED" w:rsidRDefault="00D97DED" w:rsidP="00210E6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en-GB"/>
        </w:rPr>
      </w:pPr>
    </w:p>
    <w:p w:rsidR="00D97DED" w:rsidRDefault="00D97DED" w:rsidP="00210E6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en-GB"/>
        </w:rPr>
      </w:pPr>
    </w:p>
    <w:p w:rsidR="00D97DED" w:rsidRDefault="00D97DED" w:rsidP="00210E6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en-GB"/>
        </w:rPr>
      </w:pPr>
    </w:p>
    <w:p w:rsidR="00D97DED" w:rsidRDefault="00D97DED" w:rsidP="00210E6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en-GB"/>
        </w:rPr>
      </w:pPr>
    </w:p>
    <w:p w:rsidR="00D97DED" w:rsidRDefault="00D97DED" w:rsidP="00210E6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en-GB"/>
        </w:rPr>
      </w:pPr>
    </w:p>
    <w:p w:rsidR="00D97DED" w:rsidRDefault="00D97DED" w:rsidP="00210E6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en-GB"/>
        </w:rPr>
      </w:pPr>
    </w:p>
    <w:p w:rsidR="00D97DED" w:rsidRDefault="00D97DED" w:rsidP="00210E6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en-GB"/>
        </w:rPr>
      </w:pPr>
    </w:p>
    <w:p w:rsidR="00D97DED" w:rsidRDefault="00D97DED" w:rsidP="00210E6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en-GB"/>
        </w:rPr>
      </w:pPr>
    </w:p>
    <w:p w:rsidR="00D97DED" w:rsidRDefault="00D97DED" w:rsidP="00210E6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en-GB"/>
        </w:rPr>
      </w:pPr>
    </w:p>
    <w:p w:rsidR="00D97DED" w:rsidRDefault="00D97DED" w:rsidP="00210E6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en-GB"/>
        </w:rPr>
      </w:pPr>
    </w:p>
    <w:p w:rsidR="00D97DED" w:rsidRDefault="00D97DED" w:rsidP="00210E6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en-GB"/>
        </w:rPr>
      </w:pPr>
    </w:p>
    <w:p w:rsidR="00D97DED" w:rsidRDefault="00D97DED" w:rsidP="00210E6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en-GB"/>
        </w:rPr>
      </w:pPr>
    </w:p>
    <w:p w:rsidR="00D97DED" w:rsidRDefault="00D97DED" w:rsidP="00210E6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en-GB"/>
        </w:rPr>
      </w:pPr>
    </w:p>
    <w:p w:rsidR="00D97DED" w:rsidRDefault="00D97DED" w:rsidP="00210E6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en-GB"/>
        </w:rPr>
      </w:pPr>
    </w:p>
    <w:p w:rsidR="00D97DED" w:rsidRDefault="00D97DED" w:rsidP="00210E6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en-GB"/>
        </w:rPr>
      </w:pPr>
    </w:p>
    <w:p w:rsidR="00D97DED" w:rsidRDefault="00D97DED" w:rsidP="00210E6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en-GB"/>
        </w:rPr>
      </w:pPr>
    </w:p>
    <w:p w:rsidR="00D97DED" w:rsidRDefault="00D97DED" w:rsidP="00210E6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en-GB"/>
        </w:rPr>
      </w:pPr>
    </w:p>
    <w:p w:rsidR="00210E66" w:rsidRPr="004037FD" w:rsidRDefault="00210E66" w:rsidP="00403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ru-RU" w:eastAsia="en-GB"/>
        </w:rPr>
      </w:pPr>
      <w:bookmarkStart w:id="0" w:name="_GoBack"/>
      <w:bookmarkEnd w:id="0"/>
    </w:p>
    <w:p w:rsidR="00210E66" w:rsidRPr="00095C0F" w:rsidRDefault="00210E66" w:rsidP="00095C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en-GB"/>
        </w:rPr>
      </w:pP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lastRenderedPageBreak/>
        <w:t> 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  <w:t xml:space="preserve"> </w:t>
      </w:r>
      <w:r w:rsidRPr="00A83577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</w:p>
    <w:p w:rsidR="00210E66" w:rsidRPr="00AD3BFC" w:rsidRDefault="00210E66" w:rsidP="00A835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en-GB"/>
        </w:rPr>
      </w:pPr>
    </w:p>
    <w:p w:rsidR="000A38AA" w:rsidRPr="00AD3BFC" w:rsidRDefault="000A38AA" w:rsidP="00A835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en-GB"/>
        </w:rPr>
      </w:pPr>
    </w:p>
    <w:p w:rsidR="00A83577" w:rsidRPr="00095C0F" w:rsidRDefault="00A83577" w:rsidP="00095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eastAsia="en-GB"/>
        </w:rPr>
      </w:pPr>
    </w:p>
    <w:p w:rsidR="00A83577" w:rsidRDefault="00A83577" w:rsidP="00A835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en-GB"/>
        </w:rPr>
      </w:pPr>
    </w:p>
    <w:p w:rsidR="00A83577" w:rsidRDefault="00A83577" w:rsidP="00A835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en-GB"/>
        </w:rPr>
      </w:pPr>
    </w:p>
    <w:p w:rsidR="00A83577" w:rsidRDefault="00A83577" w:rsidP="00A835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en-GB"/>
        </w:rPr>
      </w:pPr>
    </w:p>
    <w:p w:rsidR="00A83577" w:rsidRPr="00095C0F" w:rsidRDefault="00A83577" w:rsidP="00095C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-RU" w:eastAsia="en-GB"/>
        </w:rPr>
      </w:pPr>
    </w:p>
    <w:p w:rsidR="00A83577" w:rsidRDefault="00A83577" w:rsidP="00A835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en-GB"/>
        </w:rPr>
      </w:pPr>
    </w:p>
    <w:p w:rsidR="00184A08" w:rsidRPr="00A83577" w:rsidRDefault="00184A08">
      <w:pPr>
        <w:rPr>
          <w:lang w:val="ru-RU"/>
        </w:rPr>
      </w:pPr>
    </w:p>
    <w:sectPr w:rsidR="00184A08" w:rsidRPr="00A83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37DC0"/>
    <w:multiLevelType w:val="multilevel"/>
    <w:tmpl w:val="177C6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EC7311"/>
    <w:multiLevelType w:val="multilevel"/>
    <w:tmpl w:val="2D127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577"/>
    <w:rsid w:val="00095C0F"/>
    <w:rsid w:val="000A38AA"/>
    <w:rsid w:val="000B3AE0"/>
    <w:rsid w:val="00184A08"/>
    <w:rsid w:val="00210E66"/>
    <w:rsid w:val="004037FD"/>
    <w:rsid w:val="004C0880"/>
    <w:rsid w:val="009B6316"/>
    <w:rsid w:val="00A12744"/>
    <w:rsid w:val="00A33229"/>
    <w:rsid w:val="00A83577"/>
    <w:rsid w:val="00AB38EE"/>
    <w:rsid w:val="00AC064E"/>
    <w:rsid w:val="00AD3BFC"/>
    <w:rsid w:val="00AE4519"/>
    <w:rsid w:val="00B82F46"/>
    <w:rsid w:val="00D64BC3"/>
    <w:rsid w:val="00D97DED"/>
    <w:rsid w:val="00E5468C"/>
    <w:rsid w:val="00EC6538"/>
    <w:rsid w:val="00F332A5"/>
    <w:rsid w:val="00F3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9608EB-B20C-4452-AF82-A5BFCC458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A83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10">
    <w:name w:val="c10"/>
    <w:basedOn w:val="a0"/>
    <w:rsid w:val="00A83577"/>
  </w:style>
  <w:style w:type="paragraph" w:customStyle="1" w:styleId="c21">
    <w:name w:val="c21"/>
    <w:basedOn w:val="a"/>
    <w:rsid w:val="00A83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9">
    <w:name w:val="c9"/>
    <w:basedOn w:val="a0"/>
    <w:rsid w:val="00A83577"/>
  </w:style>
  <w:style w:type="character" w:customStyle="1" w:styleId="c2">
    <w:name w:val="c2"/>
    <w:basedOn w:val="a0"/>
    <w:rsid w:val="00A83577"/>
  </w:style>
  <w:style w:type="paragraph" w:customStyle="1" w:styleId="c17">
    <w:name w:val="c17"/>
    <w:basedOn w:val="a"/>
    <w:rsid w:val="00A83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">
    <w:name w:val="c1"/>
    <w:basedOn w:val="a"/>
    <w:rsid w:val="00A83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0">
    <w:name w:val="c0"/>
    <w:basedOn w:val="a0"/>
    <w:rsid w:val="00A83577"/>
  </w:style>
  <w:style w:type="paragraph" w:customStyle="1" w:styleId="c5">
    <w:name w:val="c5"/>
    <w:basedOn w:val="a"/>
    <w:rsid w:val="00A83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3">
    <w:name w:val="c3"/>
    <w:basedOn w:val="a0"/>
    <w:rsid w:val="00A83577"/>
  </w:style>
  <w:style w:type="character" w:customStyle="1" w:styleId="c6">
    <w:name w:val="c6"/>
    <w:basedOn w:val="a0"/>
    <w:rsid w:val="00A83577"/>
  </w:style>
  <w:style w:type="paragraph" w:customStyle="1" w:styleId="c16">
    <w:name w:val="c16"/>
    <w:basedOn w:val="a"/>
    <w:rsid w:val="00A83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7">
    <w:name w:val="c7"/>
    <w:basedOn w:val="a0"/>
    <w:rsid w:val="00A83577"/>
  </w:style>
  <w:style w:type="paragraph" w:customStyle="1" w:styleId="c11">
    <w:name w:val="c11"/>
    <w:basedOn w:val="a"/>
    <w:rsid w:val="00A83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4">
    <w:name w:val="c4"/>
    <w:basedOn w:val="a0"/>
    <w:rsid w:val="00A83577"/>
  </w:style>
  <w:style w:type="paragraph" w:customStyle="1" w:styleId="c26">
    <w:name w:val="c26"/>
    <w:basedOn w:val="a"/>
    <w:rsid w:val="00A83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8">
    <w:name w:val="c8"/>
    <w:basedOn w:val="a"/>
    <w:rsid w:val="00A83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4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Salakhova Gulnaz</dc:creator>
  <cp:lastModifiedBy>RePack by Diakov</cp:lastModifiedBy>
  <cp:revision>12</cp:revision>
  <dcterms:created xsi:type="dcterms:W3CDTF">2020-09-20T10:01:00Z</dcterms:created>
  <dcterms:modified xsi:type="dcterms:W3CDTF">2021-09-14T11:13:00Z</dcterms:modified>
</cp:coreProperties>
</file>