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Методическая разработка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Предметно-пространственная среда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в группе ДОУ по ПДД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 xml:space="preserve">(в соответствии ФГОС </w:t>
      </w:r>
      <w:proofErr w:type="gramStart"/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ДО</w:t>
      </w:r>
      <w:proofErr w:type="gramEnd"/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)</w:t>
      </w:r>
    </w:p>
    <w:p w:rsidR="005A79DE" w:rsidRPr="005A79DE" w:rsidRDefault="005A79DE" w:rsidP="005A79DE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0000"/>
          <w:szCs w:val="21"/>
          <w:lang w:eastAsia="ru-RU"/>
        </w:rPr>
      </w:pPr>
    </w:p>
    <w:p w:rsidR="005A79DE" w:rsidRPr="003662C1" w:rsidRDefault="005F79BB" w:rsidP="005F79BB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                                                                                                </w:t>
      </w:r>
      <w:r w:rsidR="005A79DE"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t>Выполнила</w:t>
      </w:r>
      <w:r w:rsidR="005A79DE"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br/>
      </w:r>
      <w:r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                                                                                                         </w:t>
      </w:r>
      <w:r w:rsidR="005A79DE" w:rsidRPr="003662C1"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ИСТОМИНА АННА АЛЕКСЕЕВНА</w:t>
      </w:r>
    </w:p>
    <w:p w:rsidR="005A79DE" w:rsidRPr="003662C1" w:rsidRDefault="005F79BB" w:rsidP="005F79BB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                                                                                                  </w:t>
      </w:r>
      <w:r w:rsidR="005A79DE"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t>воспитатель</w:t>
      </w:r>
      <w:r w:rsidR="005A79DE"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br/>
      </w:r>
      <w:r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                                                                                               </w:t>
      </w:r>
      <w:r w:rsidR="005A79DE" w:rsidRPr="003662C1"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МБДОУ ДЕТСКИЙ САД №7</w:t>
      </w:r>
    </w:p>
    <w:p w:rsidR="005A79DE" w:rsidRPr="005A79DE" w:rsidRDefault="005F79BB" w:rsidP="005F79BB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>
        <w:rPr>
          <w:rFonts w:asciiTheme="majorHAnsi" w:eastAsia="Times New Roman" w:hAnsiTheme="majorHAnsi" w:cs="Arial"/>
          <w:color w:val="000000"/>
          <w:szCs w:val="21"/>
          <w:lang w:eastAsia="ru-RU"/>
        </w:rPr>
        <w:t xml:space="preserve">                                                                                        </w:t>
      </w:r>
      <w:r w:rsidR="005A79DE" w:rsidRPr="003662C1">
        <w:rPr>
          <w:rFonts w:asciiTheme="majorHAnsi" w:eastAsia="Times New Roman" w:hAnsiTheme="majorHAnsi" w:cs="Arial"/>
          <w:color w:val="000000"/>
          <w:szCs w:val="21"/>
          <w:lang w:eastAsia="ru-RU"/>
        </w:rPr>
        <w:t>с. МОХЧА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right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br/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Предметно-пространственная среда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в группе ДОУ по ПДД.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 xml:space="preserve">(в соответствии ФГОС </w:t>
      </w:r>
      <w:proofErr w:type="gramStart"/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ДО</w:t>
      </w:r>
      <w:proofErr w:type="gramEnd"/>
      <w:r w:rsidRPr="005A79DE">
        <w:rPr>
          <w:rFonts w:asciiTheme="majorHAnsi" w:eastAsia="Times New Roman" w:hAnsiTheme="majorHAnsi" w:cs="Arial"/>
          <w:b/>
          <w:bCs/>
          <w:color w:val="000000"/>
          <w:szCs w:val="21"/>
          <w:lang w:eastAsia="ru-RU"/>
        </w:rPr>
        <w:t>)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</w:p>
    <w:p w:rsidR="005A79DE" w:rsidRPr="005A79DE" w:rsidRDefault="005A79DE" w:rsidP="005A79DE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0000"/>
          <w:szCs w:val="21"/>
          <w:lang w:eastAsia="ru-RU"/>
        </w:rPr>
      </w:pPr>
    </w:p>
    <w:p w:rsidR="005A79DE" w:rsidRPr="005A79DE" w:rsidRDefault="005A79DE" w:rsidP="005A79DE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t>Организация предметно — пространственной среды в ДОУ с учетом ФГОС ДО должна строиться так,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5A79DE" w:rsidRPr="005A79DE" w:rsidRDefault="005A79DE" w:rsidP="005A79DE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t>Обучение детей ПДД одна из составляющих частей воспитательно-образовательной работы в детском саду. Решение же программных образовательных задач по обучению детей ПДД предусматривается не только в совместной деятельности педагогов и воспитанников, но и в самостоятельной деятельности детей, а также при проведении режимных моментов.</w:t>
      </w:r>
    </w:p>
    <w:p w:rsidR="005A79DE" w:rsidRPr="005A79DE" w:rsidRDefault="005A79DE" w:rsidP="005A79DE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0000"/>
          <w:szCs w:val="21"/>
          <w:lang w:eastAsia="ru-RU"/>
        </w:rPr>
      </w:pPr>
      <w:r w:rsidRPr="005A79DE">
        <w:rPr>
          <w:rFonts w:asciiTheme="majorHAnsi" w:eastAsia="Times New Roman" w:hAnsiTheme="majorHAnsi" w:cs="Arial"/>
          <w:color w:val="000000"/>
          <w:szCs w:val="21"/>
          <w:lang w:eastAsia="ru-RU"/>
        </w:rPr>
        <w:t>Для организации обучения дошкольников правилам дорожного движения необходимо создать в ДОУ специальные условия по построению предметно-пространственной развивающей среды, которая может быть представлена следующими компонентами:</w:t>
      </w:r>
    </w:p>
    <w:p w:rsidR="005A79DE" w:rsidRPr="005A79DE" w:rsidRDefault="005F79BB" w:rsidP="005F79BB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b/>
          <w:color w:val="000000"/>
          <w:szCs w:val="21"/>
          <w:lang w:eastAsia="ru-RU"/>
        </w:rPr>
      </w:pPr>
      <w:r w:rsidRPr="005F79BB">
        <w:rPr>
          <w:rFonts w:asciiTheme="majorHAnsi" w:eastAsia="Times New Roman" w:hAnsiTheme="majorHAnsi" w:cs="Arial"/>
          <w:b/>
          <w:color w:val="000000"/>
          <w:szCs w:val="21"/>
          <w:lang w:eastAsia="ru-RU"/>
        </w:rPr>
        <w:t xml:space="preserve">                 </w:t>
      </w:r>
      <w:r w:rsidR="005A79DE" w:rsidRPr="005A79DE">
        <w:rPr>
          <w:rFonts w:asciiTheme="majorHAnsi" w:eastAsia="Times New Roman" w:hAnsiTheme="majorHAnsi" w:cs="Arial"/>
          <w:b/>
          <w:color w:val="000000"/>
          <w:szCs w:val="21"/>
          <w:lang w:eastAsia="ru-RU"/>
        </w:rPr>
        <w:t>Содерж</w:t>
      </w:r>
      <w:r w:rsidR="003662C1" w:rsidRPr="005F79BB">
        <w:rPr>
          <w:rFonts w:asciiTheme="majorHAnsi" w:eastAsia="Times New Roman" w:hAnsiTheme="majorHAnsi" w:cs="Arial"/>
          <w:b/>
          <w:color w:val="000000"/>
          <w:szCs w:val="21"/>
          <w:lang w:eastAsia="ru-RU"/>
        </w:rPr>
        <w:t>ание центра ПДД (старшая – подготовительная группа</w:t>
      </w:r>
      <w:r w:rsidR="005A79DE" w:rsidRPr="005A79DE">
        <w:rPr>
          <w:rFonts w:asciiTheme="majorHAnsi" w:eastAsia="Times New Roman" w:hAnsiTheme="majorHAnsi" w:cs="Arial"/>
          <w:b/>
          <w:color w:val="000000"/>
          <w:szCs w:val="21"/>
          <w:lang w:eastAsia="ru-RU"/>
        </w:rPr>
        <w:t>):</w:t>
      </w:r>
    </w:p>
    <w:p w:rsidR="005A79DE" w:rsidRPr="005A79DE" w:rsidRDefault="005A79DE" w:rsidP="005A79DE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0000"/>
          <w:szCs w:val="21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49"/>
        <w:gridCol w:w="6736"/>
      </w:tblGrid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Содержание</w:t>
            </w: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Наглядные пособия: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-наглядная агитация для родителей и детей: стенды, уголки в группах,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-макеты </w:t>
            </w:r>
            <w:r w:rsidR="005F79BB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села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, </w:t>
            </w:r>
            <w:r w:rsidR="005F79BB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детского сада и близлежащих улиц с набором мелких игрушек,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-переносной механический действующий светофор,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-знаки дорожного движения,</w:t>
            </w:r>
          </w:p>
          <w:p w:rsidR="005A79DE" w:rsidRPr="005A79DE" w:rsidRDefault="005F79BB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="005A79DE"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магнитные доски, панно с набором схематических изображений предметов,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-плакаты, сюжетные картинки, отражающие дорожные ситуации,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lastRenderedPageBreak/>
              <w:t>-светофоры, игрушки транспортные,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-конструкторы «</w:t>
            </w:r>
            <w:proofErr w:type="spellStart"/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Лего</w:t>
            </w:r>
            <w:proofErr w:type="spellEnd"/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», металлические конструкторы, строительные наборы,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-раздаточный материал по теме,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-раскраски «Автомобили», «Дорожные знаки»;</w:t>
            </w: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lastRenderedPageBreak/>
              <w:t xml:space="preserve">Атрибуты для сюжетно-ролевых игр </w:t>
            </w:r>
            <w:r w:rsidR="005F79BB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 xml:space="preserve"> 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Сюжетно-ролевые игры: «ГИБДД», «Дорожное движение», 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-жезлы, свистки, фуражки милиционера</w:t>
            </w: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-игрушки  транспортные,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-флажки для перехода улицы,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-нагрудные изображения с различным видом транспорта.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Дидактические игры: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«О чём говорят знаки?»,</w:t>
            </w:r>
          </w:p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«Угадай знак»,</w:t>
            </w:r>
          </w:p>
          <w:p w:rsidR="005A79DE" w:rsidRPr="005A79DE" w:rsidRDefault="005A79DE" w:rsidP="005F79BB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«Где спрятался знак?»,</w:t>
            </w:r>
          </w:p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«Наша улица»,</w:t>
            </w:r>
          </w:p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«Цветные автомобили»,</w:t>
            </w:r>
          </w:p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«Светофор»,</w:t>
            </w:r>
          </w:p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«Транспорт»,</w:t>
            </w:r>
          </w:p>
          <w:p w:rsidR="005A79DE" w:rsidRPr="005A79DE" w:rsidRDefault="005A79DE" w:rsidP="005A79DE">
            <w:pPr>
              <w:numPr>
                <w:ilvl w:val="0"/>
                <w:numId w:val="1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«Машины».</w:t>
            </w: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Настольные игры: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numPr>
                <w:ilvl w:val="0"/>
                <w:numId w:val="2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«Автопарк»;</w:t>
            </w:r>
          </w:p>
          <w:p w:rsidR="005A79DE" w:rsidRPr="005A79DE" w:rsidRDefault="005A79DE" w:rsidP="005A79DE">
            <w:pPr>
              <w:numPr>
                <w:ilvl w:val="0"/>
                <w:numId w:val="2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«Дорожные знаки»;</w:t>
            </w:r>
          </w:p>
          <w:p w:rsidR="005A79DE" w:rsidRPr="005A79DE" w:rsidRDefault="005A79DE" w:rsidP="005A79DE">
            <w:pPr>
              <w:numPr>
                <w:ilvl w:val="0"/>
                <w:numId w:val="2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«Дорожные подсказки»;</w:t>
            </w:r>
          </w:p>
          <w:p w:rsidR="005A79DE" w:rsidRPr="005A79DE" w:rsidRDefault="005A79DE" w:rsidP="005A79DE">
            <w:pPr>
              <w:numPr>
                <w:ilvl w:val="0"/>
                <w:numId w:val="2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«Помощник светофора»;</w:t>
            </w:r>
          </w:p>
          <w:p w:rsidR="005A79DE" w:rsidRPr="005A79DE" w:rsidRDefault="005A79DE" w:rsidP="005A79DE">
            <w:pPr>
              <w:numPr>
                <w:ilvl w:val="0"/>
                <w:numId w:val="2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«Транспорт».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Подвижные игры: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«Внимание на дороге»;</w:t>
            </w:r>
          </w:p>
          <w:p w:rsidR="005A79DE" w:rsidRPr="005A79DE" w:rsidRDefault="005A79DE" w:rsidP="005F79BB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«Вспомни все»;</w:t>
            </w:r>
            <w:r w:rsidR="005F79BB" w:rsidRPr="005F79BB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</w:p>
          <w:p w:rsidR="005A79DE" w:rsidRPr="005A79DE" w:rsidRDefault="005A79DE" w:rsidP="005A79DE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«Красный»;</w:t>
            </w:r>
          </w:p>
          <w:p w:rsidR="005A79DE" w:rsidRPr="005A79DE" w:rsidRDefault="005A79DE" w:rsidP="005A79DE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«Не попал»;</w:t>
            </w:r>
          </w:p>
          <w:p w:rsidR="005A79DE" w:rsidRPr="005A79DE" w:rsidRDefault="005A79DE" w:rsidP="005A79DE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«Светофор»;</w:t>
            </w:r>
          </w:p>
          <w:p w:rsidR="005A79DE" w:rsidRPr="005A79DE" w:rsidRDefault="005A79DE" w:rsidP="005A79DE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«Тише едешь»;</w:t>
            </w:r>
          </w:p>
          <w:p w:rsidR="005A79DE" w:rsidRPr="005A79DE" w:rsidRDefault="005A79DE" w:rsidP="005A79DE">
            <w:pPr>
              <w:numPr>
                <w:ilvl w:val="0"/>
                <w:numId w:val="3"/>
              </w:num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3662C1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«Эстафета»;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+ Оборудование для подвижных игр (шапочки, маски и т. п.)</w:t>
            </w:r>
            <w:proofErr w:type="gramStart"/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.</w:t>
            </w:r>
            <w:proofErr w:type="gramEnd"/>
          </w:p>
        </w:tc>
      </w:tr>
      <w:tr w:rsidR="005A79DE" w:rsidRPr="005A79DE" w:rsidTr="005A79DE">
        <w:trPr>
          <w:trHeight w:val="1857"/>
        </w:trPr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Художественная литература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3662C1" w:rsidRDefault="005A79DE" w:rsidP="005A79DE">
            <w:pPr>
              <w:rPr>
                <w:rFonts w:asciiTheme="majorHAnsi" w:hAnsiTheme="majorHAnsi"/>
                <w:sz w:val="24"/>
                <w:lang w:eastAsia="ru-RU"/>
              </w:rPr>
            </w:pPr>
            <w:proofErr w:type="spellStart"/>
            <w:r w:rsidRPr="003662C1">
              <w:rPr>
                <w:rFonts w:asciiTheme="majorHAnsi" w:hAnsiTheme="majorHAnsi"/>
                <w:sz w:val="24"/>
                <w:lang w:eastAsia="ru-RU"/>
              </w:rPr>
              <w:t>С.Михалков</w:t>
            </w:r>
            <w:proofErr w:type="spellEnd"/>
            <w:r w:rsidRPr="003662C1">
              <w:rPr>
                <w:rFonts w:asciiTheme="majorHAnsi" w:hAnsiTheme="majorHAnsi"/>
                <w:sz w:val="24"/>
                <w:lang w:eastAsia="ru-RU"/>
              </w:rPr>
              <w:t xml:space="preserve">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3662C1">
              <w:rPr>
                <w:rFonts w:asciiTheme="majorHAnsi" w:hAnsiTheme="majorHAnsi"/>
                <w:sz w:val="24"/>
                <w:lang w:eastAsia="ru-RU"/>
              </w:rPr>
              <w:t>Бедерев</w:t>
            </w:r>
            <w:proofErr w:type="spellEnd"/>
            <w:r w:rsidRPr="003662C1">
              <w:rPr>
                <w:rFonts w:asciiTheme="majorHAnsi" w:hAnsiTheme="majorHAnsi"/>
                <w:sz w:val="24"/>
                <w:lang w:eastAsia="ru-RU"/>
              </w:rPr>
              <w:t xml:space="preserve"> «Если бы…»; А. Северный «Светофор»; В. </w:t>
            </w:r>
            <w:proofErr w:type="spellStart"/>
            <w:r w:rsidRPr="003662C1">
              <w:rPr>
                <w:rFonts w:asciiTheme="majorHAnsi" w:hAnsiTheme="majorHAnsi"/>
                <w:sz w:val="24"/>
                <w:lang w:eastAsia="ru-RU"/>
              </w:rPr>
              <w:t>Семернин</w:t>
            </w:r>
            <w:proofErr w:type="spellEnd"/>
            <w:r w:rsidRPr="003662C1">
              <w:rPr>
                <w:rFonts w:asciiTheme="majorHAnsi" w:hAnsiTheme="majorHAnsi"/>
                <w:sz w:val="24"/>
                <w:lang w:eastAsia="ru-RU"/>
              </w:rPr>
              <w:t xml:space="preserve"> «Запрещается - разрешается».</w:t>
            </w:r>
          </w:p>
          <w:p w:rsidR="005A79DE" w:rsidRPr="003662C1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lastRenderedPageBreak/>
              <w:t>Элементы индивидуализации: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3662C1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-Фотоальбомы «Моя улица», «Мои любимые автомобили», 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«Транспорт семьи……».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-Альбомы. Книжки-малышки </w:t>
            </w:r>
            <w:r w:rsidR="005F79BB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 xml:space="preserve"> «Правила движения».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-Выставки подделок.</w:t>
            </w:r>
          </w:p>
          <w:p w:rsidR="005A79DE" w:rsidRPr="003662C1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 xml:space="preserve">-Альбом «Азбука дорожной безопасности» </w:t>
            </w:r>
            <w:proofErr w:type="gramStart"/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 xml:space="preserve">( </w:t>
            </w:r>
            <w:proofErr w:type="gramEnd"/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совместная деятельность с детьми);</w:t>
            </w: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 «Когда мы – пассажиры»</w:t>
            </w: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.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</w:tr>
      <w:tr w:rsidR="005A79DE" w:rsidRPr="005A79DE" w:rsidTr="005A79DE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Методический материал:</w:t>
            </w:r>
          </w:p>
          <w:p w:rsidR="005A79DE" w:rsidRPr="005A79DE" w:rsidRDefault="005A79DE" w:rsidP="005A79DE">
            <w:pPr>
              <w:spacing w:after="15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-Картотеки стихов, загадок и др.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-Картотека игр;</w:t>
            </w:r>
          </w:p>
          <w:p w:rsidR="005A79DE" w:rsidRP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-Картотека презентаций (диск): Презентация «Опасных ситуаций», «ПДД»;</w:t>
            </w:r>
          </w:p>
          <w:p w:rsidR="005A79DE" w:rsidRDefault="005A79DE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- Картотека видеофильмов о ПДД (диск</w:t>
            </w:r>
            <w:bookmarkStart w:id="0" w:name="_GoBack"/>
            <w:bookmarkEnd w:id="0"/>
            <w:r w:rsidRPr="005A79DE"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  <w:t>).</w:t>
            </w:r>
          </w:p>
          <w:p w:rsidR="005A79DE" w:rsidRPr="005A79DE" w:rsidRDefault="005F79BB" w:rsidP="005A79DE">
            <w:pPr>
              <w:spacing w:after="150" w:line="240" w:lineRule="auto"/>
              <w:rPr>
                <w:rFonts w:asciiTheme="majorHAnsi" w:eastAsia="Times New Roman" w:hAnsiTheme="majorHAnsi" w:cs="Arial"/>
                <w:color w:val="000000"/>
                <w:szCs w:val="21"/>
                <w:lang w:eastAsia="ru-RU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 xml:space="preserve">    </w:t>
            </w:r>
            <w:r w:rsidRPr="003662C1">
              <w:rPr>
                <w:rFonts w:asciiTheme="majorHAnsi" w:eastAsia="Times New Roman" w:hAnsiTheme="majorHAnsi" w:cs="Arial"/>
                <w:b/>
                <w:bCs/>
                <w:color w:val="000000"/>
                <w:szCs w:val="21"/>
                <w:lang w:eastAsia="ru-RU"/>
              </w:rPr>
              <w:t>КЕЙС ПО ПДД</w:t>
            </w:r>
          </w:p>
        </w:tc>
      </w:tr>
    </w:tbl>
    <w:p w:rsidR="00A15C0D" w:rsidRDefault="00CF16A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t xml:space="preserve">     </w:t>
      </w:r>
      <w:r w:rsidR="000C397E"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 wp14:anchorId="54CA8709" wp14:editId="78AB45E6">
            <wp:extent cx="1704975" cy="2714043"/>
            <wp:effectExtent l="323850" t="171450" r="314325" b="181610"/>
            <wp:docPr id="1" name="Рисунок 1" descr="F:\ДЛЯ ПОРФОЛИО\Новая папка\DSC0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ОРФОЛИО\Новая папка\DSC07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r="28526"/>
                    <a:stretch/>
                  </pic:blipFill>
                  <pic:spPr bwMode="auto">
                    <a:xfrm rot="20735549">
                      <a:off x="0" y="0"/>
                      <a:ext cx="1704064" cy="27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lang w:eastAsia="ru-RU"/>
        </w:rPr>
        <w:t xml:space="preserve">      </w:t>
      </w: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2266950" cy="3136567"/>
            <wp:effectExtent l="304800" t="209550" r="304800" b="197485"/>
            <wp:docPr id="2" name="Рисунок 2" descr="F:\ДЛЯ ПОРФОЛИО\Новая папка\eT28zBhKx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ПОРФОЛИО\Новая папка\eT28zBhKxL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590">
                      <a:off x="0" y="0"/>
                      <a:ext cx="2266950" cy="31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72" w:rsidRDefault="00C82E72">
      <w:pPr>
        <w:rPr>
          <w:rFonts w:asciiTheme="majorHAnsi" w:hAnsiTheme="majorHAnsi"/>
          <w:sz w:val="24"/>
        </w:rPr>
      </w:pPr>
    </w:p>
    <w:p w:rsidR="00C82E72" w:rsidRDefault="00C82E72">
      <w:pPr>
        <w:rPr>
          <w:rFonts w:asciiTheme="majorHAnsi" w:hAnsiTheme="majorHAnsi"/>
          <w:sz w:val="24"/>
        </w:rPr>
      </w:pPr>
    </w:p>
    <w:p w:rsidR="00C82E72" w:rsidRDefault="00CF16A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3644900" cy="2733675"/>
            <wp:effectExtent l="0" t="0" r="0" b="9525"/>
            <wp:docPr id="3" name="Рисунок 3" descr="F:\ДЛЯ ПОРФОЛИО\Новая папка\DSC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ПОРФОЛИО\Новая папка\DSC07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5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72" w:rsidRDefault="00C82E72">
      <w:pPr>
        <w:rPr>
          <w:rFonts w:asciiTheme="majorHAnsi" w:hAnsiTheme="majorHAnsi"/>
          <w:sz w:val="24"/>
        </w:rPr>
      </w:pPr>
    </w:p>
    <w:p w:rsidR="00C82E72" w:rsidRDefault="00CF16A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3343275" cy="3994517"/>
            <wp:effectExtent l="0" t="0" r="0" b="6350"/>
            <wp:docPr id="4" name="Рисунок 4" descr="G:\безопасность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\DSC_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0" cy="39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3" w:rsidRDefault="00CF16A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4025719" cy="3705225"/>
            <wp:effectExtent l="0" t="0" r="0" b="0"/>
            <wp:docPr id="6" name="Рисунок 6" descr="G:\безопасность\DSC0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зопасность\DSC07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28" cy="37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923">
        <w:rPr>
          <w:rFonts w:asciiTheme="majorHAnsi" w:hAnsiTheme="majorHAnsi"/>
          <w:sz w:val="24"/>
        </w:rPr>
        <w:t xml:space="preserve">   </w:t>
      </w: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3179180" cy="4686300"/>
            <wp:effectExtent l="152400" t="95250" r="135890" b="95250"/>
            <wp:docPr id="8" name="Рисунок 8" descr="G:\фотки для выпуска\СРЕДНЯЯ ГРУППА\DSC_01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 для выпуска\СРЕДНЯЯ ГРУППА\DSC_015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" r="33" b="17101"/>
                    <a:stretch/>
                  </pic:blipFill>
                  <pic:spPr bwMode="auto">
                    <a:xfrm rot="21396703">
                      <a:off x="0" y="0"/>
                      <a:ext cx="3179961" cy="46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818"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6301105" cy="3543679"/>
            <wp:effectExtent l="0" t="0" r="4445" b="0"/>
            <wp:docPr id="9" name="Рисунок 9" descr="G:\безопасность\DSC_01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езопасность\DSC_016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3" w:rsidRDefault="00430923">
      <w:pPr>
        <w:rPr>
          <w:rFonts w:asciiTheme="majorHAnsi" w:hAnsiTheme="majorHAnsi"/>
          <w:sz w:val="24"/>
        </w:rPr>
      </w:pPr>
    </w:p>
    <w:p w:rsidR="00CF16A6" w:rsidRPr="003662C1" w:rsidRDefault="00CF16A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 wp14:anchorId="35C9CCB5" wp14:editId="19BF1C90">
            <wp:extent cx="3662102" cy="3190875"/>
            <wp:effectExtent l="0" t="0" r="0" b="0"/>
            <wp:docPr id="5" name="Рисунок 5" descr="G:\безопасность\DSC0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зопасность\DSC07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72" cy="31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923">
        <w:rPr>
          <w:rFonts w:asciiTheme="majorHAnsi" w:hAnsiTheme="majorHAnsi"/>
          <w:noProof/>
          <w:sz w:val="24"/>
          <w:lang w:eastAsia="ru-RU"/>
        </w:rPr>
        <w:t xml:space="preserve">           </w:t>
      </w: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2028825" cy="2869386"/>
            <wp:effectExtent l="0" t="0" r="0" b="7620"/>
            <wp:docPr id="7" name="Рисунок 7" descr="G:\безопасность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зопасность\DSC_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1" r="3638" b="7033"/>
                    <a:stretch/>
                  </pic:blipFill>
                  <pic:spPr bwMode="auto">
                    <a:xfrm>
                      <a:off x="0" y="0"/>
                      <a:ext cx="2033720" cy="287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16A6" w:rsidRPr="003662C1" w:rsidSect="00CF16A6">
      <w:pgSz w:w="11906" w:h="16838"/>
      <w:pgMar w:top="709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D2219"/>
    <w:multiLevelType w:val="multilevel"/>
    <w:tmpl w:val="ACC4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C24E1E"/>
    <w:multiLevelType w:val="multilevel"/>
    <w:tmpl w:val="57E8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4A5061"/>
    <w:multiLevelType w:val="multilevel"/>
    <w:tmpl w:val="CAD6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704BC7"/>
    <w:multiLevelType w:val="multilevel"/>
    <w:tmpl w:val="8AF6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A2"/>
    <w:rsid w:val="000C397E"/>
    <w:rsid w:val="003662C1"/>
    <w:rsid w:val="00430923"/>
    <w:rsid w:val="004725A2"/>
    <w:rsid w:val="005A79DE"/>
    <w:rsid w:val="005F79BB"/>
    <w:rsid w:val="00A15C0D"/>
    <w:rsid w:val="00AD1818"/>
    <w:rsid w:val="00C82E72"/>
    <w:rsid w:val="00CF16A6"/>
    <w:rsid w:val="00DF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2018-03-31T17:13:00Z</dcterms:created>
  <dcterms:modified xsi:type="dcterms:W3CDTF">2018-03-31T18:18:00Z</dcterms:modified>
</cp:coreProperties>
</file>