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E6" w:rsidRDefault="00BF17E6" w:rsidP="00CE30D7">
      <w:pPr>
        <w:pStyle w:val="a3"/>
        <w:shd w:val="clear" w:color="auto" w:fill="FFFFFF"/>
        <w:spacing w:after="0" w:afterAutospacing="0" w:line="302" w:lineRule="atLeast"/>
        <w:rPr>
          <w:i/>
          <w:iCs/>
          <w:color w:val="000000" w:themeColor="text1"/>
          <w:sz w:val="28"/>
          <w:szCs w:val="28"/>
        </w:rPr>
      </w:pPr>
    </w:p>
    <w:p w:rsidR="00BF17E6" w:rsidRPr="00B015F7" w:rsidRDefault="00B015F7" w:rsidP="00B015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15F7"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  <w:t>«</w:t>
      </w:r>
      <w:r w:rsidR="00BF17E6" w:rsidRPr="00B015F7"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  <w:t xml:space="preserve"> </w:t>
      </w:r>
      <w:r w:rsidR="0088296F" w:rsidRPr="00B015F7"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  <w:t>Значение игры в воспитании, обучении, развитии дошкольников</w:t>
      </w:r>
      <w:r w:rsidR="0088296F" w:rsidRPr="00B01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E30D7" w:rsidRPr="00B015F7" w:rsidRDefault="00CE30D7" w:rsidP="00CE30D7">
      <w:pPr>
        <w:pStyle w:val="a3"/>
        <w:shd w:val="clear" w:color="auto" w:fill="FFFFFF"/>
        <w:spacing w:after="0" w:afterAutospacing="0" w:line="302" w:lineRule="atLeast"/>
        <w:rPr>
          <w:color w:val="000000" w:themeColor="text1"/>
          <w:sz w:val="28"/>
          <w:szCs w:val="28"/>
        </w:rPr>
      </w:pPr>
      <w:bookmarkStart w:id="0" w:name="_GoBack"/>
      <w:bookmarkEnd w:id="0"/>
      <w:r w:rsidRPr="00B015F7">
        <w:rPr>
          <w:i/>
          <w:iCs/>
          <w:color w:val="000000" w:themeColor="text1"/>
          <w:sz w:val="28"/>
          <w:szCs w:val="28"/>
        </w:rPr>
        <w:t>«Без игры нет и не может быть</w:t>
      </w:r>
    </w:p>
    <w:p w:rsidR="00CE30D7" w:rsidRPr="00B015F7" w:rsidRDefault="00CE30D7" w:rsidP="00CE30D7">
      <w:pPr>
        <w:pStyle w:val="a3"/>
        <w:shd w:val="clear" w:color="auto" w:fill="FFFFFF"/>
        <w:spacing w:after="0" w:afterAutospacing="0" w:line="302" w:lineRule="atLeast"/>
        <w:rPr>
          <w:color w:val="000000" w:themeColor="text1"/>
          <w:sz w:val="28"/>
          <w:szCs w:val="28"/>
        </w:rPr>
      </w:pPr>
      <w:r w:rsidRPr="00B015F7">
        <w:rPr>
          <w:i/>
          <w:iCs/>
          <w:color w:val="000000" w:themeColor="text1"/>
          <w:sz w:val="28"/>
          <w:szCs w:val="28"/>
        </w:rPr>
        <w:t>Полноценного умственного развития.</w:t>
      </w:r>
    </w:p>
    <w:p w:rsidR="00CE30D7" w:rsidRPr="00B015F7" w:rsidRDefault="00CE30D7" w:rsidP="00CE30D7">
      <w:pPr>
        <w:pStyle w:val="a3"/>
        <w:shd w:val="clear" w:color="auto" w:fill="FFFFFF"/>
        <w:spacing w:after="0" w:afterAutospacing="0" w:line="302" w:lineRule="atLeast"/>
        <w:rPr>
          <w:color w:val="000000" w:themeColor="text1"/>
          <w:sz w:val="28"/>
          <w:szCs w:val="28"/>
        </w:rPr>
      </w:pPr>
      <w:r w:rsidRPr="00B015F7">
        <w:rPr>
          <w:i/>
          <w:iCs/>
          <w:color w:val="000000" w:themeColor="text1"/>
          <w:sz w:val="28"/>
          <w:szCs w:val="28"/>
        </w:rPr>
        <w:t>Игра – это искра, зажигающая огонек</w:t>
      </w:r>
    </w:p>
    <w:p w:rsidR="00CE30D7" w:rsidRPr="00B015F7" w:rsidRDefault="00CE30D7" w:rsidP="00CE30D7">
      <w:pPr>
        <w:pStyle w:val="a3"/>
        <w:shd w:val="clear" w:color="auto" w:fill="FFFFFF"/>
        <w:spacing w:after="0" w:afterAutospacing="0" w:line="302" w:lineRule="atLeast"/>
        <w:rPr>
          <w:color w:val="000000" w:themeColor="text1"/>
          <w:sz w:val="28"/>
          <w:szCs w:val="28"/>
        </w:rPr>
      </w:pPr>
      <w:r w:rsidRPr="00B015F7">
        <w:rPr>
          <w:i/>
          <w:iCs/>
          <w:color w:val="000000" w:themeColor="text1"/>
          <w:sz w:val="28"/>
          <w:szCs w:val="28"/>
        </w:rPr>
        <w:t>Пытливости и любознательности»</w:t>
      </w:r>
    </w:p>
    <w:p w:rsidR="00CE30D7" w:rsidRPr="00B015F7" w:rsidRDefault="00CE30D7" w:rsidP="00CE30D7">
      <w:pPr>
        <w:pStyle w:val="a3"/>
        <w:shd w:val="clear" w:color="auto" w:fill="FFFFFF"/>
        <w:spacing w:after="0" w:afterAutospacing="0" w:line="302" w:lineRule="atLeast"/>
        <w:rPr>
          <w:color w:val="000000" w:themeColor="text1"/>
          <w:sz w:val="28"/>
          <w:szCs w:val="28"/>
        </w:rPr>
      </w:pPr>
      <w:r w:rsidRPr="00B015F7">
        <w:rPr>
          <w:i/>
          <w:iCs/>
          <w:color w:val="000000" w:themeColor="text1"/>
          <w:sz w:val="28"/>
          <w:szCs w:val="28"/>
        </w:rPr>
        <w:t xml:space="preserve">В. </w:t>
      </w:r>
      <w:proofErr w:type="spellStart"/>
      <w:r w:rsidRPr="00B015F7">
        <w:rPr>
          <w:i/>
          <w:iCs/>
          <w:color w:val="000000" w:themeColor="text1"/>
          <w:sz w:val="28"/>
          <w:szCs w:val="28"/>
        </w:rPr>
        <w:t>А.Сухомлинский</w:t>
      </w:r>
      <w:proofErr w:type="spellEnd"/>
    </w:p>
    <w:p w:rsidR="00CE30D7" w:rsidRPr="00B015F7" w:rsidRDefault="00CE30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– первоначальный этап усвоения общественного опыта. Ребенок развивается под воздействием воспитания, под влиянием впечатлений от окружающего мира. У него рано появляется интерес к жизни и работе взрослых. Игра – наиболее доступный ребенку вид деятельности, своеобразный способ переработки полученных впечатлений. Она соответствует наглядно – образному характеру его мышления, эмоциональности, активности.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Радость игры – это радость творчества. Уже в первых своих играх ребенок испытывает удовлетворение от выполнения задуманного. Многие игры доставляют детям радость от удовлетворения потребности в движении, в подражании. Малышам нравится и сам процесс сооружения постройки из строительного материала – или из песка, в то же время заметна радость от результатов приложенных усилий, проявления самостоятельности, фантазии. Необходимо так организовать игру, чтобы она была радостной во всех отношениях. Наблюдения за детской </w:t>
      </w:r>
      <w:proofErr w:type="gram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игрой</w:t>
      </w:r>
      <w:proofErr w:type="gram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не менее показывают, что игра хоть и доставляет ребенку удовольствие, но он отображает в ней не всегда приятные чувства и переживания: дочка – кукла капризничает, мама сердится, шлепает ее, дочка плачет; на даче мама уговаривает свою дочку: тебе скучно без меня, не плачь, я буду каждый день приезжать. Тоска по маме, капризы дочки и огорчения мамы взяты ребенком из своего опыта, своих переживаний, которые с большой искренностью обнаруживаются в игре.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 К. Крупская рассматривала игру как средство всестороннего развития ребенка: игра – способ познания окружающего и в то же время она укрепляет физические силы ребенка, развивает организаторские способности, творчество, объединяет детский коллектив.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многих статьях Н. К. Крупской указывается на связь игры с трудом. По ее мнению, у детей нет такой грани между игрой и трудом, как у взрослых; </w:t>
      </w: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работа их часто носит игровой характер, но постепенно игра подводит детей к труду.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С. Макаренко дал глубокий анализ психологии игры, показал, что игра – осмысленная деятельность, а радость игры – «радость творческая», «радость победы».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Сходство игры с трудом выражается и том, что дети чувствуют ответственность за достижение поставленной цели и за выполнение роли, которую им поручает коллектив.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С. Макаренко указывает также и на основное отличие игры от работы. Труд создает материальные и культурные ценности. Игра таких ценностей не создает. Однако игра имеет важное воспитательное значение: она приучает детей к тем физическим и психическим усилиям, которые нужны для работы. Следует так руководить игрой, чтобы в ходе – ее формировались качества – будущего работника и гражданина.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перед дошкольными специалистами стоит задача дальнейшего изучения игры как формы организации жизни и деятельности детей.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 понимания игры как формы организации жизни и деятельности детей лежат следующие положения.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Игра призвана решать общевоспитательные задачи, среди которых задачи формирования нравственных, общественных качеств ребенка являются первоочередными.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Игра должна носить самодеятельный характер и все более развиваться в этом направлении при условии правильного педагогического руководства. Воспитателю необходимо предусматривать формирование у детей в единстве положительных реальных взаимоотношений и нравственно ценных отношений, обусловленных ролью.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Важной особенностью игры как формы жизни детей является ее проникновение в различные виды деятельности: труд и игра, учебная деятельность и игра, повседневная бытовая деятельность, связанная с выполнением режима и игра.</w:t>
      </w:r>
    </w:p>
    <w:p w:rsidR="00CE30D7" w:rsidRPr="00B015F7" w:rsidRDefault="00CE30D7" w:rsidP="00CE30D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средствам общения. В игре ребенок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происходит формирование восприятия, мышления, памяти, речи – тех фундаментальных психических процессов, без достаточного развития которых нельзя говорить о воспитании гармоничной личности.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Уровень развития мышления ребенка определяет характер его деятельности, интеллектуальный уровень ее осуществления.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должен помнить, что любая деятельность детей направлена на решение определенной задачи. </w:t>
      </w:r>
      <w:proofErr w:type="gram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задача имеет множество промежуточных, решение которых позволит преобразовать условия и тем самым облегчить достижения поставленной цели.</w:t>
      </w:r>
      <w:proofErr w:type="gram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Практические задачи, которые должен решить ребенок, отличаются от </w:t>
      </w:r>
      <w:proofErr w:type="gram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учебных</w:t>
      </w:r>
      <w:proofErr w:type="gram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Содержание игровых задач продиктовано самой жизнью, окружением ребенка, его опытом, знаниями.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приобретает опыт в собственной деятельности, многое узнаёт от воспитателей, родителей. Разнообразные знания, впечатления обогащают его духовный мир, и всё это находит отражение в игре.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игровых задач с помощью предметных действий приобретает форму применения всё более обобщённых игровых способов познания действительности. Ребенок поит куклу из чашки, затем заменяет ее кубиком и после просто подносит руку ко рту куклы. Это означает, что игровые задачи ребенок решает на более высоком интеллектуальном уровне.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Бывает в практике и так, воспитатель не понимая значения обобщенных игровых действий мышления детей, требует от них действий коллективных максимально сходных </w:t>
      </w:r>
      <w:proofErr w:type="gram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практическими.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первых, если все, что происходит с ребенком в повседневной жизни, перенести в игру, то она попросту исчезнет, ибо исчезнет ее главная особенность - воображаемая ситуация.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– вторых, игра, отображая хорошо знакомую, но мало обобщенную жизненную ситуацию, невольно заходит в тупик. Вместе с тем известно, что в повседневной жизни дети получают не только четкие, конкретные знания, но и не ясные, гипотетические. Например, ребенок знает кто такой моряк, но ему не понятно, чем он занимается. Чтобы уточнить свои представления, в ходе игры он задает вопросы </w:t>
      </w:r>
      <w:proofErr w:type="gram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получив ответ, приобретает вполне ясные знания, однако новая информация вызывает новые вопросы. Так происходит непрерывный ход познания. Он совершается в практической деятельности и в игре. Игра представляет собой особую форму познания окружающей действительности. Специфика игровых задач состоит в том, что в них цель представлена в мнимой, воображаемой форме, отличающейся от практической цели не определенностью ожидаемого результата и необязательностью его достижения.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важным моментом является установление преемственности содержания вне игрового опыта и игры. Речь идёт не о копировании в игре реальных предметных действий, а об их осмыслении и переносе в игру. Более </w:t>
      </w: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обобщенное игровое действие переводит саму игру на качественно новую интеллектуальную основу.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показательно замещение игрового действия словом. Мотивом игры становится не действие с предметами, а общение детей друг с другом, в котором отражены взаимодействия и взаимоотношения людей.</w:t>
      </w:r>
    </w:p>
    <w:p w:rsidR="00CE30D7" w:rsidRPr="00B015F7" w:rsidRDefault="00CE30D7" w:rsidP="00CE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необходимый уровень мышления сформирован, ребенок в состоянии заместить собой образ другого человека - взять на себя роль и действовать в соответствии с ее содержанием.</w:t>
      </w:r>
    </w:p>
    <w:p w:rsidR="00A57B3D" w:rsidRPr="00B015F7" w:rsidRDefault="00A57B3D" w:rsidP="00A5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 возможности игры наиболее полно реализуются при умелом педагогическом руководстве, которое обеспечивает необходимый уровень развития игровой деятельности.</w:t>
      </w:r>
    </w:p>
    <w:p w:rsidR="00A57B3D" w:rsidRPr="00B015F7" w:rsidRDefault="00A57B3D" w:rsidP="00A5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постепенно в игре идет освоение детьми нравственных норм, растет ответственность за выполнение действий. Психолог Д. Б. </w:t>
      </w:r>
      <w:proofErr w:type="spell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Эльконин</w:t>
      </w:r>
      <w:proofErr w:type="spell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выделил 3 стадии этого процесса.</w:t>
      </w:r>
    </w:p>
    <w:p w:rsidR="00A57B3D" w:rsidRPr="00B015F7" w:rsidRDefault="00A57B3D" w:rsidP="00A5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Ребенок сосредоточен на познании свойств и каче</w:t>
      </w:r>
      <w:proofErr w:type="gram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пр</w:t>
      </w:r>
      <w:proofErr w:type="gram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едметов, возможности действия с ними. Удовлетворив свой интерес к предметам, ребенок начинает проявлять внимание к действиям других детей, играющих рядом. Таким образом, на этом этапе закладывается основа для дальнейшего развития детских отношений.</w:t>
      </w:r>
    </w:p>
    <w:p w:rsidR="00A57B3D" w:rsidRPr="00B015F7" w:rsidRDefault="00A57B3D" w:rsidP="00A5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Интерес детей перемещается в сферу взаимоотношений взрослых.</w:t>
      </w:r>
    </w:p>
    <w:p w:rsidR="00A57B3D" w:rsidRPr="00B015F7" w:rsidRDefault="00A57B3D" w:rsidP="00A5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Педагог, руководя игрой, нацеливает детей на освоение нравственных норм, служащих основой гуманных человеческих отношений.</w:t>
      </w:r>
    </w:p>
    <w:p w:rsidR="00A57B3D" w:rsidRPr="00B015F7" w:rsidRDefault="00A57B3D" w:rsidP="00A5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Предметные действия, даже самые привлекательные, ребенок подчиняет главной игровой цели, определяемой игровой ролью. Центром внимания становится другой человек. Игровые действия выполняются в ситуации использования их результата на благо других людей, т. е. деятельность дошкольников приобретает общественную направленность. Основной путь обогащения игры нравственным содержанием лежит через ознакомление детей с явлениями общественной жизни и воспитания положительных отношений к ним.</w:t>
      </w:r>
    </w:p>
    <w:p w:rsidR="00A57B3D" w:rsidRPr="00B015F7" w:rsidRDefault="00A57B3D" w:rsidP="00A5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усвоение норм, регулирующих нравственные отношения, одновременно сохранить творческий, самодеятельный характер игры, возможно лишь при правильном педагогическом руководстве.</w:t>
      </w:r>
    </w:p>
    <w:p w:rsidR="00A57B3D" w:rsidRPr="00B015F7" w:rsidRDefault="00A57B3D" w:rsidP="00A5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игровых обращений можно активизировать формируемые у детей нравственные отношения и пополнить развиваемый сюжет многочисленными эпизодами. Педагог легко достигает требуемой цели, если </w:t>
      </w: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вступает с детьми в ролевые отношения. Советы, предложения, вопросы, напоминания взрослого должны адресоваться ребёнку – исполнителю определённой роли. Педагог руководит игрой, активизируя и совершенствуя нравственный опыт дошкольника. В итоге самостоятельное общение в игре происходит на достаточно высоком моральном уровне и характеризуется длительностью, слаженностью отношений между всеми детьми.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имеет большое значение в системе физического, нравственного, трудового и эстетического воспитания дошкольников.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нужна активная деятельность, способствующая повышению его жизненного тонуса, удовлетворяющая его интересы, социальные потребности. Игры необходимы для здоровья ребенка, они делают его жизнь содержательной, полной, создают уверенность в своих силах. Недаром известный советский педагог и врач Е. А. Аркин называл их психическим витамином.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имеет большое образовательное значение, она тесно связана с обучением на занятиях, с наблюдениями повседневной жизни.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Играя, дети учатся применять свои знания и умения на практике, пользоваться ими в разных условиях. В творческих играх открывается широкий простор для выдумки. В играх с правилами требуется мобилизация знаний, самостоятельный выбор решения поставленной задачи.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самостоятельная деятельность, в которой дети вступают в общение со сверстниками. Их объединяют общая цель, совместные усилия к ее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 Задача воспитателя состоит в том, чтобы сделать каждого ребенка активным членом игрового коллектива, создать между детьми отношения, основанные на дружбе, справедливости.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играют потому, что это доставляет им удовольствие. Вместе с </w:t>
      </w:r>
      <w:proofErr w:type="gram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</w:t>
      </w:r>
      <w:proofErr w:type="gram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в </w:t>
      </w:r>
      <w:proofErr w:type="gramStart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другой деятельности нет таких строгих правил, такой обусловленности поведения, как в игре. Вот почему игра дисциплинирует детей, приучает их подчинять свои действия, чувства и мысли поставленной цели.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воспитывается интерес и уважение к труду взрослых: дети изображают людей разных профессий и при этом подражают не только их действиям, но и отношению к труду, к людям.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игра содержит задачу, решение которой требует от ребенка определенной умственной работы, хотя и воспринимается им как игровая.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Своевременное и правильное применение различных игр в воспитательной практике обеспечивает решение задач, поставленных «Программой </w:t>
      </w: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воспитания и обучения в детском саду», в наиболее приемлемой для детей форме.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Прогрессивное, развивающее значение игры состоит не только в реализации возможностей всестороннего развития детей, но и в том, что она способствует расширению сферы их интересов, возникновению потребности в знаниях, становлению мотива новой деятельности – учебной, что является одним из важнейших факторов психологической готовности обучению ребенка в школе.</w:t>
      </w:r>
    </w:p>
    <w:p w:rsidR="00BF17E6" w:rsidRPr="00B015F7" w:rsidRDefault="00BF17E6" w:rsidP="00BF17E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игра связана со всеми сторонами воспитательной и образовательной работы детского сада. В ней отражаются и развиваются знания и умения, полученные на занятиях, закрепляются правила поведения, к которым приучают детей в жизни.</w:t>
      </w:r>
    </w:p>
    <w:sectPr w:rsidR="00BF17E6" w:rsidRPr="00B0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7"/>
    <w:rsid w:val="0088296F"/>
    <w:rsid w:val="00A57B3D"/>
    <w:rsid w:val="00B015F7"/>
    <w:rsid w:val="00BF17E6"/>
    <w:rsid w:val="00C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7E6"/>
  </w:style>
  <w:style w:type="character" w:customStyle="1" w:styleId="10">
    <w:name w:val="Заголовок 1 Знак"/>
    <w:basedOn w:val="a0"/>
    <w:link w:val="1"/>
    <w:uiPriority w:val="9"/>
    <w:rsid w:val="00882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7E6"/>
  </w:style>
  <w:style w:type="character" w:customStyle="1" w:styleId="10">
    <w:name w:val="Заголовок 1 Знак"/>
    <w:basedOn w:val="a0"/>
    <w:link w:val="1"/>
    <w:uiPriority w:val="9"/>
    <w:rsid w:val="00882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Лидия Полумиско</cp:lastModifiedBy>
  <cp:revision>6</cp:revision>
  <dcterms:created xsi:type="dcterms:W3CDTF">2017-01-16T11:06:00Z</dcterms:created>
  <dcterms:modified xsi:type="dcterms:W3CDTF">2017-05-18T17:31:00Z</dcterms:modified>
</cp:coreProperties>
</file>