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D6D" w:rsidRDefault="00E93D6D" w:rsidP="00E93D6D">
      <w:pPr>
        <w:shd w:val="clear" w:color="auto" w:fill="FFFFFF"/>
        <w:spacing w:before="300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E93D6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Использование современных образовательных технологий </w:t>
      </w:r>
    </w:p>
    <w:p w:rsidR="00E93D6D" w:rsidRDefault="00E93D6D" w:rsidP="00E93D6D">
      <w:pPr>
        <w:shd w:val="clear" w:color="auto" w:fill="FFFFFF"/>
        <w:spacing w:before="300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bookmarkStart w:id="0" w:name="_GoBack"/>
      <w:bookmarkEnd w:id="0"/>
      <w:r w:rsidRPr="00E93D6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на уроках английского языка в условиях реализации ФГОС</w:t>
      </w:r>
    </w:p>
    <w:p w:rsidR="00E93D6D" w:rsidRPr="00E93D6D" w:rsidRDefault="00E93D6D" w:rsidP="00E93D6D">
      <w:pPr>
        <w:shd w:val="clear" w:color="auto" w:fill="FFFFFF"/>
        <w:spacing w:before="300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E93D6D" w:rsidRDefault="00E93D6D" w:rsidP="00E93D6D">
      <w:pPr>
        <w:shd w:val="clear" w:color="auto" w:fill="FFFFFF"/>
        <w:spacing w:before="30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E0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Современные образовательные технологии, которые используются для формирования иноязычной коммуникативной компетенции школьника, являются наиболее продуктивными для создания образовательной среды, которая обеспечивает личностно-ориентированное взаимодействие всех участников образовательного процесса.</w:t>
      </w:r>
    </w:p>
    <w:p w:rsidR="00E93D6D" w:rsidRPr="000E07FD" w:rsidRDefault="00E93D6D" w:rsidP="00E93D6D">
      <w:pPr>
        <w:shd w:val="clear" w:color="auto" w:fill="FFFFFF"/>
        <w:spacing w:before="30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0E0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Предмет “Иностранный язык” в ранговой шкале трудностей И. Г. </w:t>
      </w:r>
      <w:proofErr w:type="spellStart"/>
      <w:r w:rsidRPr="000E0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Сивкова</w:t>
      </w:r>
      <w:proofErr w:type="spellEnd"/>
      <w:r w:rsidRPr="000E0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занимает второе место после математики, опережая физику, химию, историю, родной язык и литературу. </w:t>
      </w:r>
      <w:r w:rsidRPr="00562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Поэтому </w:t>
      </w:r>
      <w:r w:rsidRPr="005627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применение здоровье сберегающих технологий</w:t>
      </w:r>
      <w:r w:rsidRPr="00562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снижает утомляющее воздействие урока</w:t>
      </w:r>
      <w:r w:rsidRPr="000E0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организм школьника, активизирует резервные возможности личности с помощью рациональной организации учебного процесса, средств обучения, а также коррекции психоэмоционального состояния учащихся на уроке. Немаловажно и обязательно приветливое, ровное, заинтересованное отношение к учащимся, особая атмосфера сотрудничества, музыка, смена деятельности и форм урока, режимов и приемов работы, физкультминутки, что помогает учащимся чувствовать в работе на уроке и внеклассной деятельности.</w:t>
      </w:r>
    </w:p>
    <w:p w:rsidR="00E93D6D" w:rsidRDefault="00E93D6D" w:rsidP="00E93D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07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      </w:t>
      </w:r>
      <w:r w:rsidRPr="005627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Использование проектной технологии</w:t>
      </w:r>
      <w:r w:rsidRPr="000E07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</w:t>
      </w:r>
      <w:r w:rsidRPr="000E0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сознательно планируемой школьниками работы, в процессе которой речевое общение вплетено в интеллектуально-эмоциональный конте</w:t>
      </w:r>
      <w:proofErr w:type="gramStart"/>
      <w:r w:rsidRPr="000E0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кст др</w:t>
      </w:r>
      <w:proofErr w:type="gramEnd"/>
      <w:r w:rsidRPr="000E0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угой деятельности, способствует развитию навыков речемыслительной деятельности, требующих от учащихся интеллектуально-поисковых усилий, формирует устойчивый интерес и мотивацию к дальнейшему изучению английского языка.</w:t>
      </w:r>
    </w:p>
    <w:p w:rsidR="00E93D6D" w:rsidRPr="00562760" w:rsidRDefault="00E93D6D" w:rsidP="00E93D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0E0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627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Технология развития критического мышления учащихся </w:t>
      </w:r>
      <w:r w:rsidRPr="00562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предполагает постановку вопросов учащимися и понимание проблемы, которую нужно решить. Существует различные формы работы, предусматривающие развитие критического мышления учащихся: эссе, сочинение-рассуждение, дискуссия, диалог, ролевая игра и т. д.</w:t>
      </w:r>
    </w:p>
    <w:p w:rsidR="00E93D6D" w:rsidRPr="000E07FD" w:rsidRDefault="00E93D6D" w:rsidP="00E93D6D">
      <w:pPr>
        <w:shd w:val="clear" w:color="auto" w:fill="FFFFFF"/>
        <w:spacing w:before="30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2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   Особое место занимает </w:t>
      </w:r>
      <w:r w:rsidRPr="005627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технология исследования</w:t>
      </w:r>
      <w:r w:rsidRPr="00562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где учащиеся выходят на высокий уровень познания, самостоятельной деятельности и развития нового проблемного видения, освоение исследовательских процедур. Обобщенной базовой моделью в рамках исследования является модель обучения как творческого поиска: от видения и постановки про</w:t>
      </w:r>
      <w:r w:rsidRPr="000E0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блемы – к выдвижению гипотез, их проверке, познавательной рефлексии над результатами и процессом познания. Вариантами модели исследовательского характера являются игровое моделирование, дискуссия, интервьюирование, решение проблемных задач и т. д. </w:t>
      </w:r>
    </w:p>
    <w:p w:rsidR="00E93D6D" w:rsidRPr="00562760" w:rsidRDefault="00E93D6D" w:rsidP="00E93D6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2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</w:t>
      </w:r>
      <w:r w:rsidRPr="005627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Использование элементов интенсивного обучения</w:t>
      </w:r>
      <w:r w:rsidRPr="00562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подбором методов и приемов, позволяют “погружать” учащихся в иноязычную среду, где возможно не только говорить, но и мыслить по-английски. Для развития способностей к межкультурной коммуникации важно дать учащимся весь </w:t>
      </w:r>
      <w:r w:rsidRPr="00562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спектр знаний о культуре, обычаях и традициях англоязычной страны с тем, чтобы учащиеся имели объективную картину и могли сознательно выбирать стиль общения. </w:t>
      </w:r>
    </w:p>
    <w:p w:rsidR="00E93D6D" w:rsidRPr="00562760" w:rsidRDefault="00E93D6D" w:rsidP="00E93D6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27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Технология контекстного обучения</w:t>
      </w:r>
      <w:r w:rsidRPr="00562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ориентирована на повышение функциональной грамотности учащихся, в основе которой лежит </w:t>
      </w:r>
      <w:proofErr w:type="spellStart"/>
      <w:r w:rsidRPr="00562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деятельностный</w:t>
      </w:r>
      <w:proofErr w:type="spellEnd"/>
      <w:r w:rsidRPr="00562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подход. Ученик находится в ситуации «во всей своей предметной и социальной многозначности и противоречивости». Технология задает некоторую систему интеллектуальных и социальных отношений людей, вовлеченных в эту ситуацию, составляет объективную   предпосылку зарождения личности. </w:t>
      </w:r>
    </w:p>
    <w:p w:rsidR="00E93D6D" w:rsidRPr="00562760" w:rsidRDefault="00E93D6D" w:rsidP="00E93D6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2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Высокий уровень компьютеризации общества и рост значения сети интернет как средства хранения и передачи информации требуют от современного учителя иностранного языка внедрения в свою образовательную практику </w:t>
      </w:r>
      <w:r w:rsidRPr="005627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информационно-коммуникационных технологий. </w:t>
      </w:r>
      <w:r w:rsidRPr="00562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Их использование способствует совершенствованию лингвистической и межкультурной компетенций учащихся, формированию культуры общения в электронной среде, повышению информационной культуры в целом, а также развитию навыков работы на компьютере: поиск, обработка, передача, систематизация информации и презентация результатов научно-исследовательской деятельности учащимися. </w:t>
      </w:r>
    </w:p>
    <w:p w:rsidR="00E93D6D" w:rsidRPr="00562760" w:rsidRDefault="00E93D6D" w:rsidP="00E93D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2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 </w:t>
      </w:r>
      <w:r w:rsidRPr="005627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 современным подходам в преподавании иностранного языка   относится и технология сотрудничества</w:t>
      </w:r>
      <w:r w:rsidRPr="00562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Основная идея заключается в создании условий для активной совместной деятельности учащихся в разных учебных ситуациях. Дети объединяются в группы по 3-4 человека, им даётся одно задание, при этом оговаривается роль каждого. Каждый ученик отвечает не только за результат своей работы, но и за результат всей группы. Поэтому слабые учащиеся стараются выяснить у </w:t>
      </w:r>
      <w:proofErr w:type="gramStart"/>
      <w:r w:rsidRPr="00562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сильных</w:t>
      </w:r>
      <w:proofErr w:type="gramEnd"/>
      <w:r w:rsidRPr="00562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то, что им непонятно, а сильные учащиеся стремятся, чтобы слабые досконально разобрались в задании. И от этого выигрывает весь класс, потому что совместно ликвидируются пробелы.</w:t>
      </w:r>
    </w:p>
    <w:p w:rsidR="00E93D6D" w:rsidRPr="00562760" w:rsidRDefault="00E93D6D" w:rsidP="00E93D6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62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27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В настоящее время глобальной целью овладения иностранным языком считается приобщение к иной культуре и участие в диалоге культур. Эта цель достигается путем формирования способности к межкультурной коммуникации. Именно преподавание, организованное на основе заданий коммуникативного характера, обучение иноязычной коммуникации, </w:t>
      </w:r>
      <w:proofErr w:type="gramStart"/>
      <w:r w:rsidRPr="005627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используя все необходимые для этого задания и приемы является отличительной особенностью</w:t>
      </w:r>
      <w:proofErr w:type="gramEnd"/>
      <w:r w:rsidRPr="005627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урока иностранного языка.</w:t>
      </w:r>
    </w:p>
    <w:p w:rsidR="00E93D6D" w:rsidRPr="000E07FD" w:rsidRDefault="00E93D6D" w:rsidP="00E93D6D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E93D6D" w:rsidRPr="000E07FD" w:rsidRDefault="00E93D6D" w:rsidP="00E93D6D">
      <w:pPr>
        <w:kinsoku w:val="0"/>
        <w:overflowPunct w:val="0"/>
        <w:spacing w:after="0" w:line="240" w:lineRule="auto"/>
        <w:ind w:left="720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E0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 w:rsidRPr="000E07F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Список источников:</w:t>
      </w:r>
    </w:p>
    <w:p w:rsidR="00E93D6D" w:rsidRPr="000E07FD" w:rsidRDefault="00E93D6D" w:rsidP="00E93D6D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7FD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Зимняя И.А. «Психология обучения иностранных</w:t>
      </w:r>
      <w:proofErr w:type="gramStart"/>
      <w:r w:rsidRPr="000E07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0E0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E07F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proofErr w:type="gramEnd"/>
      <w:r w:rsidRPr="000E0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зыков в школе» </w:t>
      </w:r>
      <w:proofErr w:type="spellStart"/>
      <w:r w:rsidRPr="000E07FD">
        <w:rPr>
          <w:rFonts w:ascii="Times New Roman" w:eastAsia="Times New Roman" w:hAnsi="Times New Roman" w:cs="Times New Roman"/>
          <w:sz w:val="28"/>
          <w:szCs w:val="28"/>
          <w:lang w:eastAsia="ru-RU"/>
        </w:rPr>
        <w:t>М.Просвещение</w:t>
      </w:r>
      <w:proofErr w:type="spellEnd"/>
      <w:r w:rsidRPr="000E0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1991г.</w:t>
      </w:r>
    </w:p>
    <w:p w:rsidR="00E93D6D" w:rsidRPr="000E07FD" w:rsidRDefault="00E93D6D" w:rsidP="00E93D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07FD">
        <w:rPr>
          <w:rFonts w:ascii="Times New Roman" w:hAnsi="Times New Roman" w:cs="Times New Roman"/>
          <w:sz w:val="28"/>
          <w:szCs w:val="28"/>
        </w:rPr>
        <w:t>2. Китайгородская Г.Л. «Интенсивное обучение иностранным языкам</w:t>
      </w:r>
      <w:proofErr w:type="gramStart"/>
      <w:r w:rsidRPr="000E07FD">
        <w:rPr>
          <w:rFonts w:ascii="Times New Roman" w:hAnsi="Times New Roman" w:cs="Times New Roman"/>
          <w:sz w:val="28"/>
          <w:szCs w:val="28"/>
        </w:rPr>
        <w:t>.»</w:t>
      </w:r>
      <w:proofErr w:type="gramEnd"/>
      <w:r w:rsidRPr="000E07FD">
        <w:rPr>
          <w:rFonts w:ascii="Times New Roman" w:hAnsi="Times New Roman" w:cs="Times New Roman"/>
          <w:sz w:val="28"/>
          <w:szCs w:val="28"/>
        </w:rPr>
        <w:t xml:space="preserve"> -М.: Русский язык 1992г.</w:t>
      </w:r>
    </w:p>
    <w:p w:rsidR="00E93D6D" w:rsidRPr="000E07FD" w:rsidRDefault="00E93D6D" w:rsidP="00E93D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 Копылова В.В. «Методика проектной работы на уроках английского языка»: Методическое пособие.- 2е изд., стереотип. - М.: Дрофа, 2004.- 96с. </w:t>
      </w:r>
    </w:p>
    <w:p w:rsidR="00E93D6D" w:rsidRPr="000E07FD" w:rsidRDefault="00E93D6D" w:rsidP="00E93D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 w:val="0"/>
        <w:overflowPunct w:val="0"/>
        <w:spacing w:after="0" w:line="240" w:lineRule="auto"/>
        <w:ind w:left="720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6EC8" w:rsidRDefault="00B76EC8"/>
    <w:sectPr w:rsidR="00B76EC8" w:rsidSect="00E93D6D">
      <w:pgSz w:w="11906" w:h="16838"/>
      <w:pgMar w:top="567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772DC"/>
    <w:multiLevelType w:val="hybridMultilevel"/>
    <w:tmpl w:val="A824E7AA"/>
    <w:lvl w:ilvl="0" w:tplc="13D89168">
      <w:start w:val="1"/>
      <w:numFmt w:val="decimal"/>
      <w:lvlText w:val="%1."/>
      <w:lvlJc w:val="left"/>
      <w:pPr>
        <w:ind w:left="1759" w:hanging="105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D6D"/>
    <w:rsid w:val="002C0356"/>
    <w:rsid w:val="00B76EC8"/>
    <w:rsid w:val="00E93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D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D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810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2017-02-01T16:49:00Z</dcterms:created>
  <dcterms:modified xsi:type="dcterms:W3CDTF">2017-02-01T16:51:00Z</dcterms:modified>
</cp:coreProperties>
</file>