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3AEA" w14:textId="77777777" w:rsidR="00F71364" w:rsidRPr="00F71364" w:rsidRDefault="00F71364" w:rsidP="00F71364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F71364">
        <w:rPr>
          <w:b/>
          <w:sz w:val="26"/>
          <w:szCs w:val="26"/>
        </w:rPr>
        <w:t>Формирование мотивации к обучению в ДШИ, ДМШ</w:t>
      </w:r>
    </w:p>
    <w:p w14:paraId="4B61F1D5" w14:textId="77777777" w:rsidR="00F71364" w:rsidRPr="00F71364" w:rsidRDefault="00F71364" w:rsidP="00F71364">
      <w:pPr>
        <w:spacing w:line="312" w:lineRule="auto"/>
        <w:ind w:firstLine="709"/>
        <w:jc w:val="center"/>
        <w:rPr>
          <w:b/>
          <w:sz w:val="26"/>
          <w:szCs w:val="26"/>
        </w:rPr>
      </w:pPr>
    </w:p>
    <w:p w14:paraId="07875585" w14:textId="77777777" w:rsidR="00F71364" w:rsidRPr="00F71364" w:rsidRDefault="00F71364" w:rsidP="00F71364">
      <w:pPr>
        <w:spacing w:line="312" w:lineRule="auto"/>
        <w:ind w:firstLine="709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Мотивация к обучению в ДШИ, </w:t>
      </w:r>
      <w:proofErr w:type="gramStart"/>
      <w:r w:rsidRPr="00F71364">
        <w:rPr>
          <w:bCs/>
          <w:iCs/>
          <w:kern w:val="0"/>
          <w:sz w:val="26"/>
          <w:szCs w:val="26"/>
          <w:lang w:eastAsia="ru-RU"/>
        </w:rPr>
        <w:t>ДШМ это</w:t>
      </w:r>
      <w:proofErr w:type="gramEnd"/>
      <w:r w:rsidRPr="00F71364">
        <w:rPr>
          <w:bCs/>
          <w:iCs/>
          <w:kern w:val="0"/>
          <w:sz w:val="26"/>
          <w:szCs w:val="26"/>
          <w:lang w:eastAsia="ru-RU"/>
        </w:rPr>
        <w:t xml:space="preserve"> важная задача, которую вынуждены решать преподаватели и родители учащихся. Ведь если эта задача решена, то ребенка не нужно заставлять, он сам ищет возможность позаниматься, и никогда не придется уговаривать его не бросать учебу. Основное условие успешного обучения – мотивация учения. Для достижения успеха в учебе нужен высокий уровень мотивации учения, который иногда восполняет недостаток специальных способностей. Преподаватель должен научиться управлять деятельностью ученика в процессе обучения, а для этого – сформировать у него мотивацию к учебной деятельности. Мотив – побуждение к активности в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определѐнном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направлении. Слово «мотивация» от глагола «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movere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» - двигать. Мотивированным человеком будто что-то движет, он упорен и сосредоточен на выполнении задачи, легко достигает интеллектуальных, спортивных и творческих успехов. Учебная мотивация – это процесс, который запускает, направляет и поддерживает усилия, направленные на выполнение учебной деятельности. Это сложная, комплексная система, образуемая мотивами, целями, реакциями на неудачу, настойчивостью и установками ученика. Понятие «мотивация к музыкальной\художественной и пр. творческой деятельности» </w:t>
      </w:r>
      <w:proofErr w:type="gramStart"/>
      <w:r w:rsidRPr="00F71364">
        <w:rPr>
          <w:bCs/>
          <w:iCs/>
          <w:kern w:val="0"/>
          <w:sz w:val="26"/>
          <w:szCs w:val="26"/>
          <w:lang w:eastAsia="ru-RU"/>
        </w:rPr>
        <w:t>- это</w:t>
      </w:r>
      <w:proofErr w:type="gramEnd"/>
      <w:r w:rsidRPr="00F71364">
        <w:rPr>
          <w:bCs/>
          <w:iCs/>
          <w:kern w:val="0"/>
          <w:sz w:val="26"/>
          <w:szCs w:val="26"/>
          <w:lang w:eastAsia="ru-RU"/>
        </w:rPr>
        <w:t xml:space="preserve"> совокупность потребностей, интересов, мотивов, побуждающих ребенка к активной, целенаправленной и эмоционально окрашенной музыкальной\художественной и пр. творческой деятельности. Каждый возраст имеет свою характеристику мотивации. </w:t>
      </w:r>
    </w:p>
    <w:p w14:paraId="6DE87A53" w14:textId="77777777" w:rsidR="00F71364" w:rsidRPr="00F71364" w:rsidRDefault="00F71364" w:rsidP="00F71364">
      <w:pPr>
        <w:spacing w:line="312" w:lineRule="auto"/>
        <w:ind w:firstLine="709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Мотивация состоит из следующих составляющих: – положительный настрой обучающегося; – ясная цель, к которой нужно стремиться; – мотивы достижения цели; – положительная реакция на неудачу; – настойчивость по достижению результата своей деятельности (цели). Виды мотивации: Внешняя мотивация — мотивация, не связанная с содержанием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определѐнной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деятельности, но обусловленная внешними по отношению к субъекту обстоятельствами или людьми. Внутренняя мотивация — мотивация, связанная не с внешними обстоятельствами, а с самим содержанием деятельности. Положительная и отрицательная мотивация. Мотивация, основанная на положительных стимулах, называется положительной. Мотивация, основанная на отрицательных стимулах, называется отрицательной. Пример: конструкция «если я позанимаюсь специальностью, я хорошо сдам экзамен» является положительной мотивацией. Конструкция «если я не сдам специальность на «пять», родители не возьмут меня в отпуск» является отрицательной мотивацией. Уровни мотивации. Выделяют пять уровней учебной мотивации: </w:t>
      </w:r>
    </w:p>
    <w:p w14:paraId="0AA9A60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1. Высокий уровень учебной мотивации, учебной активности: у таких детей есть познавательный мотив, стремление наиболее успешно выполнять все предъявляемые требования к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учѐбе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. Ученики четко следуют всем указаниям учителя, добросовестны и ответственны, сильно переживают, если получают неудовлетворительные отметки. </w:t>
      </w:r>
    </w:p>
    <w:p w14:paraId="0E7A5D02" w14:textId="77777777" w:rsid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2. Хорошая учебная мотивация: учащиеся успешно справляются с учебной деятельностью. Подобный уровень мотивации является средней нормой. </w:t>
      </w:r>
    </w:p>
    <w:p w14:paraId="7E8ADA85" w14:textId="5E0204AE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lastRenderedPageBreak/>
        <w:t xml:space="preserve">3. Положительное отношение к школе: школа привлекает таких детей внеучебной деятельностью. Такие дети достаточно благополучно чувствуют себя в школе, чтобы общаться с друзьями, с учителями. Им нравится ощущать себя учениками. Познавательные мотивы у таких Структура мотивации, её виды и уровни детей сформированы в меньшей степени, и учебный процесс их мало привлекает. </w:t>
      </w:r>
    </w:p>
    <w:p w14:paraId="2FEE1CA0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4. Низкая школьная мотивация: эти дети посещают школу неохотно. Предпочитают пропускать занятия. На уроках часто занимаются посторонними делами, играми. Испытывают серьезные затруднения в учебной деятельности. </w:t>
      </w:r>
    </w:p>
    <w:p w14:paraId="5CCCE6C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5. Негативное отношение к школе, школьная дезадаптация: такие дети испытывают серьёзные трудности в обучении,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</w:t>
      </w:r>
    </w:p>
    <w:p w14:paraId="3BBEA3DB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Существует несколько принципов формирования мотивации: </w:t>
      </w:r>
    </w:p>
    <w:p w14:paraId="1BA0E58C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при формировании мотивации педагог ориентируется на перспективы, резервы ученика в каждом конкретном возрасте; </w:t>
      </w:r>
    </w:p>
    <w:p w14:paraId="0692EF4C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для мобилизации резервов мотивации организовывается включение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в активные виды деятельности (учебную, внеклассную, концертную, конкурсную); </w:t>
      </w:r>
    </w:p>
    <w:p w14:paraId="4DF2FC5E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в ходе осуществления различных видов деятельности у обучающихся развиваются новые личностные качества; </w:t>
      </w:r>
    </w:p>
    <w:p w14:paraId="7DC8801B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для мотивации важную роль играет личность педагога. Его облик, манера говорить, отношение к учащимся –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всѐ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это влияет на отношение детей не только к учителю и его занятиям, но и к школе в целом; </w:t>
      </w:r>
    </w:p>
    <w:p w14:paraId="0FE7837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на формирование мотивации к обучению влияет и участие детей в концертной и конкурсной деятельности. Успехи и сцена воодушевляют учащихся, создают положительное эмоциональное поле, тем самым воспитывают подлинный интерес к музыкальным занятиям; </w:t>
      </w:r>
    </w:p>
    <w:p w14:paraId="3FAB6F95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>- посещение концертных залов, выставок, музеев также положительно влияют на мотивацию обучения. Особенности мотивации учебной деятельности учащихся младшего возраста.</w:t>
      </w:r>
    </w:p>
    <w:p w14:paraId="2EE46A91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 На начальном этапе обучения – 1-3 месяцы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учѐбы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: </w:t>
      </w:r>
    </w:p>
    <w:p w14:paraId="0BD90270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потребность в новых впечатлениях; </w:t>
      </w:r>
    </w:p>
    <w:p w14:paraId="1F3F3A4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потребность в учении как новой деятельности; </w:t>
      </w:r>
    </w:p>
    <w:p w14:paraId="57ABD3D1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потребность заслужить похвалу педагога; </w:t>
      </w:r>
    </w:p>
    <w:p w14:paraId="75E9D5D5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потребность стать лучше, стать отличником. Здесь ученики недалеко ушли от дошкольного возраста. Мотивация носит чаще эмоциональный характер. </w:t>
      </w:r>
    </w:p>
    <w:p w14:paraId="26BD5593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Далее мотивации становится более конкретной и характеризуется: </w:t>
      </w:r>
    </w:p>
    <w:p w14:paraId="4888B25B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чувством долга; </w:t>
      </w:r>
    </w:p>
    <w:p w14:paraId="3F2F319D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желанием получить престижную оценку; </w:t>
      </w:r>
    </w:p>
    <w:p w14:paraId="108F24BC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мотив избегания наказания; </w:t>
      </w:r>
    </w:p>
    <w:p w14:paraId="5E810BD3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lastRenderedPageBreak/>
        <w:t xml:space="preserve">- интерес к предмету, но эта мотивация носит неустойчивый характер, так как не выработался интерес к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определѐнным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предметам. Работа над повышением уровня мотивации учащихся должна проводиться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путѐм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взаимодействия всех участников образовательного процесса – педагогический коллектив, учащиеся, родители. Первая встреча с учеником – это всегда волнующий и важный момент для педагога и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. С первых уроков необходимо завоевать его доверие, расположить к себе. Именно в доброжелательном общении с учеником мы, педагоги, делаем первые шаги к успеху. Надо увлечь ученика так, чтобы он вам доверился и шел на урок с радостью и интересом.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Ребѐнок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должен чувствовать добро, исходящее от взрослого, который с ним занимается. Как правило, малыши, пришедшие в подготовительную группу или первый класс музыкальной школы, полны оптимизма и уверенности в том, что стоит учителю показать, как играют на инструменте, у них все тут же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всѐ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получится. Не нужно маленьких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фантазѐров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опускать на землю. Желательно как можно дольше продлить у них это состояние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полѐта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. Ведь именно ощущение того, что ты можешь, окрыляет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, помогает ему достичь наибольших результатов, делает его неутомимым тружеником. Поначалу ученик обучение воспринимает как игру. Появляется потребность в новых впечатлениях, в желании понравиться учителю, в желании получить похвалу от педагога и родителей, и, хорошую оценку. Очень важно никогда не сомневаться в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ребѐнке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. Только таким образом можно вытянуть из него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всѐ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, что там заложено от природы, реализовать все возможности. Сомнения вызывают комплексы, а это закрывает путь. Начинать работу с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ребѐнком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надо всегда с того, что – внушать ему веру в свои возможности. Это фундамент всего остального. Особенности мотивации учебной деятельности подростков Подростковый возраст – это возраст пытливого ума, жадного стремления к познанию, кипучей энергии, бурной активности, инициативности, жажды деятельности. Он всегда считался критическим. Этот период характеризуется выходом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на качественно новую социальную позицию, связанную с поиском собственного места в обществе. Подросток стремится утвердить свою независимость и самостоятельность, что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создаѐт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благоприятную почву для поиска новых форм и средств самовыражения, занятий творчеством, развития самоконтроля и самокритичности, формированию чувства ответственности и осознанности выбора своих действий, и, в конечном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счѐте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, для развития его личности. Каждому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ребѐнку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присущи свои возможности, способности и индивидуальные интересы, поэтому у него и свой собственный успех, и свои собственные достижения. Именно в сфере интересов ученика лежит ключ решения многих проблем. Для повышения внутренней мотивации учащихся можно использовать мотив достижения, который определяется как устойчивая потребность в достижении результата работы, как стремление сделать что-то быстро и хорошо, достичь успеха в каком-либо деле. Заметим, эта потребность проявляется в любой ситуации и независимо от конкретного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еѐ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содержания. На формирование мотивации достижений подростков влияет множество внешних условий. Для педагога чрезвычайно важно знать не только эти условия, но и понимать, какое влияние они могут оказывать на развитие мотивации каждого конкретного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ребѐнка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. Можно обозначить комплекс условий развития мотивации достижений учащихся в образовательном процессе: Поставленные задачи и характер самой деятельности соответствуют возможностям учеников; при планировании </w:t>
      </w:r>
      <w:r w:rsidRPr="00F71364">
        <w:rPr>
          <w:bCs/>
          <w:iCs/>
          <w:kern w:val="0"/>
          <w:sz w:val="26"/>
          <w:szCs w:val="26"/>
          <w:lang w:eastAsia="ru-RU"/>
        </w:rPr>
        <w:lastRenderedPageBreak/>
        <w:t xml:space="preserve">учебных занятий учитывается сложность и доступность изучаемого материала; возможность выбора (деятельности, заданий, путей решения); соответствие развивающему уровню притязаний детей; наличие задач разной степени сложности, которые создают возможности для переживания ситуации успеха каждому ученику; присутствие новизны, активизирующей мыслительную деятельность и познавательный интерес подростков, а также возможность использовать повторы для поднятия у слабо мотивированных детей уверенности в собственных силах. В этом возрасте значительно изменяется отношение к отметке как стимулу. Оценка мотивирует ученика к достижениям, если она воспринимается им как объективная и справедливая; помогает выявлять недостатки и указывает способы улучшения его деятельности и т.д. Справедливой подростки считают оценку, которая учитывает не только полученный результат, но и усилия, вложенные в выполнение задания: отношение с педагогом, поведение, трудолюбие, усидчивость. В этом возрасте особенно важно сформировать у подростков позитивную и устойчивую самооценку личности, уверенность в собственных силах, веру в возможность достижений. В процессе активной исполнительской деятельности интенсивно развивается психологическая устойчивость юного музыканта (преодоление сценического волнения), воспитываются навыки самоконтроля во время выступления. Становясь добровольным участником творческой жизни школы (как музыкальной или художественной, так и общеобразовательной), учащийся неизменно «вырастает» в собственных глазах (что особенно актуально в период подростковой неуверенности в себе), а уважение со стороны взрослых – учителей, педагогов, родителей, родственников, - способствует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ещѐ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более интенсивным занятиям музыкой и достижению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ещѐ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более значимого результата. Интерес и радость должны быть основными переживаниями ребенка в школе и на уроках. Интерес — это лучшее побуждение. </w:t>
      </w:r>
    </w:p>
    <w:p w14:paraId="17AF7B17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Возникает необходимость: </w:t>
      </w:r>
    </w:p>
    <w:p w14:paraId="4211E83D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в психологической поддержке как самих подростков, так и их родителей; </w:t>
      </w:r>
    </w:p>
    <w:p w14:paraId="44073F8E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  <w:r w:rsidRPr="00F71364">
        <w:rPr>
          <w:bCs/>
          <w:iCs/>
          <w:kern w:val="0"/>
          <w:sz w:val="26"/>
          <w:szCs w:val="26"/>
          <w:lang w:eastAsia="ru-RU"/>
        </w:rPr>
        <w:t xml:space="preserve">- в методическом плане — нужно искать новые формы работы, которые бы повышали мотивацию подростков в процессе обучения. Этот факт заставляет пересмотреть организацию учебного процесса с подростками. Более тщательно подходить к составлению </w:t>
      </w:r>
      <w:proofErr w:type="spellStart"/>
      <w:r w:rsidRPr="00F71364">
        <w:rPr>
          <w:bCs/>
          <w:iCs/>
          <w:kern w:val="0"/>
          <w:sz w:val="26"/>
          <w:szCs w:val="26"/>
          <w:lang w:eastAsia="ru-RU"/>
        </w:rPr>
        <w:t>личностноориентированных</w:t>
      </w:r>
      <w:proofErr w:type="spellEnd"/>
      <w:r w:rsidRPr="00F71364">
        <w:rPr>
          <w:bCs/>
          <w:iCs/>
          <w:kern w:val="0"/>
          <w:sz w:val="26"/>
          <w:szCs w:val="26"/>
          <w:lang w:eastAsia="ru-RU"/>
        </w:rPr>
        <w:t xml:space="preserve"> программ музыкального развития. Также привлечение детей к активной концертной деятельности, где удовлетворяется потребность в признании, особенно значимая в подростковом возрасте. Все эти виды работы направлены на повышение мотивации и интереса к занятиям. </w:t>
      </w:r>
    </w:p>
    <w:p w14:paraId="651E0ACB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4C90F047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6F5EA82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1D661AF7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7125491F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3E7330D5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64253DE8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03C4E805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3405A929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58375D37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5EFFE038" w14:textId="77777777" w:rsidR="00F71364" w:rsidRPr="00F71364" w:rsidRDefault="00F71364" w:rsidP="00F71364">
      <w:pPr>
        <w:spacing w:line="312" w:lineRule="auto"/>
        <w:jc w:val="both"/>
        <w:rPr>
          <w:bCs/>
          <w:iCs/>
          <w:kern w:val="0"/>
          <w:sz w:val="26"/>
          <w:szCs w:val="26"/>
          <w:lang w:eastAsia="ru-RU"/>
        </w:rPr>
      </w:pPr>
    </w:p>
    <w:p w14:paraId="281A9611" w14:textId="77777777" w:rsidR="00291ADC" w:rsidRPr="00F71364" w:rsidRDefault="00291ADC">
      <w:pPr>
        <w:rPr>
          <w:sz w:val="26"/>
          <w:szCs w:val="26"/>
        </w:rPr>
      </w:pPr>
    </w:p>
    <w:sectPr w:rsidR="00291ADC" w:rsidRPr="00F71364" w:rsidSect="00F71364">
      <w:pgSz w:w="11906" w:h="16838"/>
      <w:pgMar w:top="426" w:right="566" w:bottom="568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2A125" w14:textId="77777777" w:rsidR="006773F7" w:rsidRDefault="006773F7" w:rsidP="00F71364">
      <w:r>
        <w:separator/>
      </w:r>
    </w:p>
  </w:endnote>
  <w:endnote w:type="continuationSeparator" w:id="0">
    <w:p w14:paraId="3B20B8D2" w14:textId="77777777" w:rsidR="006773F7" w:rsidRDefault="006773F7" w:rsidP="00F7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A1698" w14:textId="77777777" w:rsidR="006773F7" w:rsidRDefault="006773F7" w:rsidP="00F71364">
      <w:r>
        <w:separator/>
      </w:r>
    </w:p>
  </w:footnote>
  <w:footnote w:type="continuationSeparator" w:id="0">
    <w:p w14:paraId="668F99F4" w14:textId="77777777" w:rsidR="006773F7" w:rsidRDefault="006773F7" w:rsidP="00F7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C"/>
    <w:rsid w:val="00291ADC"/>
    <w:rsid w:val="006773F7"/>
    <w:rsid w:val="008A4766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5E1B"/>
  <w15:chartTrackingRefBased/>
  <w15:docId w15:val="{0B514746-649E-4C2F-BF75-394D46E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6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1ADC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DC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DC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DC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DC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DC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DC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DC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DC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A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A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A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A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A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A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AD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9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DC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9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ADC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91A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ADC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91A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91A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AD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713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1364"/>
    <w:rPr>
      <w:rFonts w:ascii="Times New Roman" w:eastAsia="Times New Roman" w:hAnsi="Times New Roman" w:cs="Times New Roman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F713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1364"/>
    <w:rPr>
      <w:rFonts w:ascii="Times New Roman" w:eastAsia="Times New Roman" w:hAnsi="Times New Roman" w:cs="Times New Roman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Махнева</dc:creator>
  <cp:keywords/>
  <dc:description/>
  <cp:lastModifiedBy>Юлия Махнева</cp:lastModifiedBy>
  <cp:revision>2</cp:revision>
  <dcterms:created xsi:type="dcterms:W3CDTF">2025-02-04T06:35:00Z</dcterms:created>
  <dcterms:modified xsi:type="dcterms:W3CDTF">2025-02-04T06:36:00Z</dcterms:modified>
</cp:coreProperties>
</file>