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AC6A" w14:textId="36054F8B" w:rsidR="00A30D7E" w:rsidRPr="00A30D7E" w:rsidRDefault="00A30D7E" w:rsidP="00A30D7E">
      <w:pPr>
        <w:ind w:left="709" w:hanging="709"/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>Развитие</w:t>
      </w:r>
      <w:r w:rsidRPr="00A30D7E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>ассоциативного</w:t>
      </w:r>
      <w:r w:rsidRPr="00A30D7E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>мышления на уроках в начальной школе</w:t>
      </w:r>
    </w:p>
    <w:p w14:paraId="79EF6912" w14:textId="622DF951" w:rsidR="00A30D7E" w:rsidRDefault="00A30D7E" w:rsidP="00A30D7E">
      <w:pPr>
        <w:ind w:left="709" w:hanging="709"/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Автор: </w:t>
      </w:r>
    </w:p>
    <w:p w14:paraId="709ECB87" w14:textId="3BECE394" w:rsidR="00A30D7E" w:rsidRDefault="00A30D7E" w:rsidP="00A30D7E">
      <w:pPr>
        <w:ind w:left="709" w:hanging="709"/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>Чернышёва</w:t>
      </w:r>
      <w:proofErr w:type="spellEnd"/>
      <w:r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Елена Александровна, учитель начальных классов</w:t>
      </w:r>
    </w:p>
    <w:p w14:paraId="16F2DAC7" w14:textId="77777777" w:rsidR="00A30D7E" w:rsidRDefault="00A30D7E" w:rsidP="00A30D7E">
      <w:pPr>
        <w:ind w:left="709" w:hanging="709"/>
        <w:rPr>
          <w:rStyle w:val="c14"/>
          <w:rFonts w:ascii="Times New Roman" w:hAnsi="Times New Roman" w:cs="Times New Roman"/>
          <w:color w:val="000000"/>
          <w:sz w:val="28"/>
          <w:szCs w:val="28"/>
        </w:rPr>
      </w:pPr>
      <w:bookmarkStart w:id="0" w:name="_Hlk137213461"/>
      <w:r>
        <w:rPr>
          <w:rStyle w:val="c14"/>
          <w:rFonts w:ascii="Times New Roman" w:hAnsi="Times New Roman" w:cs="Times New Roman"/>
          <w:color w:val="000000"/>
          <w:sz w:val="28"/>
          <w:szCs w:val="28"/>
        </w:rPr>
        <w:t>ЧОУ «Средняя общеобразовательная школа «Искорка», Белгород, Россия</w:t>
      </w:r>
    </w:p>
    <w:bookmarkEnd w:id="0"/>
    <w:p w14:paraId="09446DCF" w14:textId="6CCA567F" w:rsidR="00A30D7E" w:rsidRDefault="00A30D7E" w:rsidP="00A30D7E">
      <w:pPr>
        <w:pStyle w:val="a4"/>
        <w:spacing w:line="360" w:lineRule="auto"/>
        <w:ind w:firstLine="708"/>
        <w:jc w:val="both"/>
        <w:rPr>
          <w:rFonts w:eastAsia="Times New Roman"/>
          <w:color w:val="FF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 запоминании информации главная роль ассоциации заключается в том, что нов</w:t>
      </w:r>
      <w:r w:rsidR="004A4E19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E19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мы «привязываем» к уже имеющимся знаниям. Чтобы построить хорошую ассоциацию необходимо знать некоторые полезные критерии нахождени</w:t>
      </w:r>
      <w:r w:rsidR="004A4E1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связи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вещами</w:t>
      </w:r>
      <w:r w:rsidR="004A4E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развивать свое ассоциативное мышление и творческое воображение. Важно научиться строить ассоциативные ряды и связи для стимулирования образной памяти. Отгадывая кроссворды, мы видим пересечение слов. В английском языке есть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что означает «пересечение смыслов».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Наши соотечественники писатель, педагог и математик Сергей Федин и доктор технических наук, художник и философ Владимир Бусленко взяли данную идею за основу технологии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всех аспектов мышления: анализа, синтеза, ассоциации, поиска информации и придумали головоломку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Использование ее в образовательной сфере дает положительный результат.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ассоциативной головоломкой нового поколения. Основной целью использования этой технологии есть придумывание и решение ребусов, головоломок, загадок.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14:paraId="213543E4" w14:textId="77777777" w:rsidR="00A30D7E" w:rsidRDefault="00A30D7E" w:rsidP="00A30D7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поле из девяти квадратов. В каждом квадрате расположена картинка, символ, знак и т. д. В центральном квадрате может быть знак «?» или итоговая картинка. Картинки расставлены таким образом, что каждая из них имеет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ассоциативную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связь с предыдущей и последующей, а центральная объединяет по смыслу все картинки. </w:t>
      </w:r>
    </w:p>
    <w:p w14:paraId="137A4352" w14:textId="77777777" w:rsidR="00A30D7E" w:rsidRDefault="00A30D7E" w:rsidP="00A30D7E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несколько способов решения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Рассмотрим каждый из них. </w:t>
      </w:r>
    </w:p>
    <w:p w14:paraId="54754AD3" w14:textId="21B58E36" w:rsidR="00A30D7E" w:rsidRDefault="00A30D7E" w:rsidP="00301EFA">
      <w:pPr>
        <w:shd w:val="clear" w:color="auto" w:fill="FFFFFF"/>
        <w:spacing w:after="0" w:line="360" w:lineRule="auto"/>
        <w:ind w:left="142" w:firstLine="567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Первый способ.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Начинаем читать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левой верхней картинки, а дальше идём по часовой стрелке и останавливаемся на центральном квадрате. </w:t>
      </w:r>
      <w:r w:rsidR="00301EFA">
        <w:rPr>
          <w:rStyle w:val="c14"/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4D1D625E" wp14:editId="0FD0DEA5">
            <wp:extent cx="1295400" cy="1228970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231" cy="124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456AC" w14:textId="60B52852" w:rsidR="00A30D7E" w:rsidRDefault="00A30D7E" w:rsidP="00A30D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способ.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Начать читать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 любой узнаваемой картинки. Центральный квадрат по смыслу связан со всеми изображениями в квадрате. </w:t>
      </w:r>
    </w:p>
    <w:p w14:paraId="55BD17E6" w14:textId="1CEBF359" w:rsidR="00301EFA" w:rsidRDefault="00301EFA" w:rsidP="00301EFA">
      <w:pPr>
        <w:shd w:val="clear" w:color="auto" w:fill="FFFFFF"/>
        <w:spacing w:after="0" w:line="360" w:lineRule="auto"/>
        <w:ind w:firstLine="284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>
        <w:rPr>
          <w:rStyle w:val="c14"/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630E1A1B" wp14:editId="48562299">
            <wp:extent cx="1313261" cy="137414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963" cy="138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52D31" w14:textId="77777777" w:rsidR="00301EFA" w:rsidRDefault="00A30D7E" w:rsidP="00A30D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способ.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Устанавливаем связи по принципу центрального креста между квадратами от верхнего левого угла по часовой стрелке через один: второе – центральное, шестое – центральное, восьмое – центральное, четвертое – центральное («крест»).</w:t>
      </w:r>
    </w:p>
    <w:p w14:paraId="313DCC0B" w14:textId="3069858D" w:rsidR="00A30D7E" w:rsidRDefault="00301EFA" w:rsidP="00301EFA">
      <w:pPr>
        <w:shd w:val="clear" w:color="auto" w:fill="FFFFFF"/>
        <w:spacing w:after="0" w:line="360" w:lineRule="auto"/>
        <w:ind w:firstLine="284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301EFA">
        <w:rPr>
          <w:rStyle w:val="c14"/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>
        <w:rPr>
          <w:rStyle w:val="c14"/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4AD14FB5" wp14:editId="5AEB9F67">
            <wp:extent cx="1394460" cy="1385578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291" cy="139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98762" w14:textId="77777777" w:rsidR="00A30D7E" w:rsidRDefault="00A30D7E" w:rsidP="00A30D7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логической головоломке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изображение связано со всеми картинками, которые </w:t>
      </w:r>
      <w:r>
        <w:rPr>
          <w:rFonts w:ascii="Times New Roman" w:hAnsi="Times New Roman" w:cs="Times New Roman"/>
          <w:sz w:val="28"/>
          <w:szCs w:val="28"/>
        </w:rPr>
        <w:t xml:space="preserve">несут прямой смысл и для разгадки такого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 лишь знание фактов. А можно немного усложнить его, заменив некоторые прямые образы косвенными или символическими. </w:t>
      </w:r>
    </w:p>
    <w:p w14:paraId="105B75B9" w14:textId="77777777" w:rsidR="00A30D7E" w:rsidRDefault="00A30D7E" w:rsidP="00A30D7E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Кроссенс - отличный способ не только найти связи между объектами (предметами) и явлениями, но и углубить понимание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 уже известных понятий и явлений. Ребята раскрывают новые грани понимания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>привычных вещей, быстро запоминают материал, развивают логическое и творческое мышление.</w:t>
      </w:r>
    </w:p>
    <w:p w14:paraId="1FBFF9C0" w14:textId="77777777" w:rsidR="00A30D7E" w:rsidRDefault="00A30D7E" w:rsidP="00A30D7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может использовать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при формулировке темы и цели урока, так и при проверке знаний по предмету. Особенный эффект имеет эта технология на этапе постановки проблемной ситуации. Обучающиеся размышляют, соотносят факты, сравнивают, развивают творческое восприятие, тем самым расширяют познавательную сферу.</w:t>
      </w:r>
    </w:p>
    <w:p w14:paraId="22DCEF6D" w14:textId="77777777" w:rsidR="00A30D7E" w:rsidRDefault="00A30D7E" w:rsidP="00A30D7E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данной технологии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на уроках дает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перехода обучающихся на более высокий уровень познавательной деятельности, нестандартного овладения содержанием предметного материала, развития наблюдательности и зрительного восприятия, совершенствования навыков коммуникации, критического мышления, развития познавательного интереса и креативности младших школьников.</w:t>
      </w:r>
    </w:p>
    <w:p w14:paraId="10D9F6AD" w14:textId="77777777" w:rsidR="00A30D7E" w:rsidRDefault="00A30D7E" w:rsidP="00A30D7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Список использованных источников:</w:t>
      </w:r>
    </w:p>
    <w:p w14:paraId="14D908AB" w14:textId="77777777" w:rsidR="00A30D7E" w:rsidRDefault="00A30D7E" w:rsidP="00A30D7E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Анашина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 Д. А мы сами составили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кроссенс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/ Н. Д.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Анашина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// Наука и жизнь. – 2008. – № 1. – С. 65–68.</w:t>
      </w:r>
    </w:p>
    <w:p w14:paraId="652E35FA" w14:textId="77777777" w:rsidR="00A30D7E" w:rsidRDefault="00A30D7E" w:rsidP="00A30D7E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Погосова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 В. Технология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Кроссенс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/ А. В.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Погосова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// Наука молодых. – 2019. – № 67. – С. 55–57.</w:t>
      </w:r>
    </w:p>
    <w:p w14:paraId="38D997F4" w14:textId="77777777" w:rsidR="00A30D7E" w:rsidRDefault="00A30D7E" w:rsidP="00A30D7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0CD376" w14:textId="77777777" w:rsidR="0089171D" w:rsidRDefault="0089171D"/>
    <w:sectPr w:rsidR="0089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FC"/>
    <w:rsid w:val="001807FC"/>
    <w:rsid w:val="00301EFA"/>
    <w:rsid w:val="004A4E19"/>
    <w:rsid w:val="00634AC6"/>
    <w:rsid w:val="0089171D"/>
    <w:rsid w:val="00982A37"/>
    <w:rsid w:val="00A30D7E"/>
    <w:rsid w:val="00F4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902A"/>
  <w15:chartTrackingRefBased/>
  <w15:docId w15:val="{76D076E6-0E4A-47AB-8493-AD96F919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D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0D7E"/>
    <w:rPr>
      <w:color w:val="0563C1" w:themeColor="hyperlink"/>
      <w:u w:val="single"/>
    </w:rPr>
  </w:style>
  <w:style w:type="paragraph" w:styleId="a4">
    <w:name w:val="No Spacing"/>
    <w:uiPriority w:val="99"/>
    <w:qFormat/>
    <w:rsid w:val="00A30D7E"/>
    <w:pPr>
      <w:spacing w:after="0" w:line="240" w:lineRule="auto"/>
    </w:pPr>
    <w:rPr>
      <w:rFonts w:ascii="Calibri" w:eastAsia="Calibri" w:hAnsi="Calibri" w:cs="Calibri"/>
    </w:rPr>
  </w:style>
  <w:style w:type="character" w:customStyle="1" w:styleId="c14">
    <w:name w:val="c14"/>
    <w:basedOn w:val="a0"/>
    <w:rsid w:val="00A30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2023-06-19T12:51:00Z</dcterms:created>
  <dcterms:modified xsi:type="dcterms:W3CDTF">2023-06-19T13:16:00Z</dcterms:modified>
</cp:coreProperties>
</file>