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80" w:rsidRDefault="00B94480" w:rsidP="00B94480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 w:rsidRPr="00B94480">
        <w:rPr>
          <w:sz w:val="24"/>
          <w:szCs w:val="24"/>
        </w:rPr>
        <w:t>Шкрябина</w:t>
      </w:r>
      <w:r>
        <w:rPr>
          <w:sz w:val="24"/>
          <w:szCs w:val="24"/>
        </w:rPr>
        <w:t xml:space="preserve"> О.Н.</w:t>
      </w:r>
      <w:r w:rsidRPr="00B94480">
        <w:rPr>
          <w:sz w:val="24"/>
          <w:szCs w:val="24"/>
        </w:rPr>
        <w:t>,</w:t>
      </w:r>
    </w:p>
    <w:p w:rsidR="00B94480" w:rsidRPr="00B94480" w:rsidRDefault="00B94480" w:rsidP="00B94480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 w:rsidRPr="00B94480">
        <w:rPr>
          <w:sz w:val="24"/>
          <w:szCs w:val="24"/>
        </w:rPr>
        <w:t xml:space="preserve"> педагог-психолог отделения медиации </w:t>
      </w:r>
    </w:p>
    <w:p w:rsidR="00B94480" w:rsidRPr="00B94480" w:rsidRDefault="00B94480" w:rsidP="00B94480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 w:rsidRPr="00B94480">
        <w:rPr>
          <w:sz w:val="24"/>
          <w:szCs w:val="24"/>
        </w:rPr>
        <w:t>ГБУ АО «Центр «Надежда»</w:t>
      </w:r>
      <w:r>
        <w:rPr>
          <w:sz w:val="24"/>
          <w:szCs w:val="24"/>
        </w:rPr>
        <w:t>,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рхангельск.</w:t>
      </w:r>
    </w:p>
    <w:p w:rsidR="00B94480" w:rsidRDefault="00B94480" w:rsidP="00B94480">
      <w:pPr>
        <w:pStyle w:val="1"/>
        <w:jc w:val="center"/>
        <w:rPr>
          <w:b w:val="0"/>
          <w:sz w:val="24"/>
          <w:szCs w:val="24"/>
        </w:rPr>
      </w:pPr>
    </w:p>
    <w:p w:rsidR="00847D54" w:rsidRPr="00847D54" w:rsidRDefault="00847D54" w:rsidP="00847D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D54">
        <w:rPr>
          <w:rFonts w:ascii="Times New Roman" w:hAnsi="Times New Roman" w:cs="Times New Roman"/>
          <w:b/>
          <w:sz w:val="24"/>
          <w:szCs w:val="24"/>
        </w:rPr>
        <w:t>Особенности структуры девиантного поведения несовершеннолетних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Под структурой девиантного поведения понимается специфика сочетания и динамики составных частей отклоняющегося от нормы или гармонии поведения [1].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На сегодняшний день нет единого подхода к структуре девиантного поведения.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К основным параметрам, по которым можно анализировать структуру девиантного поведения, относят: количество участников, протяженность во времени, устойчивость, уровень мотивации, степень сплоченности,  степень осознанности [3].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Рассмотрим подробнее подход В.Д. Менделевич к структуре девиантного поведения [4].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По количеству участниковдевиантное поведение может быть: индивидуальным и групповым.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Индивидуальные (изолированные) девиации включают в себя все клинические формы и типы отклоняющегося поведения, при которых оно не зависит от поведения окружающих. Нарушение правовых, этических или эстетических норм происходит в данном случае вне связи с микросоциальными паттернами поведения.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К изолированным девиациям относятся:</w:t>
      </w:r>
    </w:p>
    <w:p w:rsidR="00847D54" w:rsidRPr="00847D54" w:rsidRDefault="00847D54" w:rsidP="00847D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коммуникативные формы отклоняющегося поведения (аутистическое и нарциссическое поведения, гиперобщительность);</w:t>
      </w:r>
    </w:p>
    <w:p w:rsidR="00847D54" w:rsidRPr="00847D54" w:rsidRDefault="00847D54" w:rsidP="00847D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аутоагрессивное поведение в виде суицидальных попыток (хотя возможны и групповые формы так называемых ритуальных суицидов);</w:t>
      </w:r>
    </w:p>
    <w:p w:rsidR="00847D54" w:rsidRPr="00847D54" w:rsidRDefault="00847D54" w:rsidP="00847D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нарушения пищевого поведения (анорексия или булимия);</w:t>
      </w:r>
    </w:p>
    <w:p w:rsidR="00847D54" w:rsidRPr="00847D54" w:rsidRDefault="00847D54" w:rsidP="00847D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аномалии сексуального поведения;</w:t>
      </w:r>
    </w:p>
    <w:p w:rsidR="00847D54" w:rsidRPr="00847D54" w:rsidRDefault="00847D54" w:rsidP="00847D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злоупотребление веществами, вызывающими изменения психической деятельности (наркотическая и алкогольная зависимость).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Наиболее часто наблюдаются групповые девиации. Их отличительной чертой является идентичность сходных форм девиантного поведения у близкого окружения, идолов, авторитетных лиц в референтной группе. Подавляющее большинство возрастных (особенно подростковых) вариантов отклоняющегося поведения относится к 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групповым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>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Реакции группирования со сверстниками, эмансипации, имитации, оппозиции, а также такие клинические формы девиантного поведения, как спортивный, музыкальный или религиозный фанатизм, коллекционирование и «паранойя здоровья», как правило, </w:t>
      </w:r>
      <w:r w:rsidRPr="00847D54">
        <w:rPr>
          <w:rFonts w:ascii="Times New Roman" w:hAnsi="Times New Roman" w:cs="Times New Roman"/>
          <w:sz w:val="24"/>
          <w:szCs w:val="24"/>
        </w:rPr>
        <w:lastRenderedPageBreak/>
        <w:t>формируются не изолированно, а в группе. При изоляции человека групповые девиации могут корригироваться (т.е. исправляться).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Девиантные формы поведенияпо длительности могут быть временными и постоянными.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Для временных девиаций 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 малаядлительность существования отклоняющегося поведения, связанная сгрупповым давлением и невозможностью быть вне группы. Так, подростокможет проявлять девиантные формы поведения лишь в течение срока нахождения в лагере отдыха вместе со сверстниками, быть агрессивным только вгруппе. Или умеренно пьющий человек может злоупотреблять спиртныминапитками под психологическим давлением попутчиков или сослуживцев во время командировки.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К постоянным девиациям относят такие формы отклоняющегося поведения, которые имеют тенденцию к длительному существованию и слабую зависимость от внешних воздействий. Они составляют большинство девиантных форм поведения.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Устойчивость позволяет говорить об устойчивом девиантном поведении и неустойчивом.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Устойчивые девиации предполагают в поведении человека преобладание единственной формы отклоняющегося поведения. Например, компьютерная зависимость.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При неустойчивой девиации отмечается склонность к частой смене клинических проявлений девиации. Например, у человека могут чередоваться девиации в видезлоупотребления наркотическими веществами и нарушения пищевого поведения.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По наличию намерения выделяются стихийные и спланированные.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Стихийные девиации имеют склонность к быстрому, хаотичному и неспланированному формированию. Они возникают под влиянием внешних обстоятельств и характеризуются временным характером. В таком случае девиантное поведение специально не запланировано, но и не исключено из поведенческой программы. Стечение обстоятельств и эмоциональный настрой индивида оказываются решающими в формировании неадекватного поведения. Например, агрессивное действие. Провоцирующим моментом могут служить действия окружающих.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Спланированные девиации обладают такими характеристиками, как регламентированность, заданность и строгая очерченность. Человек заранее готовится к их реализации, нередко испытывает «предстартовое волнение», радостное и одновременно беспокойное ожидание данного вида деятельности.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К спланированным девиациям относятся, примеру, гемблинг и употребление алкоголя. При них можно отметить наличие подготовительного периода, во время </w:t>
      </w:r>
      <w:r w:rsidRPr="00847D54">
        <w:rPr>
          <w:rFonts w:ascii="Times New Roman" w:hAnsi="Times New Roman" w:cs="Times New Roman"/>
          <w:sz w:val="24"/>
          <w:szCs w:val="24"/>
        </w:rPr>
        <w:lastRenderedPageBreak/>
        <w:t>которого девиант с вожделением ожидает возможности включиться в азартную игру или появления «группы единомышленников».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Наличие иерархии ролей (степень сплоченности) позволяет выделить структурированные (организованные) и неструктурированные (слабоорганизованные) разновидностидевиантного поведения.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Под структурированной (организованной) девиацией понимается групповая форма отклоняющегося поведения, в рамках которой четко расписаны роли всех ее участников. Для неструктурированной (слабоорганизованной) разновидности девиантного поведения характерно отсутствие иерархических взаимоотношений, регламентации поступков. Сектантство подразумевает сплоченность и структурированность, а для группы филателистов, например, характерна малая организованность.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Мера экспансии определяет: экспансивное и неэкспансивное отклонения.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Экспансивные девиации характеризуются вторжением в сферу жизни и деятельности окружающих людей, склонностью игнорировать их интересы и даже посягать на их свободы (например, агрессивное или гиперобщительное поведение, сексуальные аномалии). При неэкспансивных девиациях индивид своим поведением формально может не задевать интересы окружающих (например, нарушения пищевого поведения и аутизм). Неэкспансивные девиации отличаются саморазрушающим для личности девианта характером.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Критерий направленности результата на самого девианта или на благо окружающих позволяет выделить: альтруистическое и эгоистическое девиантное поведение.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Подавляющее большинство форм отклоняющегося поведения можно назвать эгоистически ориентированными. Эгоистические девиации отличаются нацеленностью на получение удовлетворения или личной выгоды. Злоупотребление алкоголем, наркотическими веществами, сексуальные девиации пропитаны желанием и стремлением индивида получить новые ощущения, «ублажить себя», испытать радость.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Альтруистические девиации, напротив, направлены на интересы других людей, сочетаются со склонностью к самопожертвованию и самоуничижению. Альтруистические цели может преследовать суицидальное поведение. 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Например, человек заканчивает жизнь самоубийством ради близких или божества, которому поклоняется.</w:t>
      </w:r>
      <w:proofErr w:type="gramEnd"/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По параметру осознанности и критичности можно выделить осознаваемые и неосознаваемые девиации.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Осознаваемые девиацииподразумевают под собой, что человек осознает это как поведение, отклоняющееся от нормы, и по отношению к которому, он может испытывать </w:t>
      </w:r>
      <w:r w:rsidRPr="00847D54">
        <w:rPr>
          <w:rFonts w:ascii="Times New Roman" w:hAnsi="Times New Roman" w:cs="Times New Roman"/>
          <w:sz w:val="24"/>
          <w:szCs w:val="24"/>
        </w:rPr>
        <w:lastRenderedPageBreak/>
        <w:t xml:space="preserve">негативные эмоции и желание их исправить. Критичность чаще имеет волнообразный характер.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D54">
        <w:rPr>
          <w:rFonts w:ascii="Times New Roman" w:hAnsi="Times New Roman" w:cs="Times New Roman"/>
          <w:sz w:val="24"/>
          <w:szCs w:val="24"/>
        </w:rPr>
        <w:t>Неосознаваемые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 девиациивстречаются в рамкахпатологических форм отклонений. Они встроены в личность девианта, поэтому он убежден в том, что его поведениеадекватно поступкам и отношению к нему окружающих, а также отсутствует стремление изменить что-либо в своем поведении.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По механизму формирования выделяются первичные и вторичные отклонения (на основе «теории ярлыков» Г. Беккера)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Первичные девиации представляют собой любые формы ненормативного поведения (без общественного «ярлыка»)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>торичные девиации возникают в результате следования девианта за «приклеенным» ему обществом «ярлыком», стремления оправдать ожидания, подтвердить справедливость суждений в отношении его отклоняющегося поведения [4].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Змановская Е.В. считает, что в основании структуры девиантного поведения может быть значение его последствий: негативное и позитивное.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Негативное девиантное поведение, которое предполагает нарушение функционирования системы, т.е. вызывают вредные последствия и создают потенциальную опасность, например, массовое курение.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D54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 девиантное поведениеподразумевает под собой позитивные развития и последствия, например, в форме научного и художественного творчества [2].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Структура каждой девиации определяется индивидуальным соотношением данных характеристик. Например, жена жалуется, что муж в обычное время «человек как человек», но когда приезжает его двоюродный брат из Саратова, он становится грубым, уходит в запой. Супруг на ее претензии отвечает, что это случается редко и жена зря беспокоится, тем более что и ему это не нравится, но семейные связи поддерживать надо. Следовательно, структура данной девиации будет иметь следующие характеристики: временная, групповая, эгоистическая, нац</w:t>
      </w:r>
      <w:bookmarkStart w:id="0" w:name="_GoBack"/>
      <w:bookmarkEnd w:id="0"/>
      <w:r w:rsidRPr="00847D54">
        <w:rPr>
          <w:rFonts w:ascii="Times New Roman" w:hAnsi="Times New Roman" w:cs="Times New Roman"/>
          <w:sz w:val="24"/>
          <w:szCs w:val="24"/>
        </w:rPr>
        <w:t>еленная на результат (поддержание семейных связей), осознанная, первичная[3].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Таким образом, одинаковые проявления могут относиться 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 разным структурамдевиантного поведения в зависимости от применяемого для анализа критерия (основания).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D54" w:rsidRPr="00847D54" w:rsidRDefault="00847D54" w:rsidP="00847D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 xml:space="preserve">1 Девиантология: Учебно-методическое пособие. /Сост. Л.Е. Тар Гасова. – Саратов: 2014 – 111 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>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2 Змановская, Е.В. Девиантология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 (Психология отклоняющегося поведения) : учеб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>особие для вузов / Е.В. Змановская. – М.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 Академия, 2008. – 288 с.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4Колесникова, Г. И.  Девиантология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Г. И. Колесникова. — 3-е изд., перераб. и доп. — Москва : Издательство Юрайт, 2020. — 161 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54">
        <w:rPr>
          <w:rFonts w:ascii="Times New Roman" w:hAnsi="Times New Roman" w:cs="Times New Roman"/>
          <w:sz w:val="24"/>
          <w:szCs w:val="24"/>
        </w:rPr>
        <w:t>4Менделевич, В.Д. Психология девиантного поведения : учеб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 xml:space="preserve">особие / В.Д. Менделевич. – СПб. : Речь, 2008. – 445 </w:t>
      </w:r>
      <w:proofErr w:type="gramStart"/>
      <w:r w:rsidRPr="00847D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D54">
        <w:rPr>
          <w:rFonts w:ascii="Times New Roman" w:hAnsi="Times New Roman" w:cs="Times New Roman"/>
          <w:sz w:val="24"/>
          <w:szCs w:val="24"/>
        </w:rPr>
        <w:t>.</w:t>
      </w:r>
    </w:p>
    <w:p w:rsidR="00847D54" w:rsidRPr="00847D54" w:rsidRDefault="00847D54" w:rsidP="00847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C97" w:rsidRPr="00847D54" w:rsidRDefault="00E56C97">
      <w:pPr>
        <w:rPr>
          <w:rFonts w:ascii="Times New Roman" w:hAnsi="Times New Roman" w:cs="Times New Roman"/>
          <w:sz w:val="24"/>
          <w:szCs w:val="24"/>
        </w:rPr>
      </w:pPr>
    </w:p>
    <w:sectPr w:rsidR="00E56C97" w:rsidRPr="00847D54" w:rsidSect="008A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B05"/>
    <w:multiLevelType w:val="hybridMultilevel"/>
    <w:tmpl w:val="841CCF7A"/>
    <w:lvl w:ilvl="0" w:tplc="F4F2834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D54"/>
    <w:rsid w:val="00291048"/>
    <w:rsid w:val="00847D54"/>
    <w:rsid w:val="00B856E4"/>
    <w:rsid w:val="00B94480"/>
    <w:rsid w:val="00E5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47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2021-07-20T10:38:00Z</cp:lastPrinted>
  <dcterms:created xsi:type="dcterms:W3CDTF">2021-07-20T10:38:00Z</dcterms:created>
  <dcterms:modified xsi:type="dcterms:W3CDTF">2021-07-20T10:38:00Z</dcterms:modified>
</cp:coreProperties>
</file>