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D82205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20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1" type="#_x0000_t136" style="position:absolute;left:0;text-align:left;margin-left:50.7pt;margin-top:7.2pt;width:391.2pt;height:153.65pt;z-index:251689984;mso-position-horizontal-relative:text;mso-position-vertical-relative:text;mso-width-relative:page;mso-height-relative:page" fillcolor="black">
            <v:shadow color="#868686"/>
            <v:textpath style="font-family:&quot;Times New Roman&quot;;v-text-kern:t" trim="t" fitpath="t" string="Гимнастика мозга для детей&#10; Кинезиология как метод развития &#10;межполушарного взаимодействия.&#10;"/>
          </v:shape>
        </w:pict>
      </w: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0B6026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30.15pt;margin-top:5pt;width:173.05pt;height:108.55pt;z-index:251691008" filled="f" stroked="f">
            <v:textbox>
              <w:txbxContent>
                <w:p w:rsidR="004C3AE6" w:rsidRPr="004C3AE6" w:rsidRDefault="004C3AE6" w:rsidP="004C3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Педагог-психолог-</w:t>
                  </w:r>
                </w:p>
                <w:p w:rsidR="004C3AE6" w:rsidRPr="004C3AE6" w:rsidRDefault="004C3AE6" w:rsidP="004C3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3A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Булахова С.С.</w:t>
                  </w:r>
                </w:p>
                <w:p w:rsidR="004C3AE6" w:rsidRPr="004C3AE6" w:rsidRDefault="004C3AE6" w:rsidP="004C3A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026" w:rsidRDefault="000B6026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026" w:rsidRDefault="000B6026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026" w:rsidRDefault="000B6026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026" w:rsidRDefault="000B6026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026" w:rsidRDefault="000B6026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260DBC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DBC" w:rsidRDefault="000B6026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Нефтеюганск, 2021</w:t>
      </w:r>
    </w:p>
    <w:p w:rsidR="000B6026" w:rsidRDefault="000B602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Гимнастика мозга для детей</w:t>
      </w:r>
    </w:p>
    <w:p w:rsidR="00AC2A2F" w:rsidRPr="00424A9A" w:rsidRDefault="00AC2A2F" w:rsidP="00424A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Кинезиология как метод развития межполушарного взаимодействия.</w:t>
      </w:r>
    </w:p>
    <w:p w:rsidR="00424A9A" w:rsidRPr="00424A9A" w:rsidRDefault="00424A9A" w:rsidP="00424A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 </w:t>
      </w:r>
      <w:r w:rsidR="00BF7BC6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современное направление телесно-ориентированной психотерапии, использующее различные двигательные, дыхательные и энергетические упражнения для коррекции проблем в обучении и психоэмоциональном развитии детей и подростков.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 упражнения — комплекс движений, позволяющих активизировать межполушарное взаимодействие.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мозга складывается из деятельности двух его полушарий. Всех людей по соотношению активности полушарий можно условно разделить на три типа: право-, лев</w:t>
      </w:r>
      <w:proofErr w:type="gramStart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равнополушарные. </w:t>
      </w:r>
      <w:proofErr w:type="gramStart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активное полушарие определяет уровень развития мышления, эмоционального реагирования, восприятия, памяти, интеллектуальной активности и т. д. Считается, что правое полушарие (гуманитарное, образное, творческое) отвечает за тело, координацию движений, пространственное, зрительное и кинестетическое восприятие.</w:t>
      </w:r>
      <w:proofErr w:type="gramEnd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Левое полушарие (математическое, знаковое, речевое, логическое, аналитическое) — за восприятие слуховой информации, постановку целей и построение программ поведения.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полушариями находится мозолистое тело (интенсивно развивающееся до 7–8 лет) — толстый пучок нервных волокон, через который происходит взаимодействие между двумя полушариями. Благодаря этому процессу осуществляется передача информации из одного полушария в другое, обеспечивается целостность и координация работы мозга. Развитие межполушарного взаимодействия является основой развития интеллекта.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 правого и левого полушарий к интеграции, полноценному взаимодействию — одна из причин нарушения функции обучения и управления своими эмоциями.</w:t>
      </w:r>
    </w:p>
    <w:p w:rsidR="00C80461" w:rsidRPr="002B76E4" w:rsidRDefault="00C80461" w:rsidP="00C804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дошкольными учреждениями стоит задача всестороннего развития детей и подготовки их к поступлению в школу. Для более успешного обучения в дальнейшем в школе и гармоничного развития личности необходимо проведение психокоррекционной работы.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C80461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метода </w:t>
      </w: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</w:t>
      </w:r>
      <w:r w:rsidR="00C80461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461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«Гимнастика мозга»</w:t>
      </w: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активизировать и синхронизировать работу полушарий: при регулярном выполнении специальных движений образуется большое количество нервных волокон, связывающих полушария головного мозга, т. е. развивается мозолистое тело. В мозге происходят положительные структурные изменения. Совершенствуется регулирующая и координирующая роль нервной системы. Кроме того, применение кинезиологических упражнений способствует улучшению памяти и внимания, облегчает процесс чтения и письма. В результате повышается уровень эмоционального благополучия, улучшается зрительно-моторная координация, формируется пространственная ориентировка.</w:t>
      </w:r>
    </w:p>
    <w:p w:rsidR="00517999" w:rsidRPr="002B76E4" w:rsidRDefault="00517999" w:rsidP="005179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Огромная польза и привлекательность ГМ состоит в её простоте и практичности. Человек может выполнять эти упражнения в любое время и в любом месте, для повышения эффективности того, что он в данный момент делает. Главная идея, которую пропагандируют </w:t>
      </w:r>
      <w:proofErr w:type="spellStart"/>
      <w:r w:rsidRPr="002B76E4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</w:t>
      </w:r>
      <w:proofErr w:type="spellEnd"/>
      <w:r w:rsidRPr="002B76E4">
        <w:rPr>
          <w:rFonts w:ascii="Times New Roman" w:hAnsi="Times New Roman" w:cs="Times New Roman"/>
          <w:color w:val="000000" w:themeColor="text1"/>
          <w:sz w:val="24"/>
          <w:szCs w:val="24"/>
        </w:rPr>
        <w:t>, такова – развивающая работа должна быть направлена от движения к мышлению, а не наоборот.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требованием к квалифицированному использованию специальных кинезиологических комплексов является точное выполнение </w:t>
      </w:r>
      <w:r w:rsidR="00BF7BC6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движений и приемов. </w:t>
      </w: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обязан сначала сам освоить все упражнения до уровня осознания субъективных признаков изменений, происходящих в системе организма. После этого обучать каждого ребенка, получив обратную информацию о специфике взаимодействия.</w:t>
      </w:r>
    </w:p>
    <w:p w:rsidR="00BF7BC6" w:rsidRPr="002B76E4" w:rsidRDefault="00BF7BC6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кинезиологических упражнений:</w:t>
      </w:r>
    </w:p>
    <w:p w:rsidR="00AC2A2F" w:rsidRPr="002B76E4" w:rsidRDefault="00AC2A2F" w:rsidP="00BF7BC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межполушарного взаимодействия;</w:t>
      </w:r>
    </w:p>
    <w:p w:rsidR="00AC2A2F" w:rsidRPr="002B76E4" w:rsidRDefault="00AC2A2F" w:rsidP="00BF7BC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способствуют </w:t>
      </w:r>
      <w:proofErr w:type="spellStart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стрессоустойчивости</w:t>
      </w:r>
      <w:proofErr w:type="spellEnd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организма;</w:t>
      </w:r>
    </w:p>
    <w:p w:rsidR="00AC2A2F" w:rsidRPr="002B76E4" w:rsidRDefault="00AC2A2F" w:rsidP="00BF7BC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Перспективного формир</w:t>
      </w:r>
      <w:r w:rsidR="00BF7BC6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учебных навыков и умений.</w:t>
      </w:r>
    </w:p>
    <w:p w:rsidR="00BF7BC6" w:rsidRPr="002B76E4" w:rsidRDefault="00BF7BC6" w:rsidP="00BF7BC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2F" w:rsidRPr="002B76E4" w:rsidRDefault="003933A8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AC2A2F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спользуя «Гимнастику мозга»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</w:t>
      </w:r>
      <w:r w:rsidR="00AC2A2F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2A2F" w:rsidRPr="002B76E4" w:rsidRDefault="003933A8" w:rsidP="00BF7B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C2A2F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детям навыки самостоятельности;</w:t>
      </w:r>
    </w:p>
    <w:p w:rsidR="00AC2A2F" w:rsidRPr="002B76E4" w:rsidRDefault="00AC2A2F" w:rsidP="00BF7B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работоспособность и продуктивность;</w:t>
      </w:r>
    </w:p>
    <w:p w:rsidR="00AC2A2F" w:rsidRPr="002B76E4" w:rsidRDefault="00AC2A2F" w:rsidP="00BF7B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свой внутренний потенциал;</w:t>
      </w:r>
    </w:p>
    <w:p w:rsidR="00AC2A2F" w:rsidRPr="002B76E4" w:rsidRDefault="00AC2A2F" w:rsidP="00BF7B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точность выполнения действий при работе на компьютере,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управления автомобилем и другими сложными устройствами,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выполнения простых и легких упражнений;</w:t>
      </w:r>
    </w:p>
    <w:p w:rsidR="00AC2A2F" w:rsidRPr="002B76E4" w:rsidRDefault="00AC2A2F" w:rsidP="00BF7BC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поля видения, умения слушать и слышать, чувствовать свое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тело;</w:t>
      </w:r>
    </w:p>
    <w:p w:rsidR="00AC2A2F" w:rsidRPr="002B76E4" w:rsidRDefault="00AC2A2F" w:rsidP="00BF7BC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уверенность при публичных выступлениях, собеседованиях,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переговорах</w:t>
      </w:r>
      <w:proofErr w:type="gramEnd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экзаменах;</w:t>
      </w:r>
    </w:p>
    <w:p w:rsidR="00AC2A2F" w:rsidRPr="002B76E4" w:rsidRDefault="00AC2A2F" w:rsidP="00BF7BC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собственную значимость;</w:t>
      </w:r>
    </w:p>
    <w:p w:rsidR="00AC2A2F" w:rsidRPr="002B76E4" w:rsidRDefault="00AC2A2F" w:rsidP="00BF7BC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способности, спортивные навыки;</w:t>
      </w:r>
    </w:p>
    <w:p w:rsidR="00AC2A2F" w:rsidRPr="002B76E4" w:rsidRDefault="003933A8" w:rsidP="00BF7BC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="00AC2A2F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к радостному, легкому и творческому учению;</w:t>
      </w:r>
    </w:p>
    <w:p w:rsidR="00AC2A2F" w:rsidRPr="002B76E4" w:rsidRDefault="003933A8" w:rsidP="00BF7BC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</w:t>
      </w:r>
      <w:r w:rsidR="00AC2A2F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долговременной и кратковременной памяти,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 внимания, формирование абстрактного мышления;</w:t>
      </w:r>
    </w:p>
    <w:p w:rsidR="00AC2A2F" w:rsidRPr="002B76E4" w:rsidRDefault="00AC2A2F" w:rsidP="00BF7BC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Интегрировать систему «тело – интеллект», гармонизировать работу левого</w:t>
      </w: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правого полушарий;</w:t>
      </w:r>
    </w:p>
    <w:p w:rsidR="00AC2A2F" w:rsidRPr="002B76E4" w:rsidRDefault="003933A8" w:rsidP="00BF7BC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</w:t>
      </w:r>
      <w:r w:rsidR="00AC2A2F"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равновесие и координацию;</w:t>
      </w:r>
    </w:p>
    <w:p w:rsidR="00AC2A2F" w:rsidRPr="002B76E4" w:rsidRDefault="00AC2A2F" w:rsidP="00BF7BC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более ясное и позитивное мышление.</w:t>
      </w:r>
    </w:p>
    <w:p w:rsidR="00BF7BC6" w:rsidRDefault="00BF7BC6" w:rsidP="00BF7BC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26" w:rsidRPr="002B76E4" w:rsidRDefault="000B6026" w:rsidP="000B6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упражнения разделены на 4 группы:</w:t>
      </w:r>
    </w:p>
    <w:p w:rsidR="000B6026" w:rsidRPr="002B76E4" w:rsidRDefault="000B6026" w:rsidP="000B6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группа</w:t>
      </w: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упражнения, пересекающие среднюю линию тела (линия, проходящая вертикально и делящая тело на правую и левую половину). Упражнения способствуют одновременной работе двух глаз, рук, ног, ушей, интеграции двух полушарий мозга и включают механизм «единства мысли и движения». В результате человек может двигаться и думать одновременно, обрабатывать информацию как от целого к частному, так и от частного к целому, легко пересекать срединную линию тела, что является необходимым требованием для свободного чтения, письма и множества других навыков.</w:t>
      </w:r>
    </w:p>
    <w:p w:rsidR="000B6026" w:rsidRPr="002B76E4" w:rsidRDefault="000B6026" w:rsidP="000B6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группа</w:t>
      </w: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упражнения </w:t>
      </w:r>
      <w:proofErr w:type="spellStart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энергетизирующие</w:t>
      </w:r>
      <w:proofErr w:type="spellEnd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тело, т.е. обеспечивающие необходимую скорость и интенсивность протекания нервных процессов между клетками и группами нервных клеток головного мозга. На уровне работы мозга, эти упражнения способствуют связи </w:t>
      </w:r>
      <w:proofErr w:type="spellStart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лимбического</w:t>
      </w:r>
      <w:proofErr w:type="spellEnd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головного мозга, отвечающего за эмоции и передних отделов головного мозга, отвечающих за волевую регуляцию поведения. Таким образом, улучшается </w:t>
      </w:r>
      <w:proofErr w:type="spellStart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состояния, навыки организованности и </w:t>
      </w:r>
      <w:proofErr w:type="spellStart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026" w:rsidRPr="002B76E4" w:rsidRDefault="000B6026" w:rsidP="000B6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Третья группа</w:t>
      </w: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растягивающие упражнения. Эти упражнения снимают напряжение с мышц и сухожилий нашего тела. Когда мышцы растягиваются и принимают нормальное, естественное состояние и длину, они посылают сигнал в мозг о том, что человек находится в расслабленном, спокойном состоянии и, следовательно, о его готовности к познавательной работе. На уровне работы головного мозга, эти упражнения способствуют связи стволовых отделов головного мозга, отвечающих за реакцию «убегания» и «нападения» во время стресса и передних отделов головного мозга, отвечающих за волевую регуляцию поведения. Таким образом, эти упражнения способствуют снятию стрессового напряжения в теле.</w:t>
      </w:r>
    </w:p>
    <w:p w:rsidR="000B6026" w:rsidRPr="002B76E4" w:rsidRDefault="000B6026" w:rsidP="000B60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Четвертая группа</w:t>
      </w: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упражнения, повышающие позитивное отношение. Они стабилизируют и </w:t>
      </w:r>
      <w:proofErr w:type="spellStart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ритмируют</w:t>
      </w:r>
      <w:proofErr w:type="spellEnd"/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нервные процессы в организме и помогают взглянуть на тревожащую ситуацию по-новому.</w:t>
      </w:r>
    </w:p>
    <w:p w:rsidR="000B6026" w:rsidRPr="002B76E4" w:rsidRDefault="000B6026" w:rsidP="00BF7BC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2F" w:rsidRPr="002B76E4" w:rsidRDefault="00AC2A2F" w:rsidP="00BF7B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применению:</w:t>
      </w:r>
    </w:p>
    <w:p w:rsidR="007D5908" w:rsidRPr="003933A8" w:rsidRDefault="007D5908" w:rsidP="007D5908">
      <w:pPr>
        <w:numPr>
          <w:ilvl w:val="0"/>
          <w:numId w:val="29"/>
        </w:numPr>
        <w:tabs>
          <w:tab w:val="clear" w:pos="72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A8">
        <w:rPr>
          <w:rFonts w:ascii="Times New Roman" w:eastAsia="Times New Roman" w:hAnsi="Times New Roman" w:cs="Times New Roman"/>
          <w:sz w:val="24"/>
          <w:szCs w:val="24"/>
        </w:rPr>
        <w:t>Занятия проводятся с 4-х лет индивидуальные занятия, с 5-и групповые.</w:t>
      </w:r>
    </w:p>
    <w:p w:rsidR="007D5908" w:rsidRPr="003933A8" w:rsidRDefault="007D5908" w:rsidP="007D5908">
      <w:pPr>
        <w:numPr>
          <w:ilvl w:val="0"/>
          <w:numId w:val="29"/>
        </w:numPr>
        <w:tabs>
          <w:tab w:val="clear" w:pos="720"/>
          <w:tab w:val="num" w:pos="426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A8">
        <w:rPr>
          <w:rFonts w:ascii="Times New Roman" w:eastAsia="Times New Roman" w:hAnsi="Times New Roman" w:cs="Times New Roman"/>
          <w:sz w:val="24"/>
          <w:szCs w:val="24"/>
        </w:rPr>
        <w:t xml:space="preserve">Занятия можно проводить не менее чем за 3 часа до предполагаемого сна, так, как Гимнастика Мозга </w:t>
      </w:r>
      <w:proofErr w:type="gramStart"/>
      <w:r w:rsidRPr="003933A8">
        <w:rPr>
          <w:rFonts w:ascii="Times New Roman" w:eastAsia="Times New Roman" w:hAnsi="Times New Roman" w:cs="Times New Roman"/>
          <w:sz w:val="24"/>
          <w:szCs w:val="24"/>
        </w:rPr>
        <w:t>имеет сильный активизирующий эффект</w:t>
      </w:r>
      <w:proofErr w:type="gramEnd"/>
      <w:r w:rsidRPr="003933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908" w:rsidRPr="003933A8" w:rsidRDefault="007D5908" w:rsidP="007D5908">
      <w:pPr>
        <w:numPr>
          <w:ilvl w:val="0"/>
          <w:numId w:val="29"/>
        </w:numPr>
        <w:tabs>
          <w:tab w:val="clear" w:pos="720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A8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Продолжительность занятий зависит от возраста и может составлять</w:t>
      </w:r>
    </w:p>
    <w:p w:rsidR="007D5908" w:rsidRPr="003933A8" w:rsidRDefault="007D5908" w:rsidP="007D5908">
      <w:pPr>
        <w:numPr>
          <w:ilvl w:val="0"/>
          <w:numId w:val="30"/>
        </w:numPr>
        <w:tabs>
          <w:tab w:val="clear" w:pos="720"/>
          <w:tab w:val="num" w:pos="426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A8">
        <w:rPr>
          <w:rFonts w:ascii="Times New Roman" w:eastAsia="Times New Roman" w:hAnsi="Times New Roman" w:cs="Times New Roman"/>
          <w:sz w:val="24"/>
          <w:szCs w:val="24"/>
        </w:rPr>
        <w:t>от 5 – 10 до 20 – 35 минут в день; каждое упражнение выполняются по 1 – 2 минуте; ежедневно, без пропусков. Упражнения можно проводить в различном порядке и сочетании;</w:t>
      </w:r>
    </w:p>
    <w:p w:rsidR="007D5908" w:rsidRPr="003933A8" w:rsidRDefault="007D5908" w:rsidP="007D5908">
      <w:pPr>
        <w:numPr>
          <w:ilvl w:val="0"/>
          <w:numId w:val="29"/>
        </w:numPr>
        <w:tabs>
          <w:tab w:val="clear" w:pos="720"/>
          <w:tab w:val="num" w:pos="426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A8">
        <w:rPr>
          <w:rFonts w:ascii="Times New Roman" w:eastAsia="Times New Roman" w:hAnsi="Times New Roman" w:cs="Times New Roman"/>
          <w:sz w:val="24"/>
          <w:szCs w:val="24"/>
        </w:rPr>
        <w:t>Занятия проводятся в доброжелательной обстановке, стоя или сидя за столом;</w:t>
      </w:r>
    </w:p>
    <w:p w:rsidR="007D5908" w:rsidRPr="003933A8" w:rsidRDefault="007D5908" w:rsidP="007D5908">
      <w:pPr>
        <w:numPr>
          <w:ilvl w:val="0"/>
          <w:numId w:val="29"/>
        </w:numPr>
        <w:tabs>
          <w:tab w:val="clear" w:pos="720"/>
          <w:tab w:val="num" w:pos="426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A8">
        <w:rPr>
          <w:rFonts w:ascii="Times New Roman" w:eastAsia="Times New Roman" w:hAnsi="Times New Roman" w:cs="Times New Roman"/>
          <w:sz w:val="24"/>
          <w:szCs w:val="24"/>
        </w:rPr>
        <w:t>Для достижения максимального эффекта требуется точное выполнение движений и приемов;</w:t>
      </w:r>
    </w:p>
    <w:p w:rsidR="007D5908" w:rsidRPr="003933A8" w:rsidRDefault="007D5908" w:rsidP="007D5908">
      <w:pPr>
        <w:numPr>
          <w:ilvl w:val="0"/>
          <w:numId w:val="29"/>
        </w:numPr>
        <w:tabs>
          <w:tab w:val="clear" w:pos="720"/>
          <w:tab w:val="num" w:pos="426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A8">
        <w:rPr>
          <w:rFonts w:ascii="Times New Roman" w:eastAsia="Times New Roman" w:hAnsi="Times New Roman" w:cs="Times New Roman"/>
          <w:sz w:val="24"/>
          <w:szCs w:val="24"/>
        </w:rPr>
        <w:t>Если предстоит интенсивная умственная нагрузка, то комплекс</w:t>
      </w:r>
    </w:p>
    <w:p w:rsidR="007D5908" w:rsidRPr="003933A8" w:rsidRDefault="007D5908" w:rsidP="007D5908">
      <w:pPr>
        <w:tabs>
          <w:tab w:val="num" w:pos="426"/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A8">
        <w:rPr>
          <w:rFonts w:ascii="Times New Roman" w:eastAsia="Times New Roman" w:hAnsi="Times New Roman" w:cs="Times New Roman"/>
          <w:sz w:val="24"/>
          <w:szCs w:val="24"/>
        </w:rPr>
        <w:t>упражнений лучше проводить перед началом деятельности.</w:t>
      </w:r>
    </w:p>
    <w:p w:rsidR="00517999" w:rsidRPr="002B76E4" w:rsidRDefault="00517999" w:rsidP="00BF7B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9EC" w:rsidRDefault="00AC2A2F" w:rsidP="002B7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A47" w:rsidRPr="00611A47" w:rsidRDefault="00611A47" w:rsidP="000B6026">
      <w:pPr>
        <w:rPr>
          <w:rFonts w:ascii="Times New Roman" w:eastAsia="Times New Roman" w:hAnsi="Times New Roman" w:cs="Times New Roman"/>
          <w:b/>
          <w:lang w:eastAsia="ru-RU"/>
        </w:rPr>
      </w:pPr>
    </w:p>
    <w:sectPr w:rsidR="00611A47" w:rsidRPr="00611A47" w:rsidSect="003872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517"/>
    <w:multiLevelType w:val="multilevel"/>
    <w:tmpl w:val="91E2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43455"/>
    <w:multiLevelType w:val="hybridMultilevel"/>
    <w:tmpl w:val="9A62341A"/>
    <w:lvl w:ilvl="0" w:tplc="3F6471D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9A2D9B"/>
    <w:multiLevelType w:val="multilevel"/>
    <w:tmpl w:val="ABC0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519E3"/>
    <w:multiLevelType w:val="multilevel"/>
    <w:tmpl w:val="91F6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442D9"/>
    <w:multiLevelType w:val="multilevel"/>
    <w:tmpl w:val="797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772DD"/>
    <w:multiLevelType w:val="multilevel"/>
    <w:tmpl w:val="C1F44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80ED3"/>
    <w:multiLevelType w:val="multilevel"/>
    <w:tmpl w:val="D7C8B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65D1"/>
    <w:multiLevelType w:val="multilevel"/>
    <w:tmpl w:val="9048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A7414"/>
    <w:multiLevelType w:val="multilevel"/>
    <w:tmpl w:val="C6C04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82189"/>
    <w:multiLevelType w:val="multilevel"/>
    <w:tmpl w:val="9128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C3214"/>
    <w:multiLevelType w:val="multilevel"/>
    <w:tmpl w:val="DA42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E392F"/>
    <w:multiLevelType w:val="multilevel"/>
    <w:tmpl w:val="13F4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A450B"/>
    <w:multiLevelType w:val="multilevel"/>
    <w:tmpl w:val="D64E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378C8"/>
    <w:multiLevelType w:val="multilevel"/>
    <w:tmpl w:val="A62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2E0FA0"/>
    <w:multiLevelType w:val="multilevel"/>
    <w:tmpl w:val="24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350FA2"/>
    <w:multiLevelType w:val="multilevel"/>
    <w:tmpl w:val="D71C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127D0"/>
    <w:multiLevelType w:val="multilevel"/>
    <w:tmpl w:val="3EA2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4B164D"/>
    <w:multiLevelType w:val="multilevel"/>
    <w:tmpl w:val="6A42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00B38"/>
    <w:multiLevelType w:val="multilevel"/>
    <w:tmpl w:val="2BD05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023E2"/>
    <w:multiLevelType w:val="multilevel"/>
    <w:tmpl w:val="ACA4A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30527"/>
    <w:multiLevelType w:val="multilevel"/>
    <w:tmpl w:val="9CD2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E12A9"/>
    <w:multiLevelType w:val="multilevel"/>
    <w:tmpl w:val="3E16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91D06"/>
    <w:multiLevelType w:val="multilevel"/>
    <w:tmpl w:val="29AA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F0FE8"/>
    <w:multiLevelType w:val="multilevel"/>
    <w:tmpl w:val="B6DC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D1DD9"/>
    <w:multiLevelType w:val="multilevel"/>
    <w:tmpl w:val="86281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008C4"/>
    <w:multiLevelType w:val="hybridMultilevel"/>
    <w:tmpl w:val="C9D811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6CAA14A6"/>
    <w:multiLevelType w:val="multilevel"/>
    <w:tmpl w:val="AAAE7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339A0"/>
    <w:multiLevelType w:val="multilevel"/>
    <w:tmpl w:val="BB7C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22"/>
  </w:num>
  <w:num w:numId="5">
    <w:abstractNumId w:val="2"/>
  </w:num>
  <w:num w:numId="6">
    <w:abstractNumId w:val="0"/>
  </w:num>
  <w:num w:numId="7">
    <w:abstractNumId w:val="15"/>
  </w:num>
  <w:num w:numId="8">
    <w:abstractNumId w:val="9"/>
  </w:num>
  <w:num w:numId="9">
    <w:abstractNumId w:val="11"/>
  </w:num>
  <w:num w:numId="10">
    <w:abstractNumId w:val="12"/>
  </w:num>
  <w:num w:numId="11">
    <w:abstractNumId w:val="23"/>
  </w:num>
  <w:num w:numId="12">
    <w:abstractNumId w:val="20"/>
  </w:num>
  <w:num w:numId="13">
    <w:abstractNumId w:val="3"/>
  </w:num>
  <w:num w:numId="14">
    <w:abstractNumId w:val="13"/>
  </w:num>
  <w:num w:numId="15">
    <w:abstractNumId w:val="26"/>
  </w:num>
  <w:num w:numId="16">
    <w:abstractNumId w:val="6"/>
  </w:num>
  <w:num w:numId="17">
    <w:abstractNumId w:val="16"/>
  </w:num>
  <w:num w:numId="18">
    <w:abstractNumId w:val="5"/>
  </w:num>
  <w:num w:numId="19">
    <w:abstractNumId w:val="19"/>
  </w:num>
  <w:num w:numId="20">
    <w:abstractNumId w:val="17"/>
  </w:num>
  <w:num w:numId="21">
    <w:abstractNumId w:val="24"/>
  </w:num>
  <w:num w:numId="22">
    <w:abstractNumId w:val="18"/>
  </w:num>
  <w:num w:numId="23">
    <w:abstractNumId w:val="21"/>
  </w:num>
  <w:num w:numId="24">
    <w:abstractNumId w:val="8"/>
  </w:num>
  <w:num w:numId="25">
    <w:abstractNumId w:val="27"/>
  </w:num>
  <w:num w:numId="26">
    <w:abstractNumId w:val="7"/>
  </w:num>
  <w:num w:numId="27">
    <w:abstractNumId w:val="1"/>
  </w:num>
  <w:num w:numId="28">
    <w:abstractNumId w:val="25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2A2F"/>
    <w:rsid w:val="00046B5D"/>
    <w:rsid w:val="00092EEF"/>
    <w:rsid w:val="000B6026"/>
    <w:rsid w:val="000F5576"/>
    <w:rsid w:val="00197717"/>
    <w:rsid w:val="001B085B"/>
    <w:rsid w:val="001B4F2F"/>
    <w:rsid w:val="001E04BD"/>
    <w:rsid w:val="00260DBC"/>
    <w:rsid w:val="002A5F84"/>
    <w:rsid w:val="002B76E4"/>
    <w:rsid w:val="003365EE"/>
    <w:rsid w:val="00381654"/>
    <w:rsid w:val="003872CF"/>
    <w:rsid w:val="00390ABF"/>
    <w:rsid w:val="003933A8"/>
    <w:rsid w:val="00424A9A"/>
    <w:rsid w:val="004C3AE6"/>
    <w:rsid w:val="004F2470"/>
    <w:rsid w:val="00515287"/>
    <w:rsid w:val="00517999"/>
    <w:rsid w:val="00571255"/>
    <w:rsid w:val="005C3C23"/>
    <w:rsid w:val="006003A2"/>
    <w:rsid w:val="00611A47"/>
    <w:rsid w:val="00645AD7"/>
    <w:rsid w:val="007161BA"/>
    <w:rsid w:val="007D5908"/>
    <w:rsid w:val="008B7F1C"/>
    <w:rsid w:val="00AA60DA"/>
    <w:rsid w:val="00AC2A2F"/>
    <w:rsid w:val="00B260A7"/>
    <w:rsid w:val="00B926EE"/>
    <w:rsid w:val="00BC7E51"/>
    <w:rsid w:val="00BF7BC6"/>
    <w:rsid w:val="00C77D6F"/>
    <w:rsid w:val="00C80461"/>
    <w:rsid w:val="00D275E9"/>
    <w:rsid w:val="00D43399"/>
    <w:rsid w:val="00D82205"/>
    <w:rsid w:val="00DA62AD"/>
    <w:rsid w:val="00DD08B2"/>
    <w:rsid w:val="00E16884"/>
    <w:rsid w:val="00E719EC"/>
    <w:rsid w:val="00EA772B"/>
    <w:rsid w:val="00EF1E5D"/>
    <w:rsid w:val="00FD7668"/>
    <w:rsid w:val="00FE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enu v:ext="edit" fillcolor="none" strokecolor="none"/>
    </o:shapedefaults>
    <o:shapelayout v:ext="edit">
      <o:idmap v:ext="edit" data="1"/>
      <o:rules v:ext="edit">
        <o:r id="V:Rule29" type="connector" idref="#_x0000_s1040"/>
        <o:r id="V:Rule30" type="connector" idref="#_x0000_s1038"/>
        <o:r id="V:Rule31" type="connector" idref="#_x0000_s1030"/>
        <o:r id="V:Rule32" type="connector" idref="#_x0000_s1063"/>
        <o:r id="V:Rule33" type="connector" idref="#_x0000_s1048"/>
        <o:r id="V:Rule34" type="connector" idref="#_x0000_s1058"/>
        <o:r id="V:Rule35" type="connector" idref="#_x0000_s1046"/>
        <o:r id="V:Rule36" type="connector" idref="#_x0000_s1052"/>
        <o:r id="V:Rule37" type="connector" idref="#_x0000_s1051"/>
        <o:r id="V:Rule38" type="connector" idref="#_x0000_s1041"/>
        <o:r id="V:Rule39" type="connector" idref="#_x0000_s1037"/>
        <o:r id="V:Rule40" type="connector" idref="#_x0000_s1062"/>
        <o:r id="V:Rule41" type="connector" idref="#_x0000_s1034"/>
        <o:r id="V:Rule42" type="connector" idref="#_x0000_s1043"/>
        <o:r id="V:Rule43" type="connector" idref="#_x0000_s1049"/>
        <o:r id="V:Rule44" type="connector" idref="#_x0000_s1047"/>
        <o:r id="V:Rule45" type="connector" idref="#_x0000_s1033"/>
        <o:r id="V:Rule46" type="connector" idref="#_x0000_s1061"/>
        <o:r id="V:Rule47" type="connector" idref="#_x0000_s1050"/>
        <o:r id="V:Rule48" type="connector" idref="#_x0000_s1032"/>
        <o:r id="V:Rule49" type="connector" idref="#_x0000_s1035"/>
        <o:r id="V:Rule50" type="connector" idref="#_x0000_s1060"/>
        <o:r id="V:Rule51" type="connector" idref="#_x0000_s1031"/>
        <o:r id="V:Rule52" type="connector" idref="#_x0000_s1056"/>
        <o:r id="V:Rule53" type="connector" idref="#_x0000_s1057"/>
        <o:r id="V:Rule54" type="connector" idref="#_x0000_s1036"/>
        <o:r id="V:Rule55" type="connector" idref="#_x0000_s1059"/>
        <o:r id="V:Rule5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A2F"/>
    <w:rPr>
      <w:b/>
      <w:bCs/>
    </w:rPr>
  </w:style>
  <w:style w:type="character" w:customStyle="1" w:styleId="apple-converted-space">
    <w:name w:val="apple-converted-space"/>
    <w:basedOn w:val="a0"/>
    <w:rsid w:val="00AC2A2F"/>
  </w:style>
  <w:style w:type="character" w:styleId="a5">
    <w:name w:val="Emphasis"/>
    <w:basedOn w:val="a0"/>
    <w:uiPriority w:val="20"/>
    <w:qFormat/>
    <w:rsid w:val="00AC2A2F"/>
    <w:rPr>
      <w:i/>
      <w:iCs/>
    </w:rPr>
  </w:style>
  <w:style w:type="character" w:styleId="a6">
    <w:name w:val="Hyperlink"/>
    <w:basedOn w:val="a0"/>
    <w:uiPriority w:val="99"/>
    <w:semiHidden/>
    <w:unhideWhenUsed/>
    <w:rsid w:val="00AC2A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A2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B76E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B76E4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A60DA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60DA"/>
    <w:pPr>
      <w:widowControl w:val="0"/>
      <w:shd w:val="clear" w:color="auto" w:fill="FFFFFF"/>
      <w:spacing w:before="540" w:after="0" w:line="250" w:lineRule="exact"/>
      <w:jc w:val="both"/>
    </w:pPr>
    <w:rPr>
      <w:rFonts w:ascii="Lucida Sans Unicode" w:hAnsi="Lucida Sans Unicode" w:cs="Lucida Sans Unicode"/>
      <w:sz w:val="18"/>
      <w:szCs w:val="18"/>
    </w:rPr>
  </w:style>
  <w:style w:type="character" w:customStyle="1" w:styleId="2Candara">
    <w:name w:val="Основной текст (2) + Candara"/>
    <w:aliases w:val="10,5 pt1,Полужирный1,Курсив,Основной текст (2) + Полужирный1"/>
    <w:basedOn w:val="2"/>
    <w:uiPriority w:val="99"/>
    <w:rsid w:val="00AA60DA"/>
    <w:rPr>
      <w:rFonts w:ascii="Candara" w:hAnsi="Candara" w:cs="Candara"/>
      <w:b/>
      <w:bCs/>
      <w:i/>
      <w:iCs/>
      <w:sz w:val="21"/>
      <w:szCs w:val="21"/>
      <w:u w:val="none"/>
    </w:rPr>
  </w:style>
  <w:style w:type="character" w:customStyle="1" w:styleId="21pt">
    <w:name w:val="Основной текст (2) + Интервал 1 pt"/>
    <w:basedOn w:val="2"/>
    <w:uiPriority w:val="99"/>
    <w:rsid w:val="00AA60DA"/>
    <w:rPr>
      <w:spacing w:val="3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AA60DA"/>
    <w:rPr>
      <w:rFonts w:ascii="Candara" w:hAnsi="Candara" w:cs="Candara"/>
      <w:b/>
      <w:bCs/>
      <w:sz w:val="30"/>
      <w:szCs w:val="30"/>
      <w:shd w:val="clear" w:color="auto" w:fill="FFFFFF"/>
    </w:rPr>
  </w:style>
  <w:style w:type="character" w:customStyle="1" w:styleId="314pt">
    <w:name w:val="Основной текст (3) + 14 pt"/>
    <w:aliases w:val="Не полужирный,Заголовок №1 + Candara1,25 pt,Курсив1,Интервал 0 pt1"/>
    <w:basedOn w:val="3"/>
    <w:uiPriority w:val="99"/>
    <w:rsid w:val="00AA60DA"/>
    <w:rPr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A60DA"/>
    <w:pPr>
      <w:widowControl w:val="0"/>
      <w:shd w:val="clear" w:color="auto" w:fill="FFFFFF"/>
      <w:spacing w:before="1080" w:after="60" w:line="240" w:lineRule="atLeast"/>
      <w:jc w:val="center"/>
    </w:pPr>
    <w:rPr>
      <w:rFonts w:ascii="Candara" w:hAnsi="Candara" w:cs="Candara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2019-12-11T04:07:00Z</cp:lastPrinted>
  <dcterms:created xsi:type="dcterms:W3CDTF">2021-01-28T06:28:00Z</dcterms:created>
  <dcterms:modified xsi:type="dcterms:W3CDTF">2021-01-28T06:28:00Z</dcterms:modified>
</cp:coreProperties>
</file>