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3F" w:rsidRDefault="00CE533F" w:rsidP="00CE533F">
      <w:pPr>
        <w:pStyle w:val="a6"/>
        <w:ind w:firstLine="708"/>
        <w:rPr>
          <w:b/>
          <w:sz w:val="28"/>
          <w:szCs w:val="28"/>
        </w:rPr>
      </w:pPr>
      <w:r>
        <w:rPr>
          <w:b/>
          <w:sz w:val="28"/>
          <w:szCs w:val="28"/>
        </w:rPr>
        <w:t>МУНИЦИПАЛЬНОЕ БЮДЖЕТНОЕ ДОШКОЛЬНОЕ</w:t>
      </w:r>
    </w:p>
    <w:p w:rsidR="00CE533F" w:rsidRDefault="00CE533F" w:rsidP="00CE533F">
      <w:pPr>
        <w:pStyle w:val="a8"/>
        <w:rPr>
          <w:sz w:val="28"/>
          <w:szCs w:val="28"/>
        </w:rPr>
      </w:pPr>
      <w:r>
        <w:rPr>
          <w:sz w:val="28"/>
          <w:szCs w:val="28"/>
        </w:rPr>
        <w:t xml:space="preserve">ОБРАЗОВАТЕЛЬНОЕ УЧРЕЖДЕНИЕ </w:t>
      </w:r>
    </w:p>
    <w:p w:rsidR="00CE533F" w:rsidRDefault="00CE533F" w:rsidP="00CE533F">
      <w:pPr>
        <w:pStyle w:val="1"/>
        <w:spacing w:before="0" w:line="240" w:lineRule="auto"/>
        <w:jc w:val="center"/>
        <w:rPr>
          <w:rFonts w:ascii="Times New Roman" w:hAnsi="Times New Roman" w:cs="Times New Roman"/>
          <w:b w:val="0"/>
          <w:bCs w:val="0"/>
        </w:rPr>
      </w:pPr>
      <w:r>
        <w:rPr>
          <w:rFonts w:ascii="Times New Roman" w:hAnsi="Times New Roman" w:cs="Times New Roman"/>
        </w:rPr>
        <w:t>детский сад № 1 городского округа Самара</w:t>
      </w:r>
    </w:p>
    <w:p w:rsidR="00CE533F" w:rsidRDefault="00CE533F" w:rsidP="00CE533F">
      <w:pPr>
        <w:spacing w:after="0" w:line="240" w:lineRule="auto"/>
        <w:jc w:val="center"/>
        <w:rPr>
          <w:b/>
          <w:bCs/>
          <w:sz w:val="28"/>
          <w:szCs w:val="28"/>
        </w:rPr>
      </w:pPr>
    </w:p>
    <w:tbl>
      <w:tblPr>
        <w:tblW w:w="9528" w:type="dxa"/>
        <w:tblInd w:w="-72" w:type="dxa"/>
        <w:tblBorders>
          <w:top w:val="thinThickSmallGap" w:sz="24" w:space="0" w:color="auto"/>
        </w:tblBorders>
        <w:tblLook w:val="0000"/>
      </w:tblPr>
      <w:tblGrid>
        <w:gridCol w:w="9528"/>
      </w:tblGrid>
      <w:tr w:rsidR="00CE533F" w:rsidRPr="00CE533F" w:rsidTr="0055053A">
        <w:trPr>
          <w:trHeight w:val="1241"/>
        </w:trPr>
        <w:tc>
          <w:tcPr>
            <w:tcW w:w="9528" w:type="dxa"/>
            <w:tcBorders>
              <w:top w:val="thinThickSmallGap" w:sz="24" w:space="0" w:color="auto"/>
              <w:left w:val="nil"/>
              <w:bottom w:val="nil"/>
              <w:right w:val="nil"/>
            </w:tcBorders>
          </w:tcPr>
          <w:p w:rsidR="00CE533F" w:rsidRDefault="00CE533F" w:rsidP="0055053A">
            <w:pPr>
              <w:spacing w:after="0" w:line="240" w:lineRule="auto"/>
              <w:jc w:val="center"/>
              <w:rPr>
                <w:rFonts w:ascii="Times New Roman" w:hAnsi="Times New Roman" w:cs="Times New Roman"/>
                <w:b/>
                <w:color w:val="1F497D"/>
                <w:sz w:val="28"/>
                <w:szCs w:val="28"/>
              </w:rPr>
            </w:pPr>
          </w:p>
          <w:p w:rsidR="00CE533F" w:rsidRDefault="00CE533F" w:rsidP="0055053A">
            <w:pPr>
              <w:spacing w:after="0" w:line="240" w:lineRule="auto"/>
              <w:jc w:val="center"/>
              <w:rPr>
                <w:rFonts w:ascii="Times New Roman" w:hAnsi="Times New Roman" w:cs="Times New Roman"/>
                <w:b/>
                <w:color w:val="1F497D"/>
                <w:sz w:val="28"/>
                <w:szCs w:val="28"/>
              </w:rPr>
            </w:pPr>
            <w:r>
              <w:rPr>
                <w:rFonts w:ascii="Times New Roman" w:hAnsi="Times New Roman" w:cs="Times New Roman"/>
                <w:b/>
                <w:color w:val="1F497D"/>
                <w:sz w:val="28"/>
                <w:szCs w:val="28"/>
              </w:rPr>
              <w:t xml:space="preserve">443028, г. Самара, </w:t>
            </w:r>
            <w:proofErr w:type="spellStart"/>
            <w:r>
              <w:rPr>
                <w:rFonts w:ascii="Times New Roman" w:hAnsi="Times New Roman" w:cs="Times New Roman"/>
                <w:b/>
                <w:color w:val="1F497D"/>
                <w:sz w:val="28"/>
                <w:szCs w:val="28"/>
              </w:rPr>
              <w:t>мкр</w:t>
            </w:r>
            <w:proofErr w:type="spellEnd"/>
            <w:r>
              <w:rPr>
                <w:rFonts w:ascii="Times New Roman" w:hAnsi="Times New Roman" w:cs="Times New Roman"/>
                <w:b/>
                <w:color w:val="1F497D"/>
                <w:sz w:val="28"/>
                <w:szCs w:val="28"/>
              </w:rPr>
              <w:t xml:space="preserve"> Крутые ключи, дом 34,</w:t>
            </w:r>
          </w:p>
          <w:p w:rsidR="00CE533F" w:rsidRPr="00AA53AB" w:rsidRDefault="00CE533F" w:rsidP="0055053A">
            <w:pPr>
              <w:spacing w:after="0" w:line="480" w:lineRule="auto"/>
              <w:jc w:val="center"/>
              <w:rPr>
                <w:rFonts w:ascii="Times New Roman" w:hAnsi="Times New Roman" w:cs="Times New Roman"/>
                <w:b/>
                <w:color w:val="FF0000"/>
                <w:sz w:val="28"/>
                <w:szCs w:val="28"/>
                <w:lang w:val="en-US"/>
              </w:rPr>
            </w:pPr>
            <w:r>
              <w:rPr>
                <w:rFonts w:ascii="Times New Roman" w:hAnsi="Times New Roman" w:cs="Times New Roman"/>
                <w:b/>
                <w:color w:val="1F497D"/>
                <w:sz w:val="28"/>
                <w:szCs w:val="28"/>
              </w:rPr>
              <w:t xml:space="preserve"> тел</w:t>
            </w:r>
            <w:r w:rsidRPr="00AA53AB">
              <w:rPr>
                <w:rFonts w:ascii="Times New Roman" w:hAnsi="Times New Roman" w:cs="Times New Roman"/>
                <w:b/>
                <w:color w:val="1F497D"/>
                <w:sz w:val="28"/>
                <w:szCs w:val="28"/>
                <w:lang w:val="en-US"/>
              </w:rPr>
              <w:t xml:space="preserve">.: (846) 213-15-71   </w:t>
            </w:r>
            <w:r w:rsidRPr="00AA53AB">
              <w:rPr>
                <w:rFonts w:ascii="Times New Roman" w:hAnsi="Times New Roman" w:cs="Times New Roman"/>
                <w:b/>
                <w:sz w:val="28"/>
                <w:szCs w:val="28"/>
                <w:lang w:val="en-US"/>
              </w:rPr>
              <w:t xml:space="preserve"> </w:t>
            </w:r>
            <w:r>
              <w:rPr>
                <w:rFonts w:ascii="Times New Roman" w:hAnsi="Times New Roman" w:cs="Times New Roman"/>
                <w:b/>
                <w:color w:val="FF0000"/>
                <w:sz w:val="28"/>
                <w:szCs w:val="28"/>
                <w:lang w:val="en-US"/>
              </w:rPr>
              <w:t>e</w:t>
            </w:r>
            <w:r w:rsidRPr="00AA53AB">
              <w:rPr>
                <w:rFonts w:ascii="Times New Roman" w:hAnsi="Times New Roman" w:cs="Times New Roman"/>
                <w:b/>
                <w:color w:val="FF0000"/>
                <w:sz w:val="28"/>
                <w:szCs w:val="28"/>
                <w:lang w:val="en-US"/>
              </w:rPr>
              <w:t>-</w:t>
            </w:r>
            <w:r>
              <w:rPr>
                <w:rFonts w:ascii="Times New Roman" w:hAnsi="Times New Roman" w:cs="Times New Roman"/>
                <w:b/>
                <w:color w:val="FF0000"/>
                <w:sz w:val="28"/>
                <w:szCs w:val="28"/>
                <w:lang w:val="en-US"/>
              </w:rPr>
              <w:t>mail</w:t>
            </w:r>
            <w:r w:rsidRPr="00AA53AB">
              <w:rPr>
                <w:rFonts w:ascii="Times New Roman" w:hAnsi="Times New Roman" w:cs="Times New Roman"/>
                <w:b/>
                <w:color w:val="FF0000"/>
                <w:sz w:val="28"/>
                <w:szCs w:val="28"/>
                <w:lang w:val="en-US"/>
              </w:rPr>
              <w:t>: mbdoukk@yandex.</w:t>
            </w:r>
            <w:r>
              <w:rPr>
                <w:rFonts w:ascii="Times New Roman" w:hAnsi="Times New Roman" w:cs="Times New Roman"/>
                <w:b/>
                <w:color w:val="FF0000"/>
                <w:sz w:val="28"/>
                <w:szCs w:val="28"/>
                <w:lang w:val="en-US"/>
              </w:rPr>
              <w:t>ru</w:t>
            </w:r>
          </w:p>
          <w:p w:rsidR="00CE533F" w:rsidRPr="00AA53AB" w:rsidRDefault="00CE533F" w:rsidP="0055053A">
            <w:pPr>
              <w:spacing w:after="0" w:line="240" w:lineRule="auto"/>
              <w:jc w:val="center"/>
              <w:rPr>
                <w:rFonts w:ascii="Times New Roman" w:hAnsi="Times New Roman" w:cs="Times New Roman"/>
                <w:b/>
                <w:bCs/>
                <w:sz w:val="28"/>
                <w:szCs w:val="28"/>
                <w:lang w:val="en-US"/>
              </w:rPr>
            </w:pPr>
          </w:p>
        </w:tc>
      </w:tr>
    </w:tbl>
    <w:p w:rsidR="00CE533F" w:rsidRPr="00CE533F" w:rsidRDefault="00CE533F" w:rsidP="0048589C">
      <w:pPr>
        <w:shd w:val="clear" w:color="auto" w:fill="FFFFFF"/>
        <w:spacing w:before="300" w:after="150" w:line="360" w:lineRule="auto"/>
        <w:jc w:val="both"/>
        <w:outlineLvl w:val="2"/>
        <w:rPr>
          <w:rFonts w:ascii="Times New Roman" w:eastAsia="Times New Roman" w:hAnsi="Times New Roman" w:cs="Times New Roman"/>
          <w:b/>
          <w:color w:val="343434"/>
          <w:sz w:val="40"/>
          <w:szCs w:val="36"/>
          <w:lang w:val="en-US"/>
        </w:rPr>
      </w:pPr>
    </w:p>
    <w:p w:rsidR="00CE533F" w:rsidRPr="00CE533F" w:rsidRDefault="00CE533F" w:rsidP="0048589C">
      <w:pPr>
        <w:shd w:val="clear" w:color="auto" w:fill="FFFFFF"/>
        <w:spacing w:before="300" w:after="150" w:line="360" w:lineRule="auto"/>
        <w:jc w:val="both"/>
        <w:outlineLvl w:val="2"/>
        <w:rPr>
          <w:rFonts w:ascii="Times New Roman" w:eastAsia="Times New Roman" w:hAnsi="Times New Roman" w:cs="Times New Roman"/>
          <w:b/>
          <w:color w:val="343434"/>
          <w:sz w:val="40"/>
          <w:szCs w:val="36"/>
          <w:lang w:val="en-US"/>
        </w:rPr>
      </w:pPr>
    </w:p>
    <w:p w:rsidR="0048589C" w:rsidRDefault="0048589C" w:rsidP="0048589C">
      <w:pPr>
        <w:shd w:val="clear" w:color="auto" w:fill="FFFFFF"/>
        <w:spacing w:before="300" w:after="150" w:line="360" w:lineRule="auto"/>
        <w:jc w:val="both"/>
        <w:outlineLvl w:val="2"/>
        <w:rPr>
          <w:rFonts w:ascii="Times New Roman" w:eastAsia="Times New Roman" w:hAnsi="Times New Roman" w:cs="Times New Roman"/>
          <w:b/>
          <w:color w:val="343434"/>
          <w:sz w:val="40"/>
          <w:szCs w:val="36"/>
        </w:rPr>
      </w:pPr>
      <w:r w:rsidRPr="0048589C">
        <w:rPr>
          <w:rFonts w:ascii="Times New Roman" w:eastAsia="Times New Roman" w:hAnsi="Times New Roman" w:cs="Times New Roman"/>
          <w:b/>
          <w:color w:val="343434"/>
          <w:sz w:val="40"/>
          <w:szCs w:val="36"/>
        </w:rPr>
        <w:t>ВЛИЯНИЕ ПАЛЬЧИКОВЫХ ИГР НА РАЗВИТИЕ РЕЧИ ДЕТЕЙ МЛАДШЕГО ДОШКОЛЬНОГО ВО</w:t>
      </w:r>
      <w:r>
        <w:rPr>
          <w:rFonts w:ascii="Times New Roman" w:eastAsia="Times New Roman" w:hAnsi="Times New Roman" w:cs="Times New Roman"/>
          <w:b/>
          <w:color w:val="343434"/>
          <w:sz w:val="40"/>
          <w:szCs w:val="36"/>
        </w:rPr>
        <w:t>ЗРАСТА</w:t>
      </w:r>
    </w:p>
    <w:p w:rsidR="00CE533F" w:rsidRDefault="00CE533F" w:rsidP="0048589C">
      <w:pPr>
        <w:shd w:val="clear" w:color="auto" w:fill="FFFFFF"/>
        <w:spacing w:before="300" w:after="150" w:line="360" w:lineRule="auto"/>
        <w:jc w:val="both"/>
        <w:outlineLvl w:val="2"/>
        <w:rPr>
          <w:rFonts w:ascii="Times New Roman" w:eastAsia="Times New Roman" w:hAnsi="Times New Roman" w:cs="Times New Roman"/>
          <w:b/>
          <w:color w:val="343434"/>
          <w:sz w:val="40"/>
          <w:szCs w:val="36"/>
        </w:rPr>
      </w:pPr>
    </w:p>
    <w:p w:rsidR="00CE533F" w:rsidRDefault="00CE533F" w:rsidP="00CE533F">
      <w:pPr>
        <w:shd w:val="clear" w:color="auto" w:fill="FFFFFF"/>
        <w:spacing w:after="0" w:line="240" w:lineRule="auto"/>
        <w:jc w:val="right"/>
        <w:rPr>
          <w:rFonts w:ascii="Times New Roman" w:eastAsia="Times New Roman" w:hAnsi="Times New Roman" w:cs="Times New Roman"/>
          <w:color w:val="000000"/>
          <w:szCs w:val="28"/>
        </w:rPr>
      </w:pPr>
    </w:p>
    <w:p w:rsidR="00CE533F" w:rsidRDefault="00CE533F" w:rsidP="00CE533F">
      <w:pPr>
        <w:shd w:val="clear" w:color="auto" w:fill="FFFFFF"/>
        <w:spacing w:after="0" w:line="240" w:lineRule="auto"/>
        <w:jc w:val="right"/>
        <w:rPr>
          <w:rFonts w:ascii="Times New Roman" w:eastAsia="Times New Roman" w:hAnsi="Times New Roman" w:cs="Times New Roman"/>
          <w:color w:val="000000"/>
          <w:szCs w:val="28"/>
        </w:rPr>
      </w:pPr>
    </w:p>
    <w:p w:rsidR="00CE533F" w:rsidRDefault="00CE533F" w:rsidP="00CE533F">
      <w:pPr>
        <w:shd w:val="clear" w:color="auto" w:fill="FFFFFF"/>
        <w:spacing w:after="0" w:line="240" w:lineRule="auto"/>
        <w:jc w:val="right"/>
        <w:rPr>
          <w:rFonts w:ascii="Times New Roman" w:eastAsia="Times New Roman" w:hAnsi="Times New Roman" w:cs="Times New Roman"/>
          <w:color w:val="000000"/>
          <w:szCs w:val="28"/>
        </w:rPr>
      </w:pPr>
    </w:p>
    <w:p w:rsidR="00CE533F" w:rsidRDefault="00CE533F" w:rsidP="00CE533F">
      <w:pPr>
        <w:shd w:val="clear" w:color="auto" w:fill="FFFFFF"/>
        <w:spacing w:after="0" w:line="240" w:lineRule="auto"/>
        <w:jc w:val="right"/>
        <w:rPr>
          <w:rFonts w:ascii="Times New Roman" w:eastAsia="Times New Roman" w:hAnsi="Times New Roman" w:cs="Times New Roman"/>
          <w:color w:val="000000"/>
          <w:szCs w:val="28"/>
        </w:rPr>
      </w:pPr>
    </w:p>
    <w:p w:rsidR="00CE533F" w:rsidRDefault="00CE533F" w:rsidP="00CE533F">
      <w:pPr>
        <w:shd w:val="clear" w:color="auto" w:fill="FFFFFF"/>
        <w:spacing w:after="0" w:line="240" w:lineRule="auto"/>
        <w:jc w:val="right"/>
        <w:rPr>
          <w:rFonts w:ascii="Times New Roman" w:eastAsia="Times New Roman" w:hAnsi="Times New Roman" w:cs="Times New Roman"/>
          <w:color w:val="000000"/>
          <w:szCs w:val="28"/>
        </w:rPr>
      </w:pPr>
    </w:p>
    <w:p w:rsidR="00CE533F" w:rsidRDefault="00CE533F" w:rsidP="00CE533F">
      <w:pPr>
        <w:shd w:val="clear" w:color="auto" w:fill="FFFFFF"/>
        <w:spacing w:after="0" w:line="240" w:lineRule="auto"/>
        <w:jc w:val="right"/>
        <w:rPr>
          <w:rFonts w:ascii="Times New Roman" w:eastAsia="Times New Roman" w:hAnsi="Times New Roman" w:cs="Times New Roman"/>
          <w:color w:val="000000"/>
          <w:szCs w:val="28"/>
        </w:rPr>
      </w:pPr>
    </w:p>
    <w:p w:rsidR="00CE533F" w:rsidRDefault="00CE533F" w:rsidP="00CE533F">
      <w:pPr>
        <w:shd w:val="clear" w:color="auto" w:fill="FFFFFF"/>
        <w:spacing w:after="0" w:line="240" w:lineRule="auto"/>
        <w:jc w:val="right"/>
        <w:rPr>
          <w:rFonts w:ascii="Times New Roman" w:eastAsia="Times New Roman" w:hAnsi="Times New Roman" w:cs="Times New Roman"/>
          <w:color w:val="000000"/>
          <w:szCs w:val="28"/>
        </w:rPr>
      </w:pPr>
    </w:p>
    <w:p w:rsidR="00CE533F" w:rsidRPr="00CE533F" w:rsidRDefault="00CE533F" w:rsidP="00CE533F">
      <w:pPr>
        <w:shd w:val="clear" w:color="auto" w:fill="FFFFFF"/>
        <w:spacing w:after="0" w:line="240" w:lineRule="auto"/>
        <w:jc w:val="right"/>
        <w:rPr>
          <w:rFonts w:ascii="Times New Roman" w:eastAsia="Times New Roman" w:hAnsi="Times New Roman" w:cs="Times New Roman"/>
          <w:color w:val="000000"/>
          <w:szCs w:val="28"/>
        </w:rPr>
      </w:pPr>
      <w:r w:rsidRPr="00CE533F">
        <w:rPr>
          <w:rFonts w:ascii="Times New Roman" w:eastAsia="Times New Roman" w:hAnsi="Times New Roman" w:cs="Times New Roman"/>
          <w:color w:val="000000"/>
          <w:szCs w:val="28"/>
        </w:rPr>
        <w:t>Автор-составитель: Горшкова Ольга Николаевна</w:t>
      </w:r>
    </w:p>
    <w:p w:rsidR="00CE533F" w:rsidRPr="00CE533F" w:rsidRDefault="00CE533F" w:rsidP="00CE533F">
      <w:pPr>
        <w:shd w:val="clear" w:color="auto" w:fill="FFFFFF"/>
        <w:spacing w:after="0" w:line="240" w:lineRule="auto"/>
        <w:jc w:val="right"/>
        <w:rPr>
          <w:rFonts w:ascii="Times New Roman" w:eastAsia="Times New Roman" w:hAnsi="Times New Roman" w:cs="Times New Roman"/>
          <w:color w:val="000000"/>
          <w:szCs w:val="28"/>
        </w:rPr>
      </w:pPr>
      <w:r w:rsidRPr="00CE533F">
        <w:rPr>
          <w:rFonts w:ascii="Times New Roman" w:eastAsia="Times New Roman" w:hAnsi="Times New Roman" w:cs="Times New Roman"/>
          <w:color w:val="000000"/>
          <w:szCs w:val="28"/>
        </w:rPr>
        <w:t>воспитатель (группа раннего возраста)</w:t>
      </w:r>
    </w:p>
    <w:p w:rsidR="00CE533F" w:rsidRDefault="00CE533F" w:rsidP="0048589C">
      <w:pPr>
        <w:shd w:val="clear" w:color="auto" w:fill="FFFFFF"/>
        <w:spacing w:before="300" w:after="150" w:line="360" w:lineRule="auto"/>
        <w:jc w:val="both"/>
        <w:outlineLvl w:val="2"/>
        <w:rPr>
          <w:rFonts w:ascii="Times New Roman" w:eastAsia="Times New Roman" w:hAnsi="Times New Roman" w:cs="Times New Roman"/>
          <w:b/>
          <w:color w:val="343434"/>
          <w:sz w:val="40"/>
          <w:szCs w:val="36"/>
        </w:rPr>
      </w:pPr>
    </w:p>
    <w:p w:rsidR="00CE533F" w:rsidRPr="0048589C" w:rsidRDefault="00CE533F" w:rsidP="0048589C">
      <w:pPr>
        <w:shd w:val="clear" w:color="auto" w:fill="FFFFFF"/>
        <w:spacing w:before="300" w:after="150" w:line="360" w:lineRule="auto"/>
        <w:jc w:val="both"/>
        <w:outlineLvl w:val="2"/>
        <w:rPr>
          <w:rFonts w:ascii="Times New Roman" w:eastAsia="Times New Roman" w:hAnsi="Times New Roman" w:cs="Times New Roman"/>
          <w:b/>
          <w:color w:val="343434"/>
          <w:sz w:val="40"/>
          <w:szCs w:val="36"/>
        </w:rPr>
      </w:pPr>
    </w:p>
    <w:p w:rsidR="00CE533F" w:rsidRDefault="00CE533F" w:rsidP="0048589C">
      <w:pPr>
        <w:spacing w:after="300" w:line="360" w:lineRule="auto"/>
        <w:jc w:val="both"/>
        <w:rPr>
          <w:rFonts w:ascii="Times New Roman" w:eastAsia="Times New Roman" w:hAnsi="Times New Roman" w:cs="Times New Roman"/>
          <w:sz w:val="28"/>
          <w:szCs w:val="21"/>
        </w:rPr>
      </w:pPr>
    </w:p>
    <w:p w:rsidR="00CE533F" w:rsidRDefault="00CE533F" w:rsidP="00CE533F">
      <w:pPr>
        <w:spacing w:after="300" w:line="360" w:lineRule="auto"/>
        <w:jc w:val="center"/>
        <w:rPr>
          <w:rFonts w:ascii="Times New Roman" w:eastAsia="Times New Roman" w:hAnsi="Times New Roman" w:cs="Times New Roman"/>
          <w:sz w:val="28"/>
          <w:szCs w:val="21"/>
        </w:rPr>
      </w:pPr>
      <w:r>
        <w:rPr>
          <w:rFonts w:ascii="Times New Roman" w:eastAsia="Times New Roman" w:hAnsi="Times New Roman" w:cs="Times New Roman"/>
          <w:sz w:val="28"/>
          <w:szCs w:val="21"/>
        </w:rPr>
        <w:t>Самара,2020 г.</w:t>
      </w:r>
    </w:p>
    <w:p w:rsidR="00CE533F" w:rsidRDefault="00CE533F" w:rsidP="00CE533F">
      <w:pPr>
        <w:shd w:val="clear" w:color="auto" w:fill="FFFFFF"/>
        <w:spacing w:before="300" w:after="150" w:line="360" w:lineRule="auto"/>
        <w:jc w:val="both"/>
        <w:outlineLvl w:val="2"/>
        <w:rPr>
          <w:rFonts w:ascii="Times New Roman" w:eastAsia="Times New Roman" w:hAnsi="Times New Roman" w:cs="Times New Roman"/>
          <w:b/>
          <w:color w:val="343434"/>
          <w:sz w:val="40"/>
          <w:szCs w:val="36"/>
        </w:rPr>
      </w:pPr>
      <w:r w:rsidRPr="0048589C">
        <w:rPr>
          <w:rFonts w:ascii="Times New Roman" w:eastAsia="Times New Roman" w:hAnsi="Times New Roman" w:cs="Times New Roman"/>
          <w:b/>
          <w:color w:val="343434"/>
          <w:sz w:val="40"/>
          <w:szCs w:val="36"/>
        </w:rPr>
        <w:lastRenderedPageBreak/>
        <w:t>ВЛИЯНИЕ ПАЛЬЧИКОВЫХ ИГР НА РАЗВИТИЕ РЕЧИ ДЕТЕЙ МЛАДШЕГО ДОШКОЛЬНОГО ВО</w:t>
      </w:r>
      <w:r>
        <w:rPr>
          <w:rFonts w:ascii="Times New Roman" w:eastAsia="Times New Roman" w:hAnsi="Times New Roman" w:cs="Times New Roman"/>
          <w:b/>
          <w:color w:val="343434"/>
          <w:sz w:val="40"/>
          <w:szCs w:val="36"/>
        </w:rPr>
        <w:t>ЗРАСТА</w:t>
      </w:r>
    </w:p>
    <w:p w:rsid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В последние годы ученые отмечают снижение уровня развития речи у детей дошкольного возраста, это связано с повышением занятости родителей на работе, которые меньше уделяют внимания своим детям, меньше общаются с ними и друг с другом. Чаще всего коммуникативную функцию родителей выполняют различные развлекательные передачи в СМИ, это способствует тому, что дети меньше говорят, а больше слушают и смотрят.</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Между тем ежегодно растущий объем знаний в образовательных учреждениях требует не механического запоминания материала, а осознанного восприятия. Качественное усвоение материала, успешность обучения зависит от уровня развития речи.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Именно в дошкольном возрасте происходит интенсивное усвоение всех сторон речи: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w:t>
      </w:r>
      <w:proofErr w:type="spellStart"/>
      <w:r w:rsidRPr="0048589C">
        <w:rPr>
          <w:rFonts w:ascii="Times New Roman" w:eastAsia="Times New Roman" w:hAnsi="Times New Roman" w:cs="Times New Roman"/>
          <w:sz w:val="28"/>
          <w:szCs w:val="21"/>
        </w:rPr>
        <w:t>сензитивный</w:t>
      </w:r>
      <w:proofErr w:type="spellEnd"/>
      <w:r w:rsidRPr="0048589C">
        <w:rPr>
          <w:rFonts w:ascii="Times New Roman" w:eastAsia="Times New Roman" w:hAnsi="Times New Roman" w:cs="Times New Roman"/>
          <w:sz w:val="28"/>
          <w:szCs w:val="21"/>
        </w:rPr>
        <w:t xml:space="preserve"> период развития. Чем раньше будет начато обучение родному языку, тем свободнее ребенок будет им пользоваться в дальнейшем, тем легче будет проходить образовательный процесс.</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Отечественными учеными А.Н. Гвоздевым, И.Е. </w:t>
      </w:r>
      <w:proofErr w:type="spellStart"/>
      <w:r w:rsidRPr="0048589C">
        <w:rPr>
          <w:rFonts w:ascii="Times New Roman" w:eastAsia="Times New Roman" w:hAnsi="Times New Roman" w:cs="Times New Roman"/>
          <w:sz w:val="28"/>
          <w:szCs w:val="21"/>
        </w:rPr>
        <w:t>Исениной</w:t>
      </w:r>
      <w:proofErr w:type="spellEnd"/>
      <w:r w:rsidRPr="0048589C">
        <w:rPr>
          <w:rFonts w:ascii="Times New Roman" w:eastAsia="Times New Roman" w:hAnsi="Times New Roman" w:cs="Times New Roman"/>
          <w:sz w:val="28"/>
          <w:szCs w:val="21"/>
        </w:rPr>
        <w:t xml:space="preserve">, Д.Б. </w:t>
      </w:r>
      <w:proofErr w:type="spellStart"/>
      <w:r w:rsidRPr="0048589C">
        <w:rPr>
          <w:rFonts w:ascii="Times New Roman" w:eastAsia="Times New Roman" w:hAnsi="Times New Roman" w:cs="Times New Roman"/>
          <w:sz w:val="28"/>
          <w:szCs w:val="21"/>
        </w:rPr>
        <w:t>Элькониным</w:t>
      </w:r>
      <w:proofErr w:type="spellEnd"/>
      <w:r w:rsidRPr="0048589C">
        <w:rPr>
          <w:rFonts w:ascii="Times New Roman" w:eastAsia="Times New Roman" w:hAnsi="Times New Roman" w:cs="Times New Roman"/>
          <w:sz w:val="28"/>
          <w:szCs w:val="21"/>
        </w:rPr>
        <w:t xml:space="preserve"> и другими доказана связь между речевой функций и общей двигательной активностью человека, а именно между речевым центром головного мозга и мелкой мускулатурой руки. Доказано, что от нервных импульсов пальцев идет совершенствование речи.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lastRenderedPageBreak/>
        <w:t>Обычно дети, которые имеют высокий уровень развития мелкой моторики, обладают логическим мышлением, хорошей памятью, вниманием, связной речью. Развитие мелкой моторики руки оказывает положительное воздействие на формирование правильного произношения, темп речи, интонационное разнообразие, снимает психическое напряжение. Важность специального развития мелкой моторики заключается еще и в том, что современные игрушки, предметы быта сделаны максимально удобными, что не содействует развитию мелкой мускулатуры.</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Первым важным этапом в образовании каждого человека является дошкольное образование. Дошкольное образование дает первоначальные навыки и умения, которые являются основой для дальнейшего развития человека, определяют успешность обучения в школе. В дошкольном возрасте закладываются основы личностного развития, ребенок осознает свое место в мире, учится жить в обществе, взаимодействовать с людьми. В дошкольном образовании особое место отводится развитию речи, так как речь оказывает непосредственное влияние на успешную адаптацию в обществе ребенка, активизирует познавательные процессы, мышление.</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Одним из эффективных способов развития речи младших дошкольников являются пальчиковые игры. Пальчиковые игры - общепринятое название занятий на развитие мелкой моторики у детей с целью влияния на развитие речи. Учеными доказано, что развитие речи и развитие мелкой моторики тесно взаимосвязаны и взаимозависимы. Руки являются специфическим органом с множеством разнообразных функций.</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В научной литературе существует несколько подходов, которые изучают развитие движений руки ребенка и взаимосвязь с другими компонентами развития. Этапы развития руки ученые изучают с рождения ребенка. Нас интересует период развития в младшем дошкольном возрасте, поэтому на этой проблеме мы остановимся подробнее.</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lastRenderedPageBreak/>
        <w:t xml:space="preserve">Исследователи Л.Т. Журба, А.В. Запорожец считают, что на втором этапе развития (с трех лет) движения рук становятся более сложными, обнаруживается координация движений, что позволяет совершенствовать осознанное движение руки и пальцев. На этом этапе взрослые должны активизировать подвижность и тактильные ощущения рук ребенка. Взрослые могут делать массаж пальцам, использовать игры, </w:t>
      </w:r>
      <w:proofErr w:type="spellStart"/>
      <w:r w:rsidRPr="0048589C">
        <w:rPr>
          <w:rFonts w:ascii="Times New Roman" w:eastAsia="Times New Roman" w:hAnsi="Times New Roman" w:cs="Times New Roman"/>
          <w:sz w:val="28"/>
          <w:szCs w:val="21"/>
        </w:rPr>
        <w:t>потешки</w:t>
      </w:r>
      <w:proofErr w:type="spellEnd"/>
      <w:r w:rsidRPr="0048589C">
        <w:rPr>
          <w:rFonts w:ascii="Times New Roman" w:eastAsia="Times New Roman" w:hAnsi="Times New Roman" w:cs="Times New Roman"/>
          <w:sz w:val="28"/>
          <w:szCs w:val="21"/>
        </w:rPr>
        <w:t xml:space="preserve"> для массажа рук, показывать движения.</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М.Ю. </w:t>
      </w:r>
      <w:proofErr w:type="spellStart"/>
      <w:r w:rsidRPr="0048589C">
        <w:rPr>
          <w:rFonts w:ascii="Times New Roman" w:eastAsia="Times New Roman" w:hAnsi="Times New Roman" w:cs="Times New Roman"/>
          <w:sz w:val="28"/>
          <w:szCs w:val="21"/>
        </w:rPr>
        <w:t>Кистяковская</w:t>
      </w:r>
      <w:proofErr w:type="spellEnd"/>
      <w:r w:rsidRPr="0048589C">
        <w:rPr>
          <w:rFonts w:ascii="Times New Roman" w:eastAsia="Times New Roman" w:hAnsi="Times New Roman" w:cs="Times New Roman"/>
          <w:sz w:val="28"/>
          <w:szCs w:val="21"/>
        </w:rPr>
        <w:t xml:space="preserve"> и А.И. </w:t>
      </w:r>
      <w:proofErr w:type="spellStart"/>
      <w:r w:rsidRPr="0048589C">
        <w:rPr>
          <w:rFonts w:ascii="Times New Roman" w:eastAsia="Times New Roman" w:hAnsi="Times New Roman" w:cs="Times New Roman"/>
          <w:sz w:val="28"/>
          <w:szCs w:val="21"/>
        </w:rPr>
        <w:t>Корват</w:t>
      </w:r>
      <w:proofErr w:type="spellEnd"/>
      <w:r w:rsidRPr="0048589C">
        <w:rPr>
          <w:rFonts w:ascii="Times New Roman" w:eastAsia="Times New Roman" w:hAnsi="Times New Roman" w:cs="Times New Roman"/>
          <w:sz w:val="28"/>
          <w:szCs w:val="21"/>
        </w:rPr>
        <w:t xml:space="preserve"> считают, что второй этап развития руки является одним из самых важных, на этом этапе определяется ведущая рука, ребенок способен длительно удерживать вложенный в руку предмет, непроизвольные движения переходят в произвольные</w:t>
      </w:r>
      <w:proofErr w:type="gramStart"/>
      <w:r w:rsidRPr="0048589C">
        <w:rPr>
          <w:rFonts w:ascii="Times New Roman" w:eastAsia="Times New Roman" w:hAnsi="Times New Roman" w:cs="Times New Roman"/>
          <w:sz w:val="28"/>
          <w:szCs w:val="21"/>
        </w:rPr>
        <w:t xml:space="preserve"> .</w:t>
      </w:r>
      <w:proofErr w:type="gramEnd"/>
      <w:r w:rsidRPr="0048589C">
        <w:rPr>
          <w:rFonts w:ascii="Times New Roman" w:eastAsia="Times New Roman" w:hAnsi="Times New Roman" w:cs="Times New Roman"/>
          <w:sz w:val="28"/>
          <w:szCs w:val="21"/>
        </w:rPr>
        <w:t xml:space="preserve"> На данном этапе, по мнению ученых, тоже необходима педагогическая организация движений рук ребенка, потому что роль движений руки выходит за границы физиологии, участвует в формировании характера. Важно наполнять занятия с детьми положительными эмоциями, что будет помогать заинтересовывать детей, а также позволит развить такие черты характера, как сосредоточенность, настойчивость в достижении результата, развить пространственные представления, совершенствовать координацию движений рук и прочее</w:t>
      </w:r>
      <w:proofErr w:type="gramStart"/>
      <w:r w:rsidRPr="0048589C">
        <w:rPr>
          <w:rFonts w:ascii="Times New Roman" w:eastAsia="Times New Roman" w:hAnsi="Times New Roman" w:cs="Times New Roman"/>
          <w:sz w:val="28"/>
          <w:szCs w:val="21"/>
        </w:rPr>
        <w:t xml:space="preserve"> .</w:t>
      </w:r>
      <w:proofErr w:type="gramEnd"/>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После трех лет происходит дальнейшее развитие произвольных движений руки, ощутимые изменения происходят в деятельности кисти и пальцев. Ребенок способен на выражение эмоций с помощью жестов, использует опосредованное звено при манипулировании предметами, может выполнять команды взрослых, игры в ладушки и подобные, способен осуществлять инструментальную деятельность.</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В этом возрасте следует усиленно развивать мелкую мускулатуру пальцев: катать бусинки, собирать и перекладывать карандаши, пуговки, спички, зерна. Педагоги проводят разминки для мелкой мускулатуры рук, соответствующие упражнения, но эффективнее всего непродолжительные </w:t>
      </w:r>
      <w:r w:rsidRPr="0048589C">
        <w:rPr>
          <w:rFonts w:ascii="Times New Roman" w:eastAsia="Times New Roman" w:hAnsi="Times New Roman" w:cs="Times New Roman"/>
          <w:sz w:val="28"/>
          <w:szCs w:val="21"/>
        </w:rPr>
        <w:lastRenderedPageBreak/>
        <w:t>игры для пальцев, в которых следует учитывать возрастные и индивидуальные особенности детей</w:t>
      </w:r>
      <w:proofErr w:type="gramStart"/>
      <w:r w:rsidRPr="0048589C">
        <w:rPr>
          <w:rFonts w:ascii="Times New Roman" w:eastAsia="Times New Roman" w:hAnsi="Times New Roman" w:cs="Times New Roman"/>
          <w:sz w:val="28"/>
          <w:szCs w:val="21"/>
        </w:rPr>
        <w:t xml:space="preserve"> .</w:t>
      </w:r>
      <w:proofErr w:type="gramEnd"/>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Следует отметить, что в исследованиях ученых указано, что устная речь детей развивается в момент, когда движения рук достигают хорошей координации и точности. Например, электрофизиологические исследования показали: когда ребенок выполняет </w:t>
      </w:r>
      <w:proofErr w:type="gramStart"/>
      <w:r w:rsidRPr="0048589C">
        <w:rPr>
          <w:rFonts w:ascii="Times New Roman" w:eastAsia="Times New Roman" w:hAnsi="Times New Roman" w:cs="Times New Roman"/>
          <w:sz w:val="28"/>
          <w:szCs w:val="21"/>
        </w:rPr>
        <w:t>ритмические движения</w:t>
      </w:r>
      <w:proofErr w:type="gramEnd"/>
      <w:r w:rsidRPr="0048589C">
        <w:rPr>
          <w:rFonts w:ascii="Times New Roman" w:eastAsia="Times New Roman" w:hAnsi="Times New Roman" w:cs="Times New Roman"/>
          <w:sz w:val="28"/>
          <w:szCs w:val="21"/>
        </w:rPr>
        <w:t xml:space="preserve"> пальцами, происходит улучшение деятельности лобных и височных отделов головного мозга, в которых находятся области, отвечающие за речь человека. Скорость движения руки и скорость мышления и движения глаз находятся также во взаимосвязи.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Основываясь на этих исследованиях, педагоги проводят коррекцию речевого развития, когда это необходимо. Так, систематические упражнения и тренировки являются средством повышения работоспособности головного мозга, развивают мыслительные способности, память и внимание, а развитие речи зависит напрямую от степени развития мелкой мускулатуры пальцев.</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Выполнение упражнений и </w:t>
      </w:r>
      <w:proofErr w:type="gramStart"/>
      <w:r w:rsidRPr="0048589C">
        <w:rPr>
          <w:rFonts w:ascii="Times New Roman" w:eastAsia="Times New Roman" w:hAnsi="Times New Roman" w:cs="Times New Roman"/>
          <w:sz w:val="28"/>
          <w:szCs w:val="21"/>
        </w:rPr>
        <w:t>ритмических движений</w:t>
      </w:r>
      <w:proofErr w:type="gramEnd"/>
      <w:r w:rsidRPr="0048589C">
        <w:rPr>
          <w:rFonts w:ascii="Times New Roman" w:eastAsia="Times New Roman" w:hAnsi="Times New Roman" w:cs="Times New Roman"/>
          <w:sz w:val="28"/>
          <w:szCs w:val="21"/>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стимулирует развитие речи.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Пальчиковые игры улучшают эмоциональный фон общения ребенка </w:t>
      </w:r>
      <w:proofErr w:type="gramStart"/>
      <w:r w:rsidRPr="0048589C">
        <w:rPr>
          <w:rFonts w:ascii="Times New Roman" w:eastAsia="Times New Roman" w:hAnsi="Times New Roman" w:cs="Times New Roman"/>
          <w:sz w:val="28"/>
          <w:szCs w:val="21"/>
        </w:rPr>
        <w:t>со</w:t>
      </w:r>
      <w:proofErr w:type="gramEnd"/>
      <w:r w:rsidRPr="0048589C">
        <w:rPr>
          <w:rFonts w:ascii="Times New Roman" w:eastAsia="Times New Roman" w:hAnsi="Times New Roman" w:cs="Times New Roman"/>
          <w:sz w:val="28"/>
          <w:szCs w:val="21"/>
        </w:rPr>
        <w:t xml:space="preserve"> взрослыми и ровесниками, учат внимательно слушать речь других людей, повышают речевую активность детей. Сопровождение пальчиковых упражнений и игр чтением стихотворений, </w:t>
      </w:r>
      <w:proofErr w:type="spellStart"/>
      <w:r w:rsidRPr="0048589C">
        <w:rPr>
          <w:rFonts w:ascii="Times New Roman" w:eastAsia="Times New Roman" w:hAnsi="Times New Roman" w:cs="Times New Roman"/>
          <w:sz w:val="28"/>
          <w:szCs w:val="21"/>
        </w:rPr>
        <w:t>потешек</w:t>
      </w:r>
      <w:proofErr w:type="spellEnd"/>
      <w:r w:rsidRPr="0048589C">
        <w:rPr>
          <w:rFonts w:ascii="Times New Roman" w:eastAsia="Times New Roman" w:hAnsi="Times New Roman" w:cs="Times New Roman"/>
          <w:sz w:val="28"/>
          <w:szCs w:val="21"/>
        </w:rPr>
        <w:t xml:space="preserve">, </w:t>
      </w:r>
      <w:proofErr w:type="gramStart"/>
      <w:r w:rsidRPr="0048589C">
        <w:rPr>
          <w:rFonts w:ascii="Times New Roman" w:eastAsia="Times New Roman" w:hAnsi="Times New Roman" w:cs="Times New Roman"/>
          <w:sz w:val="28"/>
          <w:szCs w:val="21"/>
        </w:rPr>
        <w:t>приговорок</w:t>
      </w:r>
      <w:proofErr w:type="gramEnd"/>
      <w:r w:rsidRPr="0048589C">
        <w:rPr>
          <w:rFonts w:ascii="Times New Roman" w:eastAsia="Times New Roman" w:hAnsi="Times New Roman" w:cs="Times New Roman"/>
          <w:sz w:val="28"/>
          <w:szCs w:val="21"/>
        </w:rPr>
        <w:t xml:space="preserve"> делает речь ребенка более четкой, выразительной, совершенствует контроль ребенка за движениями. Игры и упражнения способствуют приобретению силы, подвижности и гибкости мелкой мускулатуры рук, что впоследствии облегчит приобретение навыков письма</w:t>
      </w:r>
      <w:proofErr w:type="gramStart"/>
      <w:r w:rsidRPr="0048589C">
        <w:rPr>
          <w:rFonts w:ascii="Times New Roman" w:eastAsia="Times New Roman" w:hAnsi="Times New Roman" w:cs="Times New Roman"/>
          <w:sz w:val="28"/>
          <w:szCs w:val="21"/>
        </w:rPr>
        <w:t xml:space="preserve"> .</w:t>
      </w:r>
      <w:proofErr w:type="gramEnd"/>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lastRenderedPageBreak/>
        <w:t>Пальчиковые упражнения условно делят на 3 группы: для кистей рук, для пальцев статические и динамические. Упражнения для кистей рук делятся в свою очередь на подражательные, упражнения для напряжения и расслабления мышц рук, закрепляющие положение пальцев в определенном положении на непродолжительное время</w:t>
      </w:r>
      <w:proofErr w:type="gramStart"/>
      <w:r w:rsidRPr="0048589C">
        <w:rPr>
          <w:rFonts w:ascii="Times New Roman" w:eastAsia="Times New Roman" w:hAnsi="Times New Roman" w:cs="Times New Roman"/>
          <w:sz w:val="28"/>
          <w:szCs w:val="21"/>
        </w:rPr>
        <w:t xml:space="preserve"> .</w:t>
      </w:r>
      <w:proofErr w:type="gramEnd"/>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Статические упражнения для пальцев совершенствуют полученные навыки, закрепляют, улучшают точность. Динамические упражнения улучшают координацию движений, развивают точность, быстроту, подвижность пальцев.</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Рассмотрим формы развития мелкой мускулатуры рук. Они делятся </w:t>
      </w:r>
      <w:proofErr w:type="gramStart"/>
      <w:r w:rsidRPr="0048589C">
        <w:rPr>
          <w:rFonts w:ascii="Times New Roman" w:eastAsia="Times New Roman" w:hAnsi="Times New Roman" w:cs="Times New Roman"/>
          <w:sz w:val="28"/>
          <w:szCs w:val="21"/>
        </w:rPr>
        <w:t>на</w:t>
      </w:r>
      <w:proofErr w:type="gramEnd"/>
      <w:r w:rsidRPr="0048589C">
        <w:rPr>
          <w:rFonts w:ascii="Times New Roman" w:eastAsia="Times New Roman" w:hAnsi="Times New Roman" w:cs="Times New Roman"/>
          <w:sz w:val="28"/>
          <w:szCs w:val="21"/>
        </w:rPr>
        <w:t xml:space="preserve"> традиционные и нетрадиционные. </w:t>
      </w:r>
      <w:proofErr w:type="gramStart"/>
      <w:r w:rsidRPr="0048589C">
        <w:rPr>
          <w:rFonts w:ascii="Times New Roman" w:eastAsia="Times New Roman" w:hAnsi="Times New Roman" w:cs="Times New Roman"/>
          <w:sz w:val="28"/>
          <w:szCs w:val="21"/>
        </w:rPr>
        <w:t xml:space="preserve">К традиционным относятся </w:t>
      </w:r>
      <w:proofErr w:type="spellStart"/>
      <w:r w:rsidRPr="0048589C">
        <w:rPr>
          <w:rFonts w:ascii="Times New Roman" w:eastAsia="Times New Roman" w:hAnsi="Times New Roman" w:cs="Times New Roman"/>
          <w:sz w:val="28"/>
          <w:szCs w:val="21"/>
        </w:rPr>
        <w:t>самомассаж</w:t>
      </w:r>
      <w:proofErr w:type="spellEnd"/>
      <w:r w:rsidRPr="0048589C">
        <w:rPr>
          <w:rFonts w:ascii="Times New Roman" w:eastAsia="Times New Roman" w:hAnsi="Times New Roman" w:cs="Times New Roman"/>
          <w:sz w:val="28"/>
          <w:szCs w:val="21"/>
        </w:rPr>
        <w:t xml:space="preserve"> рук и пальцев, пальчиковые игры с речевым сопровождением, пальчиковая гимнастика, графические упражнения различного характера, графические диктанты, игры с различными предметами (бусами, бисером, песком, пластилином, тестом и прочее), игры с развивающими предметами (матрешки, мозаики, </w:t>
      </w:r>
      <w:proofErr w:type="spellStart"/>
      <w:r w:rsidRPr="0048589C">
        <w:rPr>
          <w:rFonts w:ascii="Times New Roman" w:eastAsia="Times New Roman" w:hAnsi="Times New Roman" w:cs="Times New Roman"/>
          <w:sz w:val="28"/>
          <w:szCs w:val="21"/>
        </w:rPr>
        <w:t>пазлы</w:t>
      </w:r>
      <w:proofErr w:type="spellEnd"/>
      <w:r w:rsidRPr="0048589C">
        <w:rPr>
          <w:rFonts w:ascii="Times New Roman" w:eastAsia="Times New Roman" w:hAnsi="Times New Roman" w:cs="Times New Roman"/>
          <w:sz w:val="28"/>
          <w:szCs w:val="21"/>
        </w:rPr>
        <w:t>, вкладыши, кукольный театр).</w:t>
      </w:r>
      <w:proofErr w:type="gramEnd"/>
    </w:p>
    <w:p w:rsidR="0048589C" w:rsidRPr="0048589C" w:rsidRDefault="0048589C" w:rsidP="0048589C">
      <w:pPr>
        <w:spacing w:after="300" w:line="360" w:lineRule="auto"/>
        <w:jc w:val="both"/>
        <w:rPr>
          <w:rFonts w:ascii="Times New Roman" w:eastAsia="Times New Roman" w:hAnsi="Times New Roman" w:cs="Times New Roman"/>
          <w:sz w:val="28"/>
          <w:szCs w:val="21"/>
        </w:rPr>
      </w:pPr>
      <w:proofErr w:type="gramStart"/>
      <w:r w:rsidRPr="0048589C">
        <w:rPr>
          <w:rFonts w:ascii="Times New Roman" w:eastAsia="Times New Roman" w:hAnsi="Times New Roman" w:cs="Times New Roman"/>
          <w:sz w:val="28"/>
          <w:szCs w:val="21"/>
        </w:rPr>
        <w:t>К</w:t>
      </w:r>
      <w:proofErr w:type="gramEnd"/>
      <w:r w:rsidRPr="0048589C">
        <w:rPr>
          <w:rFonts w:ascii="Times New Roman" w:eastAsia="Times New Roman" w:hAnsi="Times New Roman" w:cs="Times New Roman"/>
          <w:sz w:val="28"/>
          <w:szCs w:val="21"/>
        </w:rPr>
        <w:t xml:space="preserve"> нетрадиционным мы относим </w:t>
      </w:r>
      <w:proofErr w:type="spellStart"/>
      <w:r w:rsidRPr="0048589C">
        <w:rPr>
          <w:rFonts w:ascii="Times New Roman" w:eastAsia="Times New Roman" w:hAnsi="Times New Roman" w:cs="Times New Roman"/>
          <w:sz w:val="28"/>
          <w:szCs w:val="21"/>
        </w:rPr>
        <w:t>самомассаж</w:t>
      </w:r>
      <w:proofErr w:type="spellEnd"/>
      <w:r w:rsidRPr="0048589C">
        <w:rPr>
          <w:rFonts w:ascii="Times New Roman" w:eastAsia="Times New Roman" w:hAnsi="Times New Roman" w:cs="Times New Roman"/>
          <w:sz w:val="28"/>
          <w:szCs w:val="21"/>
        </w:rPr>
        <w:t xml:space="preserve"> грецкими орехами, карандашами, пальчиковые игры с использованием природного материала, бытовых предметов.</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Мы считаем наиболее эффективной и интересной формой развития мелкой мускулатуры пальцев пальчиковые игры, которые непосредственно служат для развития речевой функции и высшей мозговой деятельности детей младшего дошкольного возраста.</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В ходе исследования мы выделили несколько видов пальчиковых игр:</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непосредственно игры с пальчиками,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пальчиковые игры с палочками, спичками,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lastRenderedPageBreak/>
        <w:t>- пальчиковые игры со скороговорками,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пальчиковые игры со стихами,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 </w:t>
      </w:r>
      <w:proofErr w:type="spellStart"/>
      <w:r w:rsidRPr="0048589C">
        <w:rPr>
          <w:rFonts w:ascii="Times New Roman" w:eastAsia="Times New Roman" w:hAnsi="Times New Roman" w:cs="Times New Roman"/>
          <w:sz w:val="28"/>
          <w:szCs w:val="21"/>
        </w:rPr>
        <w:t>физминутки</w:t>
      </w:r>
      <w:proofErr w:type="spellEnd"/>
      <w:r w:rsidRPr="0048589C">
        <w:rPr>
          <w:rFonts w:ascii="Times New Roman" w:eastAsia="Times New Roman" w:hAnsi="Times New Roman" w:cs="Times New Roman"/>
          <w:sz w:val="28"/>
          <w:szCs w:val="21"/>
        </w:rPr>
        <w:t xml:space="preserve"> с пальчиковыми играми,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пальчиковый алфавит,</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пальчиковый театр,</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театр теней.</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Пальчиковые игры являются универсальными средствами, обычно они не требуют особых условий и особой подготовки, занимают немного времени, 2-3 минуты, предполагают активный безопасный конта</w:t>
      </w:r>
      <w:proofErr w:type="gramStart"/>
      <w:r w:rsidRPr="0048589C">
        <w:rPr>
          <w:rFonts w:ascii="Times New Roman" w:eastAsia="Times New Roman" w:hAnsi="Times New Roman" w:cs="Times New Roman"/>
          <w:sz w:val="28"/>
          <w:szCs w:val="21"/>
        </w:rPr>
        <w:t>кт в гр</w:t>
      </w:r>
      <w:proofErr w:type="gramEnd"/>
      <w:r w:rsidRPr="0048589C">
        <w:rPr>
          <w:rFonts w:ascii="Times New Roman" w:eastAsia="Times New Roman" w:hAnsi="Times New Roman" w:cs="Times New Roman"/>
          <w:sz w:val="28"/>
          <w:szCs w:val="21"/>
        </w:rPr>
        <w:t>уппе, возможно использование языка жестов, существует постепенное усложнение двигательных и мыслительных задач.</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Часть пальчиковых игр разработана на материале устного народного творчества, которое во многих направлениях положительно сказывается на развитии детей. Такие игры содержательны, интересны, грамотны по дидактическому наполнению.</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Использование пальчиковых игр началось с глубокой древности, пальчиковые игры в основном опираются на устное народное творчество, например с детства мы играем с детьми в «Ладушки», «</w:t>
      </w:r>
      <w:proofErr w:type="spellStart"/>
      <w:r w:rsidRPr="0048589C">
        <w:rPr>
          <w:rFonts w:ascii="Times New Roman" w:eastAsia="Times New Roman" w:hAnsi="Times New Roman" w:cs="Times New Roman"/>
          <w:sz w:val="28"/>
          <w:szCs w:val="21"/>
        </w:rPr>
        <w:t>Сороку-белобоку</w:t>
      </w:r>
      <w:proofErr w:type="spellEnd"/>
      <w:r w:rsidRPr="0048589C">
        <w:rPr>
          <w:rFonts w:ascii="Times New Roman" w:eastAsia="Times New Roman" w:hAnsi="Times New Roman" w:cs="Times New Roman"/>
          <w:sz w:val="28"/>
          <w:szCs w:val="21"/>
        </w:rPr>
        <w:t>», «Гуси-гуси».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Примеры пальчиковых игр представлены в русской культуре и других культурах народов. В Китае популярность получили упражнения с мелкими и крупными металлическими и каменными шарами. Систематические занятия улучшают помимо речевых навыков работу </w:t>
      </w:r>
      <w:proofErr w:type="spellStart"/>
      <w:proofErr w:type="gramStart"/>
      <w:r w:rsidRPr="0048589C">
        <w:rPr>
          <w:rFonts w:ascii="Times New Roman" w:eastAsia="Times New Roman" w:hAnsi="Times New Roman" w:cs="Times New Roman"/>
          <w:sz w:val="28"/>
          <w:szCs w:val="21"/>
        </w:rPr>
        <w:t>сердечно-сосудистой</w:t>
      </w:r>
      <w:proofErr w:type="spellEnd"/>
      <w:proofErr w:type="gramEnd"/>
      <w:r w:rsidRPr="0048589C">
        <w:rPr>
          <w:rFonts w:ascii="Times New Roman" w:eastAsia="Times New Roman" w:hAnsi="Times New Roman" w:cs="Times New Roman"/>
          <w:sz w:val="28"/>
          <w:szCs w:val="21"/>
        </w:rPr>
        <w:t xml:space="preserve"> системы, пищеварительной системы, снимают эмоциональное напряжение, улучшают </w:t>
      </w:r>
      <w:r w:rsidRPr="0048589C">
        <w:rPr>
          <w:rFonts w:ascii="Times New Roman" w:eastAsia="Times New Roman" w:hAnsi="Times New Roman" w:cs="Times New Roman"/>
          <w:sz w:val="28"/>
          <w:szCs w:val="21"/>
        </w:rPr>
        <w:lastRenderedPageBreak/>
        <w:t>жизненный тонус. В Японии с той же целью используют упражнения с орехами.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Уместно и интересно на занятиях использовать пальчиковый театр. Дети тренируют память и получают много положительных эмоций, участвуя и смотря различные постановки. Существует несколько видов пальчикового театра: театр «</w:t>
      </w:r>
      <w:proofErr w:type="spellStart"/>
      <w:r w:rsidRPr="0048589C">
        <w:rPr>
          <w:rFonts w:ascii="Times New Roman" w:eastAsia="Times New Roman" w:hAnsi="Times New Roman" w:cs="Times New Roman"/>
          <w:sz w:val="28"/>
          <w:szCs w:val="21"/>
        </w:rPr>
        <w:t>топотушек</w:t>
      </w:r>
      <w:proofErr w:type="spellEnd"/>
      <w:r w:rsidRPr="0048589C">
        <w:rPr>
          <w:rFonts w:ascii="Times New Roman" w:eastAsia="Times New Roman" w:hAnsi="Times New Roman" w:cs="Times New Roman"/>
          <w:sz w:val="28"/>
          <w:szCs w:val="21"/>
        </w:rPr>
        <w:t>», перчаточный театр, театр пальчиков, теневой театр и театр марионеток. Виды пальчикового театра представлены по мере усложнения постановок.</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Самый простой вид – театр «</w:t>
      </w:r>
      <w:proofErr w:type="spellStart"/>
      <w:r w:rsidRPr="0048589C">
        <w:rPr>
          <w:rFonts w:ascii="Times New Roman" w:eastAsia="Times New Roman" w:hAnsi="Times New Roman" w:cs="Times New Roman"/>
          <w:sz w:val="28"/>
          <w:szCs w:val="21"/>
        </w:rPr>
        <w:t>топотушек</w:t>
      </w:r>
      <w:proofErr w:type="spellEnd"/>
      <w:r w:rsidRPr="0048589C">
        <w:rPr>
          <w:rFonts w:ascii="Times New Roman" w:eastAsia="Times New Roman" w:hAnsi="Times New Roman" w:cs="Times New Roman"/>
          <w:sz w:val="28"/>
          <w:szCs w:val="21"/>
        </w:rPr>
        <w:t>», когда на детские пальчики надевается одежда для кукол и в результате постановки эти куклы совершают топающие движения на твердой основе: столе, парте, бумаге и подобном. Театр «</w:t>
      </w:r>
      <w:proofErr w:type="spellStart"/>
      <w:r w:rsidRPr="0048589C">
        <w:rPr>
          <w:rFonts w:ascii="Times New Roman" w:eastAsia="Times New Roman" w:hAnsi="Times New Roman" w:cs="Times New Roman"/>
          <w:sz w:val="28"/>
          <w:szCs w:val="21"/>
        </w:rPr>
        <w:t>топотушек</w:t>
      </w:r>
      <w:proofErr w:type="spellEnd"/>
      <w:r w:rsidRPr="0048589C">
        <w:rPr>
          <w:rFonts w:ascii="Times New Roman" w:eastAsia="Times New Roman" w:hAnsi="Times New Roman" w:cs="Times New Roman"/>
          <w:sz w:val="28"/>
          <w:szCs w:val="21"/>
        </w:rPr>
        <w:t>» обычно используют в работе с младшими дошкольниками, начиная с работы с двумя пальцами на одной руке</w:t>
      </w:r>
      <w:proofErr w:type="gramStart"/>
      <w:r w:rsidRPr="0048589C">
        <w:rPr>
          <w:rFonts w:ascii="Times New Roman" w:eastAsia="Times New Roman" w:hAnsi="Times New Roman" w:cs="Times New Roman"/>
          <w:sz w:val="28"/>
          <w:szCs w:val="21"/>
        </w:rPr>
        <w:t xml:space="preserve"> .</w:t>
      </w:r>
      <w:proofErr w:type="gramEnd"/>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Интересен и доступен в младшем дошкольном возрасте перчаточный театр, он основан на использовании перчаточных кукол. С помощью перчаточных кукол дети могут разыгрывать простые сценки. С помощью этого вида развивается координация движений пальцев, кисти руки, ребенок тренируется в совершении различных действий, движений.</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Театр пальчиков также можно использовать в работе с детьми младшего дошкольного возраста, правда, не всем детям в этом возрасте доступна такая работа. В театре пальчиков постановки немного сложнее, чем в предыдущих видах, и разыгрываются они с помощью пальчиковых кукол. Чтобы получилась постановка, необходимо хорошо владеть рукой, динамикой движений, согласовывать движения с речью, иметь развитую зрительно-моторную координацию.</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Яркий и зрелищный вид пальчикового театра – театр теней. С помощью тени дети учатся создавать различные фигуры и изображения, в этом помогает </w:t>
      </w:r>
      <w:r w:rsidRPr="0048589C">
        <w:rPr>
          <w:rFonts w:ascii="Times New Roman" w:eastAsia="Times New Roman" w:hAnsi="Times New Roman" w:cs="Times New Roman"/>
          <w:sz w:val="28"/>
          <w:szCs w:val="21"/>
        </w:rPr>
        <w:lastRenderedPageBreak/>
        <w:t>ширма и источник света. Так как для участия в данном театре необходимы развитые умения координации своих движений, соотнесение движений с тенью, использование обеих рук, мелкие движения кисти и пальцев, то обычно этот театр используют в среднем дошкольном возрасте.</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Одну из сложных разновидностей пальчикового театра представляет театр марионеток. Куклами управляет кукловод, который с помощью специальных нитей управляет движениями кукол. Этот вид театра доступен в старшем дошкольном возрасте. В младшем дошкольном возрасте целесообразно приводить детей на показ небольших спектаклей, например в старшей группе. Дети с удовольствием посмотрят на спектакль театра теней или марионеток, они обязательно захотят повторить такое самостоятельно, будут практиковаться самостоятельно, попросят показать отдельные элементы театра. Это желание детей обязательно стоит поддерживать, развивать и укреплять.</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При теоретическом исследовании педагогической литературы мы обнаружили интересный материал для пальчиковых игр, который представлен в пособии А.Е. Белой «Пальчиковые игры». Исследователь раскрыла дидактическую ценность пальчиковых игр, привела примеры использования различных пальчиковых игр на занятиях в дошкольных образовательных учреждениях. В книге более подробно рассмотрены занятия с пластилином, крупой, природным материалом, нитками, разнообразными конструкторами, цветной бумагой и картоном.</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Мы считаем, что уместно на занятиях с младшими дошкольниками использовать для развития мелкой мускулатуры игры с математическими палочками, из них можно на плоскости выкладывать различные изображения. Для развития моторики рук и пальцев большое значение имеют пальчиковые игры со стихами, которые оказывают дополнительно и </w:t>
      </w:r>
      <w:r w:rsidRPr="0048589C">
        <w:rPr>
          <w:rFonts w:ascii="Times New Roman" w:eastAsia="Times New Roman" w:hAnsi="Times New Roman" w:cs="Times New Roman"/>
          <w:sz w:val="28"/>
          <w:szCs w:val="21"/>
        </w:rPr>
        <w:lastRenderedPageBreak/>
        <w:t xml:space="preserve">развивающее действие, </w:t>
      </w:r>
      <w:proofErr w:type="gramStart"/>
      <w:r w:rsidRPr="0048589C">
        <w:rPr>
          <w:rFonts w:ascii="Times New Roman" w:eastAsia="Times New Roman" w:hAnsi="Times New Roman" w:cs="Times New Roman"/>
          <w:sz w:val="28"/>
          <w:szCs w:val="21"/>
        </w:rPr>
        <w:t>например</w:t>
      </w:r>
      <w:proofErr w:type="gramEnd"/>
      <w:r w:rsidRPr="0048589C">
        <w:rPr>
          <w:rFonts w:ascii="Times New Roman" w:eastAsia="Times New Roman" w:hAnsi="Times New Roman" w:cs="Times New Roman"/>
          <w:sz w:val="28"/>
          <w:szCs w:val="21"/>
        </w:rPr>
        <w:t xml:space="preserve"> развивают память, речь, внимание, общение.</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Пальчиковые игры необходимо включать в режимные моменты и использовать систематически, </w:t>
      </w:r>
      <w:proofErr w:type="gramStart"/>
      <w:r w:rsidRPr="0048589C">
        <w:rPr>
          <w:rFonts w:ascii="Times New Roman" w:eastAsia="Times New Roman" w:hAnsi="Times New Roman" w:cs="Times New Roman"/>
          <w:sz w:val="28"/>
          <w:szCs w:val="21"/>
        </w:rPr>
        <w:t>например</w:t>
      </w:r>
      <w:proofErr w:type="gramEnd"/>
      <w:r w:rsidRPr="0048589C">
        <w:rPr>
          <w:rFonts w:ascii="Times New Roman" w:eastAsia="Times New Roman" w:hAnsi="Times New Roman" w:cs="Times New Roman"/>
          <w:sz w:val="28"/>
          <w:szCs w:val="21"/>
        </w:rPr>
        <w:t xml:space="preserve"> при каждом умывании, одевании, подготовке к обеду, в различной деятельности.</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Таким образом, пальчиковые игры в развитии младшего дошкольника играют важную роль, так как соответствуют возрастному развитию ребенка, интересны, не противоречат принципам педагогики. С помощью пальчиковых игр развивается мелкая мускулатура пальцев ребенка, что положительно сказывается на развитии речевых навыков, психических функций. Пальчиковые игры улучшают эмоциональный фон общения ребенка </w:t>
      </w:r>
      <w:proofErr w:type="gramStart"/>
      <w:r w:rsidRPr="0048589C">
        <w:rPr>
          <w:rFonts w:ascii="Times New Roman" w:eastAsia="Times New Roman" w:hAnsi="Times New Roman" w:cs="Times New Roman"/>
          <w:sz w:val="28"/>
          <w:szCs w:val="21"/>
        </w:rPr>
        <w:t>со</w:t>
      </w:r>
      <w:proofErr w:type="gramEnd"/>
      <w:r w:rsidRPr="0048589C">
        <w:rPr>
          <w:rFonts w:ascii="Times New Roman" w:eastAsia="Times New Roman" w:hAnsi="Times New Roman" w:cs="Times New Roman"/>
          <w:sz w:val="28"/>
          <w:szCs w:val="21"/>
        </w:rPr>
        <w:t xml:space="preserve"> взрослыми и ровесниками, учат внимательно слушать речь других людей, повышают речевую активность детей. Сопровождение пальчиковых упражнений и игр чтением стихотворений, </w:t>
      </w:r>
      <w:proofErr w:type="spellStart"/>
      <w:r w:rsidRPr="0048589C">
        <w:rPr>
          <w:rFonts w:ascii="Times New Roman" w:eastAsia="Times New Roman" w:hAnsi="Times New Roman" w:cs="Times New Roman"/>
          <w:sz w:val="28"/>
          <w:szCs w:val="21"/>
        </w:rPr>
        <w:t>потешек</w:t>
      </w:r>
      <w:proofErr w:type="spellEnd"/>
      <w:r w:rsidRPr="0048589C">
        <w:rPr>
          <w:rFonts w:ascii="Times New Roman" w:eastAsia="Times New Roman" w:hAnsi="Times New Roman" w:cs="Times New Roman"/>
          <w:sz w:val="28"/>
          <w:szCs w:val="21"/>
        </w:rPr>
        <w:t xml:space="preserve">, </w:t>
      </w:r>
      <w:proofErr w:type="gramStart"/>
      <w:r w:rsidRPr="0048589C">
        <w:rPr>
          <w:rFonts w:ascii="Times New Roman" w:eastAsia="Times New Roman" w:hAnsi="Times New Roman" w:cs="Times New Roman"/>
          <w:sz w:val="28"/>
          <w:szCs w:val="21"/>
        </w:rPr>
        <w:t>приговорок</w:t>
      </w:r>
      <w:proofErr w:type="gramEnd"/>
      <w:r w:rsidRPr="0048589C">
        <w:rPr>
          <w:rFonts w:ascii="Times New Roman" w:eastAsia="Times New Roman" w:hAnsi="Times New Roman" w:cs="Times New Roman"/>
          <w:sz w:val="28"/>
          <w:szCs w:val="21"/>
        </w:rPr>
        <w:t xml:space="preserve"> делает речь ребенка более четкой, выразительной, совершенствует контроль ребенка за движениями. Игры и упражнения способствуют приобретению силы, подвижности и гибкости мелкой мускулатуры рук, что впоследствии облегчит приобретение навыков письма.</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В педагогической деятельности мы рекомендуем использовать различные виды пальчиковых игр, использовать теневой, пальчиковый театр, игры со шнуровкой, разные виды рисования, штриховки и раскрашивания, игры с предметами домашнего обихода, игры с нитками и узелками, собирание разрезных картинок и т.д. Занятия лучше начинать с ежедневного </w:t>
      </w:r>
      <w:proofErr w:type="spellStart"/>
      <w:r w:rsidRPr="0048589C">
        <w:rPr>
          <w:rFonts w:ascii="Times New Roman" w:eastAsia="Times New Roman" w:hAnsi="Times New Roman" w:cs="Times New Roman"/>
          <w:sz w:val="28"/>
          <w:szCs w:val="21"/>
        </w:rPr>
        <w:t>самомассажа</w:t>
      </w:r>
      <w:proofErr w:type="spellEnd"/>
      <w:r w:rsidRPr="0048589C">
        <w:rPr>
          <w:rFonts w:ascii="Times New Roman" w:eastAsia="Times New Roman" w:hAnsi="Times New Roman" w:cs="Times New Roman"/>
          <w:sz w:val="28"/>
          <w:szCs w:val="21"/>
        </w:rPr>
        <w:t xml:space="preserve"> кистей рук, пальцев, ладошек, предплечья, после этого целесообразно проводить комплекс движений, затем можно приступать к упражнениям в игровой форме, которые содействуют развитию тактильных ощущений и кинестетического восприятия. В группе рекомендуется организовать творческий уголок, в котором любой ребенок может взять </w:t>
      </w:r>
      <w:r w:rsidRPr="0048589C">
        <w:rPr>
          <w:rFonts w:ascii="Times New Roman" w:eastAsia="Times New Roman" w:hAnsi="Times New Roman" w:cs="Times New Roman"/>
          <w:sz w:val="28"/>
          <w:szCs w:val="21"/>
        </w:rPr>
        <w:lastRenderedPageBreak/>
        <w:t>необходимые материалы для рисования, изготовления поделок и заняться продуктивной деятельностью.</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bCs/>
          <w:sz w:val="28"/>
        </w:rPr>
        <w:t>Заключение</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В результате проведенного исследования анализа мы можем сделать выводы, что младший дошкольный возраст ребенка является новым жизненным этапом. Ребенок становится более самостоятельным, старается все делать без помощи взрослого, хотя еще многое в этом возрасте недоступно, проявляет личностные качества, личностную позицию, меняется его отношение к окружающему миру.</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В младшем дошкольном возрасте основным видом деятельности является игра. В ней дети воплощают в жизнь результаты своих наблюдений за жизнью людей, постигают связи, взаимодействия, отношения людей друг с другом, виды общения. Помимо этого, развивается социальное восприятие, формируется образное мышление и воображение. Игра с самим собой меняется на игру вместе.</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В младшем дошкольном возрасте речевому развитию характерна высокая активность, дети стремятся к общению, взаимодействию, взрослым кажется, что ребенок постоянно разговаривает. Одним из эффективных способов развития речи младших дошкольников являются пальчиковые игры. Учеными доказано, что развитие речи и развитие мелкой моторики тесно взаимосвязаны и взаимозависимы. Руки являются специфическим органом с множеством разнообразных функций. Сопровождение пальчиковых упражнений и игр чтением стихотворений, </w:t>
      </w:r>
      <w:proofErr w:type="spellStart"/>
      <w:r w:rsidRPr="0048589C">
        <w:rPr>
          <w:rFonts w:ascii="Times New Roman" w:eastAsia="Times New Roman" w:hAnsi="Times New Roman" w:cs="Times New Roman"/>
          <w:sz w:val="28"/>
          <w:szCs w:val="21"/>
        </w:rPr>
        <w:t>потешек</w:t>
      </w:r>
      <w:proofErr w:type="spellEnd"/>
      <w:r w:rsidRPr="0048589C">
        <w:rPr>
          <w:rFonts w:ascii="Times New Roman" w:eastAsia="Times New Roman" w:hAnsi="Times New Roman" w:cs="Times New Roman"/>
          <w:sz w:val="28"/>
          <w:szCs w:val="21"/>
        </w:rPr>
        <w:t>, приговорок делает речь ребенка более четкой, выразительной, совершенствует контроль ребенка за движениями</w:t>
      </w:r>
      <w:proofErr w:type="gramStart"/>
      <w:r w:rsidRPr="0048589C">
        <w:rPr>
          <w:rFonts w:ascii="Times New Roman" w:eastAsia="Times New Roman" w:hAnsi="Times New Roman" w:cs="Times New Roman"/>
          <w:sz w:val="28"/>
          <w:szCs w:val="21"/>
        </w:rPr>
        <w:t xml:space="preserve"> .</w:t>
      </w:r>
      <w:proofErr w:type="gramEnd"/>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 xml:space="preserve">Пальчиковые игры являются универсальными средствами, обычно они не требуют особых условий и особой подготовки, занимают немного времени, </w:t>
      </w:r>
      <w:r w:rsidRPr="0048589C">
        <w:rPr>
          <w:rFonts w:ascii="Times New Roman" w:eastAsia="Times New Roman" w:hAnsi="Times New Roman" w:cs="Times New Roman"/>
          <w:sz w:val="28"/>
          <w:szCs w:val="21"/>
        </w:rPr>
        <w:lastRenderedPageBreak/>
        <w:t>2-3 минуты, предполагают активный безопасный конта</w:t>
      </w:r>
      <w:proofErr w:type="gramStart"/>
      <w:r w:rsidRPr="0048589C">
        <w:rPr>
          <w:rFonts w:ascii="Times New Roman" w:eastAsia="Times New Roman" w:hAnsi="Times New Roman" w:cs="Times New Roman"/>
          <w:sz w:val="28"/>
          <w:szCs w:val="21"/>
        </w:rPr>
        <w:t>кт в гр</w:t>
      </w:r>
      <w:proofErr w:type="gramEnd"/>
      <w:r w:rsidRPr="0048589C">
        <w:rPr>
          <w:rFonts w:ascii="Times New Roman" w:eastAsia="Times New Roman" w:hAnsi="Times New Roman" w:cs="Times New Roman"/>
          <w:sz w:val="28"/>
          <w:szCs w:val="21"/>
        </w:rPr>
        <w:t>уппе, возможно использование языка жестов, существует постепенное усложнение двигательных и мыслительных задач.</w:t>
      </w:r>
    </w:p>
    <w:p w:rsidR="0048589C" w:rsidRPr="0048589C" w:rsidRDefault="0048589C" w:rsidP="0048589C">
      <w:pPr>
        <w:spacing w:after="300" w:line="360" w:lineRule="auto"/>
        <w:jc w:val="both"/>
        <w:rPr>
          <w:rFonts w:ascii="Times New Roman" w:eastAsia="Times New Roman" w:hAnsi="Times New Roman" w:cs="Times New Roman"/>
          <w:sz w:val="28"/>
          <w:szCs w:val="21"/>
        </w:rPr>
      </w:pPr>
      <w:r w:rsidRPr="0048589C">
        <w:rPr>
          <w:rFonts w:ascii="Times New Roman" w:eastAsia="Times New Roman" w:hAnsi="Times New Roman" w:cs="Times New Roman"/>
          <w:sz w:val="28"/>
          <w:szCs w:val="21"/>
        </w:rPr>
        <w:t>Нам кажется необходимым продолжение исследований по данной проблеме, создание системы пальчиковых игр для детей среднего и старшего дошкольного возраста с учетом возрастных особенностей детей, постепенного усложнения содержания игр.</w:t>
      </w:r>
    </w:p>
    <w:p w:rsidR="0048589C" w:rsidRPr="0048589C" w:rsidRDefault="0048589C" w:rsidP="0048589C">
      <w:pPr>
        <w:spacing w:before="300" w:after="150" w:line="360" w:lineRule="auto"/>
        <w:jc w:val="both"/>
        <w:outlineLvl w:val="2"/>
        <w:rPr>
          <w:rFonts w:ascii="Times New Roman" w:eastAsia="Times New Roman" w:hAnsi="Times New Roman" w:cs="Times New Roman"/>
          <w:color w:val="343434"/>
          <w:sz w:val="28"/>
          <w:szCs w:val="33"/>
        </w:rPr>
      </w:pPr>
    </w:p>
    <w:p w:rsidR="006C5E3F" w:rsidRPr="0048589C" w:rsidRDefault="0048589C" w:rsidP="0048589C">
      <w:pPr>
        <w:spacing w:line="360" w:lineRule="auto"/>
        <w:jc w:val="both"/>
        <w:rPr>
          <w:rFonts w:ascii="Times New Roman" w:hAnsi="Times New Roman"/>
          <w:sz w:val="28"/>
        </w:rPr>
      </w:pPr>
      <w:r w:rsidRPr="0048589C">
        <w:rPr>
          <w:rFonts w:ascii="Times New Roman" w:eastAsia="Times New Roman" w:hAnsi="Times New Roman" w:cs="Times New Roman"/>
          <w:sz w:val="28"/>
          <w:szCs w:val="24"/>
        </w:rPr>
        <w:t>Лукьянова О.Л. ВЛИЯНИЕ ПАЛЬЧИКОВЫХ ИГР НА РАЗВИТИЕ РЕЧИ ДЕТЕЙ МЛАДШЕГО ДОШКОЛЬНОГО ВОЗРАСТА // Современные проблемы науки и образования. – 2019. – № 5.;</w:t>
      </w:r>
      <w:r w:rsidRPr="0048589C">
        <w:rPr>
          <w:rFonts w:ascii="Times New Roman" w:eastAsia="Times New Roman" w:hAnsi="Times New Roman" w:cs="Times New Roman"/>
          <w:sz w:val="28"/>
          <w:szCs w:val="24"/>
        </w:rPr>
        <w:br/>
        <w:t>URL: http://www.science-education.ru/ru/article/view?id=29157 (дата обращения: 19.11.2020).</w:t>
      </w:r>
    </w:p>
    <w:sectPr w:rsidR="006C5E3F" w:rsidRPr="00485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328D"/>
    <w:multiLevelType w:val="multilevel"/>
    <w:tmpl w:val="054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589C"/>
    <w:rsid w:val="0048589C"/>
    <w:rsid w:val="006C5E3F"/>
    <w:rsid w:val="00CE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3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85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589C"/>
    <w:rPr>
      <w:rFonts w:ascii="Times New Roman" w:eastAsia="Times New Roman" w:hAnsi="Times New Roman" w:cs="Times New Roman"/>
      <w:b/>
      <w:bCs/>
      <w:sz w:val="27"/>
      <w:szCs w:val="27"/>
    </w:rPr>
  </w:style>
  <w:style w:type="character" w:styleId="a3">
    <w:name w:val="Hyperlink"/>
    <w:basedOn w:val="a0"/>
    <w:uiPriority w:val="99"/>
    <w:semiHidden/>
    <w:unhideWhenUsed/>
    <w:rsid w:val="0048589C"/>
    <w:rPr>
      <w:color w:val="0000FF"/>
      <w:u w:val="single"/>
    </w:rPr>
  </w:style>
  <w:style w:type="character" w:customStyle="1" w:styleId="label">
    <w:name w:val="label"/>
    <w:basedOn w:val="a0"/>
    <w:rsid w:val="0048589C"/>
  </w:style>
  <w:style w:type="paragraph" w:styleId="a4">
    <w:name w:val="Normal (Web)"/>
    <w:basedOn w:val="a"/>
    <w:uiPriority w:val="99"/>
    <w:semiHidden/>
    <w:unhideWhenUsed/>
    <w:rsid w:val="0048589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8589C"/>
    <w:rPr>
      <w:b/>
      <w:bCs/>
    </w:rPr>
  </w:style>
  <w:style w:type="character" w:customStyle="1" w:styleId="10">
    <w:name w:val="Заголовок 1 Знак"/>
    <w:basedOn w:val="a0"/>
    <w:link w:val="1"/>
    <w:uiPriority w:val="9"/>
    <w:rsid w:val="00CE533F"/>
    <w:rPr>
      <w:rFonts w:asciiTheme="majorHAnsi" w:eastAsiaTheme="majorEastAsia" w:hAnsiTheme="majorHAnsi" w:cstheme="majorBidi"/>
      <w:b/>
      <w:bCs/>
      <w:color w:val="365F91" w:themeColor="accent1" w:themeShade="BF"/>
      <w:sz w:val="28"/>
      <w:szCs w:val="28"/>
    </w:rPr>
  </w:style>
  <w:style w:type="paragraph" w:styleId="a6">
    <w:name w:val="Title"/>
    <w:basedOn w:val="a"/>
    <w:link w:val="a7"/>
    <w:qFormat/>
    <w:rsid w:val="00CE533F"/>
    <w:pPr>
      <w:spacing w:after="0" w:line="240" w:lineRule="auto"/>
      <w:jc w:val="center"/>
    </w:pPr>
    <w:rPr>
      <w:rFonts w:ascii="Times New Roman" w:eastAsia="Times New Roman" w:hAnsi="Times New Roman" w:cs="Times New Roman"/>
      <w:sz w:val="32"/>
      <w:szCs w:val="24"/>
    </w:rPr>
  </w:style>
  <w:style w:type="character" w:customStyle="1" w:styleId="a7">
    <w:name w:val="Название Знак"/>
    <w:basedOn w:val="a0"/>
    <w:link w:val="a6"/>
    <w:rsid w:val="00CE533F"/>
    <w:rPr>
      <w:rFonts w:ascii="Times New Roman" w:eastAsia="Times New Roman" w:hAnsi="Times New Roman" w:cs="Times New Roman"/>
      <w:sz w:val="32"/>
      <w:szCs w:val="24"/>
    </w:rPr>
  </w:style>
  <w:style w:type="paragraph" w:styleId="a8">
    <w:name w:val="Subtitle"/>
    <w:basedOn w:val="a"/>
    <w:link w:val="a9"/>
    <w:qFormat/>
    <w:rsid w:val="00CE533F"/>
    <w:pPr>
      <w:spacing w:after="0" w:line="240" w:lineRule="auto"/>
      <w:jc w:val="center"/>
    </w:pPr>
    <w:rPr>
      <w:rFonts w:ascii="Times New Roman" w:eastAsia="Times New Roman" w:hAnsi="Times New Roman" w:cs="Times New Roman"/>
      <w:b/>
      <w:bCs/>
      <w:sz w:val="36"/>
      <w:szCs w:val="24"/>
    </w:rPr>
  </w:style>
  <w:style w:type="character" w:customStyle="1" w:styleId="a9">
    <w:name w:val="Подзаголовок Знак"/>
    <w:basedOn w:val="a0"/>
    <w:link w:val="a8"/>
    <w:rsid w:val="00CE533F"/>
    <w:rPr>
      <w:rFonts w:ascii="Times New Roman" w:eastAsia="Times New Roman" w:hAnsi="Times New Roman" w:cs="Times New Roman"/>
      <w:b/>
      <w:bCs/>
      <w:sz w:val="36"/>
      <w:szCs w:val="24"/>
    </w:rPr>
  </w:style>
</w:styles>
</file>

<file path=word/webSettings.xml><?xml version="1.0" encoding="utf-8"?>
<w:webSettings xmlns:r="http://schemas.openxmlformats.org/officeDocument/2006/relationships" xmlns:w="http://schemas.openxmlformats.org/wordprocessingml/2006/main">
  <w:divs>
    <w:div w:id="1974672559">
      <w:bodyDiv w:val="1"/>
      <w:marLeft w:val="0"/>
      <w:marRight w:val="0"/>
      <w:marTop w:val="0"/>
      <w:marBottom w:val="0"/>
      <w:divBdr>
        <w:top w:val="none" w:sz="0" w:space="0" w:color="auto"/>
        <w:left w:val="none" w:sz="0" w:space="0" w:color="auto"/>
        <w:bottom w:val="none" w:sz="0" w:space="0" w:color="auto"/>
        <w:right w:val="none" w:sz="0" w:space="0" w:color="auto"/>
      </w:divBdr>
      <w:divsChild>
        <w:div w:id="173612517">
          <w:marLeft w:val="0"/>
          <w:marRight w:val="0"/>
          <w:marTop w:val="0"/>
          <w:marBottom w:val="225"/>
          <w:divBdr>
            <w:top w:val="none" w:sz="0" w:space="0" w:color="auto"/>
            <w:left w:val="single" w:sz="6" w:space="15" w:color="F0F0F0"/>
            <w:bottom w:val="single" w:sz="6" w:space="15" w:color="F0F0F0"/>
            <w:right w:val="single" w:sz="6" w:space="15" w:color="F0F0F0"/>
          </w:divBdr>
          <w:divsChild>
            <w:div w:id="770315155">
              <w:marLeft w:val="0"/>
              <w:marRight w:val="0"/>
              <w:marTop w:val="0"/>
              <w:marBottom w:val="0"/>
              <w:divBdr>
                <w:top w:val="none" w:sz="0" w:space="0" w:color="auto"/>
                <w:left w:val="none" w:sz="0" w:space="0" w:color="auto"/>
                <w:bottom w:val="none" w:sz="0" w:space="0" w:color="auto"/>
                <w:right w:val="none" w:sz="0" w:space="0" w:color="auto"/>
              </w:divBdr>
              <w:divsChild>
                <w:div w:id="1125547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2020-11-19T07:49:00Z</dcterms:created>
  <dcterms:modified xsi:type="dcterms:W3CDTF">2020-11-19T07:49:00Z</dcterms:modified>
</cp:coreProperties>
</file>