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9B" w:rsidRPr="00B865E9" w:rsidRDefault="00D3619B" w:rsidP="00B865E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865E9">
        <w:rPr>
          <w:b/>
          <w:sz w:val="28"/>
          <w:szCs w:val="28"/>
        </w:rPr>
        <w:t>Дополнительная общеобразовательная общеразвивающая программа, как эффективное средство моделирования современного образовательного процесса.</w:t>
      </w:r>
    </w:p>
    <w:p w:rsidR="00EB3DE8" w:rsidRPr="00B865E9" w:rsidRDefault="00EB3DE8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sz w:val="28"/>
          <w:szCs w:val="28"/>
        </w:rPr>
        <w:t>В соответствии с концепцией модернизации  российского образования  основная цель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</w:t>
      </w:r>
      <w:r w:rsidR="00544C17">
        <w:rPr>
          <w:sz w:val="28"/>
          <w:szCs w:val="28"/>
        </w:rPr>
        <w:t>оциально-культурного бытия, созд</w:t>
      </w:r>
      <w:r w:rsidRPr="00B865E9">
        <w:rPr>
          <w:sz w:val="28"/>
          <w:szCs w:val="28"/>
        </w:rPr>
        <w:t>ающего образование как универсальную ценность и готового  к его продолжению в течение всей жизни.</w:t>
      </w:r>
    </w:p>
    <w:p w:rsidR="00EB3DE8" w:rsidRPr="00B865E9" w:rsidRDefault="00D3619B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sz w:val="28"/>
          <w:szCs w:val="28"/>
        </w:rPr>
        <w:t xml:space="preserve">Моделирование применяется практически во всех видах человеческой деятельности и </w:t>
      </w:r>
      <w:r w:rsidR="006C00B2" w:rsidRPr="00B865E9">
        <w:rPr>
          <w:sz w:val="28"/>
          <w:szCs w:val="28"/>
        </w:rPr>
        <w:t xml:space="preserve">на всех этапах ее осуществления. </w:t>
      </w:r>
      <w:r w:rsidR="00E25568" w:rsidRPr="00B865E9">
        <w:rPr>
          <w:sz w:val="28"/>
          <w:szCs w:val="28"/>
        </w:rPr>
        <w:t>В</w:t>
      </w:r>
      <w:r w:rsidR="006C00B2" w:rsidRPr="00B865E9">
        <w:rPr>
          <w:sz w:val="28"/>
          <w:szCs w:val="28"/>
        </w:rPr>
        <w:t xml:space="preserve"> педагогической деятельности</w:t>
      </w:r>
      <w:r w:rsidR="00E25568" w:rsidRPr="00B865E9">
        <w:rPr>
          <w:sz w:val="28"/>
          <w:szCs w:val="28"/>
        </w:rPr>
        <w:t>, моделирование</w:t>
      </w:r>
      <w:r w:rsidR="006C00B2" w:rsidRPr="00B865E9">
        <w:rPr>
          <w:sz w:val="28"/>
          <w:szCs w:val="28"/>
        </w:rPr>
        <w:t xml:space="preserve"> может помочь педагогу дополнительного образования определить содержание, методы реализации, ожидаемые результаты деятельности.</w:t>
      </w:r>
      <w:r w:rsidR="00EB3DE8" w:rsidRPr="00B865E9">
        <w:rPr>
          <w:sz w:val="28"/>
          <w:szCs w:val="28"/>
        </w:rPr>
        <w:t xml:space="preserve"> </w:t>
      </w:r>
    </w:p>
    <w:p w:rsidR="00D3619B" w:rsidRPr="00B865E9" w:rsidRDefault="00EB3DE8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sz w:val="28"/>
          <w:szCs w:val="28"/>
        </w:rPr>
        <w:t>В</w:t>
      </w:r>
      <w:r w:rsidR="00152CBE" w:rsidRPr="00B865E9">
        <w:rPr>
          <w:sz w:val="28"/>
          <w:szCs w:val="28"/>
        </w:rPr>
        <w:t xml:space="preserve"> обучении</w:t>
      </w:r>
      <w:r w:rsidRPr="00B865E9">
        <w:rPr>
          <w:sz w:val="28"/>
          <w:szCs w:val="28"/>
        </w:rPr>
        <w:t>, моделирование</w:t>
      </w:r>
      <w:r w:rsidR="00152CBE" w:rsidRPr="00B865E9">
        <w:rPr>
          <w:sz w:val="28"/>
          <w:szCs w:val="28"/>
        </w:rPr>
        <w:t xml:space="preserve"> имеет два аспекта: моделирование как содержание, которое дети должны усвоить и моделирование как учебное действие, средство обучения. </w:t>
      </w:r>
      <w:r w:rsidRPr="00B865E9">
        <w:rPr>
          <w:sz w:val="28"/>
          <w:szCs w:val="28"/>
        </w:rPr>
        <w:t xml:space="preserve">С </w:t>
      </w:r>
      <w:r w:rsidR="00152CBE" w:rsidRPr="00B865E9">
        <w:rPr>
          <w:sz w:val="28"/>
          <w:szCs w:val="28"/>
        </w:rPr>
        <w:t>помощью моделирования</w:t>
      </w:r>
      <w:r w:rsidRPr="00B865E9">
        <w:rPr>
          <w:sz w:val="28"/>
          <w:szCs w:val="28"/>
        </w:rPr>
        <w:t xml:space="preserve"> </w:t>
      </w:r>
      <w:r w:rsidR="00152CBE" w:rsidRPr="00B865E9">
        <w:rPr>
          <w:sz w:val="28"/>
          <w:szCs w:val="28"/>
        </w:rPr>
        <w:t>удается свести изучение сложного к простому, невидимого к видимому, незнакомого к знакомому.</w:t>
      </w:r>
    </w:p>
    <w:p w:rsidR="006C00B2" w:rsidRPr="00B865E9" w:rsidRDefault="008647FD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sz w:val="28"/>
          <w:szCs w:val="28"/>
        </w:rPr>
        <w:t>К</w:t>
      </w:r>
      <w:r w:rsidR="006C00B2" w:rsidRPr="00B865E9">
        <w:rPr>
          <w:sz w:val="28"/>
          <w:szCs w:val="28"/>
        </w:rPr>
        <w:t xml:space="preserve">омплексная дополнительная общеобразовательная общеразвивающая программа ансамбля «Спортивные ритмы России» </w:t>
      </w:r>
      <w:r w:rsidR="00152CBE" w:rsidRPr="00B865E9">
        <w:rPr>
          <w:sz w:val="28"/>
          <w:szCs w:val="28"/>
        </w:rPr>
        <w:t>была создана в 1995 году и уже дважды модернизирована в 2010 и в 2016 году. Программа носит открытый характер,  она актуальна, востребована и популярна среди детей, подростков и родителей.</w:t>
      </w:r>
      <w:r w:rsidRPr="00B865E9">
        <w:rPr>
          <w:sz w:val="28"/>
          <w:szCs w:val="28"/>
        </w:rPr>
        <w:t xml:space="preserve"> </w:t>
      </w:r>
      <w:r w:rsidR="006C00B2" w:rsidRPr="00B865E9">
        <w:rPr>
          <w:sz w:val="28"/>
          <w:szCs w:val="28"/>
        </w:rPr>
        <w:t xml:space="preserve">Ансамбль танца «Спортивные ритмы России» существует с 1991 года. Это один из ярких  детских коллективов города Перми. Уже несколько поколений детей получают в ансамбле хореографическое образование. </w:t>
      </w:r>
    </w:p>
    <w:p w:rsidR="008647FD" w:rsidRPr="00B865E9" w:rsidRDefault="008647FD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sz w:val="28"/>
          <w:szCs w:val="28"/>
        </w:rPr>
        <w:lastRenderedPageBreak/>
        <w:t xml:space="preserve">Данная программа </w:t>
      </w:r>
      <w:r w:rsidR="005055A9" w:rsidRPr="00B865E9">
        <w:rPr>
          <w:sz w:val="28"/>
          <w:szCs w:val="28"/>
        </w:rPr>
        <w:t xml:space="preserve">направлена на создание условий </w:t>
      </w:r>
      <w:r w:rsidR="00EB3DE8" w:rsidRPr="00B865E9">
        <w:rPr>
          <w:sz w:val="28"/>
          <w:szCs w:val="28"/>
        </w:rPr>
        <w:t>д</w:t>
      </w:r>
      <w:r w:rsidR="005055A9" w:rsidRPr="00B865E9">
        <w:rPr>
          <w:sz w:val="28"/>
          <w:szCs w:val="28"/>
        </w:rPr>
        <w:t xml:space="preserve">ля развития личности ребенка, на обеспечение его эмоционального благополучия, развитие мотивации к познанию, создает предпосылки для многообразных проявлений творческой активности. Программа соответствует российским традициям и культурно-национальным особенностям региона, разработана с учетом потребностей детей в самореализации и с учетом физиологического развития девочек разного возраста. </w:t>
      </w:r>
    </w:p>
    <w:p w:rsidR="00E25568" w:rsidRPr="00B865E9" w:rsidRDefault="00E25568" w:rsidP="00B865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865E9">
        <w:rPr>
          <w:b/>
          <w:sz w:val="28"/>
          <w:szCs w:val="28"/>
        </w:rPr>
        <w:t>Цель программы</w:t>
      </w:r>
      <w:r w:rsidRPr="00B865E9">
        <w:rPr>
          <w:sz w:val="28"/>
          <w:szCs w:val="28"/>
        </w:rPr>
        <w:t xml:space="preserve"> – физическое совершенствование учащихся через развития эмоционально ценностного отношение к искусству спортивного танца</w:t>
      </w:r>
    </w:p>
    <w:p w:rsidR="00544C17" w:rsidRDefault="00E25568" w:rsidP="00B865E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865E9">
        <w:rPr>
          <w:sz w:val="28"/>
          <w:szCs w:val="28"/>
        </w:rPr>
        <w:t xml:space="preserve">Содержание программы обеспечивает последовательное и системное обучение учащихся основам музыкальной двигательной культуре. В основе её содержание – синтез художественной гимнастике и танца. </w:t>
      </w:r>
      <w:r w:rsidR="00EB3DE8" w:rsidRPr="00B865E9">
        <w:rPr>
          <w:sz w:val="28"/>
          <w:szCs w:val="28"/>
        </w:rPr>
        <w:t>Руководитель и автор данной программы Корлякова Марина Александровна, педагог дополнительног</w:t>
      </w:r>
      <w:r w:rsidR="009F4776">
        <w:rPr>
          <w:sz w:val="28"/>
          <w:szCs w:val="28"/>
        </w:rPr>
        <w:t>о образования высшей категории, з</w:t>
      </w:r>
      <w:r w:rsidR="00EB3DE8" w:rsidRPr="00B865E9">
        <w:rPr>
          <w:sz w:val="28"/>
          <w:szCs w:val="28"/>
        </w:rPr>
        <w:t xml:space="preserve">аслуженный работник культуры РФ.  </w:t>
      </w:r>
    </w:p>
    <w:p w:rsidR="00E25568" w:rsidRPr="00B865E9" w:rsidRDefault="00EB3DE8" w:rsidP="00B865E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865E9">
        <w:rPr>
          <w:sz w:val="28"/>
          <w:szCs w:val="28"/>
        </w:rPr>
        <w:t>В своей программе я часто прибегаю к моделированию, так как считаю это действительно очен</w:t>
      </w:r>
      <w:r w:rsidR="00544C17">
        <w:rPr>
          <w:sz w:val="28"/>
          <w:szCs w:val="28"/>
        </w:rPr>
        <w:t>ь</w:t>
      </w:r>
      <w:r w:rsidRPr="00B865E9">
        <w:rPr>
          <w:sz w:val="28"/>
          <w:szCs w:val="28"/>
        </w:rPr>
        <w:t xml:space="preserve"> эффективным </w:t>
      </w:r>
      <w:r w:rsidR="00544C17" w:rsidRPr="00B865E9">
        <w:rPr>
          <w:sz w:val="28"/>
          <w:szCs w:val="28"/>
        </w:rPr>
        <w:t>средством</w:t>
      </w:r>
      <w:r w:rsidRPr="00B865E9">
        <w:rPr>
          <w:sz w:val="28"/>
          <w:szCs w:val="28"/>
        </w:rPr>
        <w:t xml:space="preserve"> в об</w:t>
      </w:r>
      <w:r w:rsidR="00544C17">
        <w:rPr>
          <w:sz w:val="28"/>
          <w:szCs w:val="28"/>
        </w:rPr>
        <w:t xml:space="preserve">разовательном процессе, </w:t>
      </w:r>
      <w:r w:rsidRPr="00B865E9">
        <w:rPr>
          <w:sz w:val="28"/>
          <w:szCs w:val="28"/>
        </w:rPr>
        <w:t>моя программа тому подтверждения. Отсутствие типовых программ для детей и подростков по художественной гимнастике и хореографии в России может смело считать мою программу актуальной разработкой и само соединение художественной гимнастики и танца, также является авторским подходом к обучению.</w:t>
      </w:r>
    </w:p>
    <w:p w:rsidR="00766CD1" w:rsidRPr="00B865E9" w:rsidRDefault="00766CD1" w:rsidP="00B865E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865E9">
        <w:rPr>
          <w:sz w:val="28"/>
          <w:szCs w:val="28"/>
        </w:rPr>
        <w:t xml:space="preserve">Если мы обратимся к нашему репертуару то можно увидеть несколько эффективных средств моделирования, образовательного процесса которые мне помогают поддерживать интерес детей и актуальность использования данной программы в обучении девочек разного возраста:  </w:t>
      </w:r>
    </w:p>
    <w:p w:rsidR="00544C17" w:rsidRPr="00544C17" w:rsidRDefault="005972F3" w:rsidP="00544C1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5E9">
        <w:rPr>
          <w:b/>
          <w:sz w:val="28"/>
          <w:szCs w:val="28"/>
        </w:rPr>
        <w:lastRenderedPageBreak/>
        <w:t>Одноактные балеты.</w:t>
      </w:r>
      <w:r w:rsidRPr="00B865E9">
        <w:rPr>
          <w:sz w:val="28"/>
          <w:szCs w:val="28"/>
        </w:rPr>
        <w:t xml:space="preserve"> Интересный и полюбившейся вид постановки который позволяет благотворно изучать и постигать материал, заложенный в программе. </w:t>
      </w:r>
      <w:r w:rsidR="00544C17">
        <w:rPr>
          <w:sz w:val="28"/>
          <w:szCs w:val="28"/>
        </w:rPr>
        <w:t xml:space="preserve"> </w:t>
      </w:r>
      <w:r w:rsidR="002C618D">
        <w:rPr>
          <w:sz w:val="28"/>
          <w:szCs w:val="28"/>
        </w:rPr>
        <w:t>В первый одноактный балет</w:t>
      </w:r>
      <w:r w:rsidR="00272726">
        <w:rPr>
          <w:sz w:val="28"/>
          <w:szCs w:val="28"/>
        </w:rPr>
        <w:t xml:space="preserve"> был поставлен на коллективе </w:t>
      </w:r>
      <w:r w:rsidR="00544C17">
        <w:rPr>
          <w:sz w:val="28"/>
          <w:szCs w:val="28"/>
        </w:rPr>
        <w:t xml:space="preserve">в 1993 году </w:t>
      </w:r>
      <w:r w:rsidR="00735906">
        <w:rPr>
          <w:b/>
          <w:sz w:val="28"/>
          <w:szCs w:val="28"/>
        </w:rPr>
        <w:t xml:space="preserve">- </w:t>
      </w:r>
      <w:r w:rsidR="00544C17" w:rsidRPr="00C07968">
        <w:rPr>
          <w:b/>
          <w:sz w:val="28"/>
          <w:szCs w:val="28"/>
        </w:rPr>
        <w:t>«ШЕХЕРЕЗАДА»</w:t>
      </w:r>
      <w:r w:rsidR="00544C17" w:rsidRPr="00B865E9">
        <w:rPr>
          <w:sz w:val="28"/>
          <w:szCs w:val="28"/>
        </w:rPr>
        <w:t xml:space="preserve"> - одноактный балет к 150-летию Н.А. Римского-Корсаково. </w:t>
      </w:r>
      <w:r w:rsidR="00544C17">
        <w:rPr>
          <w:sz w:val="28"/>
          <w:szCs w:val="28"/>
        </w:rPr>
        <w:t xml:space="preserve">Это положило начало работы с данной формой подачи материала. </w:t>
      </w:r>
      <w:r w:rsidR="00544C17" w:rsidRPr="00544C17">
        <w:rPr>
          <w:i/>
          <w:sz w:val="28"/>
          <w:szCs w:val="28"/>
        </w:rPr>
        <w:t>(видео фрагмент)</w:t>
      </w:r>
    </w:p>
    <w:p w:rsidR="005972F3" w:rsidRPr="00544C17" w:rsidRDefault="00766CD1" w:rsidP="00544C1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44C17">
        <w:rPr>
          <w:b/>
          <w:sz w:val="28"/>
          <w:szCs w:val="28"/>
        </w:rPr>
        <w:t>Стык спорта и художественного творчества.</w:t>
      </w:r>
      <w:r w:rsidRPr="00544C17">
        <w:rPr>
          <w:sz w:val="28"/>
          <w:szCs w:val="28"/>
        </w:rPr>
        <w:t xml:space="preserve"> </w:t>
      </w:r>
      <w:r w:rsidR="005972F3" w:rsidRPr="00544C17">
        <w:rPr>
          <w:sz w:val="28"/>
          <w:szCs w:val="28"/>
        </w:rPr>
        <w:t>Это не</w:t>
      </w:r>
      <w:r w:rsidR="00544C17">
        <w:rPr>
          <w:sz w:val="28"/>
          <w:szCs w:val="28"/>
        </w:rPr>
        <w:t>обычный жанр, который образует связь</w:t>
      </w:r>
      <w:r w:rsidR="005972F3" w:rsidRPr="00544C17">
        <w:rPr>
          <w:sz w:val="28"/>
          <w:szCs w:val="28"/>
        </w:rPr>
        <w:t xml:space="preserve"> современной и народных хореографии на основе эле</w:t>
      </w:r>
      <w:r w:rsidR="00544C17">
        <w:rPr>
          <w:sz w:val="28"/>
          <w:szCs w:val="28"/>
        </w:rPr>
        <w:t>ментов художественной гимнастики</w:t>
      </w:r>
      <w:r w:rsidR="005972F3" w:rsidRPr="00544C17">
        <w:rPr>
          <w:sz w:val="28"/>
          <w:szCs w:val="28"/>
        </w:rPr>
        <w:t>. Таким образом, в программе большое внимание уделяется физической культуре, являюсь обязательным компонентом гуманитарного раздела образования, физическая культура способствует гармоничному развитию физических и интеллектуальных способностей детей.</w:t>
      </w:r>
      <w:r w:rsidR="00544C17">
        <w:rPr>
          <w:sz w:val="28"/>
          <w:szCs w:val="28"/>
        </w:rPr>
        <w:t xml:space="preserve"> Во всех постановка соединение и синтез хореографии и художественной гимнастики виден на лицо. На эк</w:t>
      </w:r>
      <w:r w:rsidR="00272726">
        <w:rPr>
          <w:sz w:val="28"/>
          <w:szCs w:val="28"/>
        </w:rPr>
        <w:t>ране мы видим данное соединение</w:t>
      </w:r>
      <w:r w:rsidR="00544C17">
        <w:rPr>
          <w:sz w:val="28"/>
          <w:szCs w:val="28"/>
        </w:rPr>
        <w:t xml:space="preserve">, это отрывки из одноактного балета </w:t>
      </w:r>
      <w:r w:rsidR="00544C17" w:rsidRPr="00C07968">
        <w:rPr>
          <w:b/>
          <w:sz w:val="28"/>
          <w:szCs w:val="28"/>
        </w:rPr>
        <w:t>«КАМЕННЫЙ ЦВЕТОК»,</w:t>
      </w:r>
      <w:r w:rsidR="00544C17">
        <w:rPr>
          <w:sz w:val="28"/>
          <w:szCs w:val="28"/>
        </w:rPr>
        <w:t xml:space="preserve"> поставленный к 105-летию Сергея Прокофьева в </w:t>
      </w:r>
      <w:r w:rsidR="00544C17" w:rsidRPr="00B865E9">
        <w:rPr>
          <w:sz w:val="28"/>
          <w:szCs w:val="28"/>
        </w:rPr>
        <w:t>1996 год</w:t>
      </w:r>
      <w:r w:rsidR="00544C17">
        <w:rPr>
          <w:sz w:val="28"/>
          <w:szCs w:val="28"/>
        </w:rPr>
        <w:t>у</w:t>
      </w:r>
      <w:r w:rsidR="00544C17" w:rsidRPr="00B865E9">
        <w:rPr>
          <w:sz w:val="28"/>
          <w:szCs w:val="28"/>
        </w:rPr>
        <w:t>.</w:t>
      </w:r>
      <w:r w:rsidR="00544C17">
        <w:rPr>
          <w:sz w:val="28"/>
          <w:szCs w:val="28"/>
        </w:rPr>
        <w:t xml:space="preserve"> </w:t>
      </w:r>
      <w:r w:rsidR="00544C17" w:rsidRPr="00544C17">
        <w:rPr>
          <w:sz w:val="28"/>
          <w:szCs w:val="28"/>
        </w:rPr>
        <w:t xml:space="preserve">  </w:t>
      </w:r>
      <w:r w:rsidR="00544C17" w:rsidRPr="00544C17">
        <w:rPr>
          <w:i/>
          <w:sz w:val="28"/>
          <w:szCs w:val="28"/>
        </w:rPr>
        <w:t>(видео фрагмент)</w:t>
      </w:r>
    </w:p>
    <w:p w:rsidR="00C07968" w:rsidRPr="00B865E9" w:rsidRDefault="00766CD1" w:rsidP="00C0796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5E9">
        <w:rPr>
          <w:b/>
          <w:sz w:val="28"/>
          <w:szCs w:val="28"/>
        </w:rPr>
        <w:t>Сотрудничество с профессиональными актерами.</w:t>
      </w:r>
      <w:r w:rsidRPr="00B865E9">
        <w:rPr>
          <w:sz w:val="28"/>
          <w:szCs w:val="28"/>
        </w:rPr>
        <w:t xml:space="preserve"> </w:t>
      </w:r>
      <w:r w:rsidR="00544C17">
        <w:rPr>
          <w:sz w:val="28"/>
          <w:szCs w:val="28"/>
        </w:rPr>
        <w:t xml:space="preserve"> Является ярким</w:t>
      </w:r>
      <w:r w:rsidRPr="00B865E9">
        <w:rPr>
          <w:sz w:val="28"/>
          <w:szCs w:val="28"/>
        </w:rPr>
        <w:t xml:space="preserve"> средство</w:t>
      </w:r>
      <w:r w:rsidR="00544C17">
        <w:rPr>
          <w:sz w:val="28"/>
          <w:szCs w:val="28"/>
        </w:rPr>
        <w:t>м</w:t>
      </w:r>
      <w:r w:rsidRPr="00B865E9">
        <w:rPr>
          <w:sz w:val="28"/>
          <w:szCs w:val="28"/>
        </w:rPr>
        <w:t xml:space="preserve"> моделирования, это связано с тем что детям очень</w:t>
      </w:r>
      <w:r w:rsidR="00B865E9">
        <w:rPr>
          <w:sz w:val="28"/>
          <w:szCs w:val="28"/>
        </w:rPr>
        <w:t xml:space="preserve"> важно видеть пример и людей ря</w:t>
      </w:r>
      <w:r w:rsidRPr="00B865E9">
        <w:rPr>
          <w:sz w:val="28"/>
          <w:szCs w:val="28"/>
        </w:rPr>
        <w:t>дом, на которых он</w:t>
      </w:r>
      <w:r w:rsidR="006B5C11">
        <w:rPr>
          <w:sz w:val="28"/>
          <w:szCs w:val="28"/>
        </w:rPr>
        <w:t>и</w:t>
      </w:r>
      <w:r w:rsidRPr="00B865E9">
        <w:rPr>
          <w:sz w:val="28"/>
          <w:szCs w:val="28"/>
        </w:rPr>
        <w:t xml:space="preserve"> бы хотели равняться. Постоянное взаимодействие с профессионалами дает постоянный интерес и колоссальный рост в своем образовании.</w:t>
      </w:r>
      <w:r w:rsidR="00544C17">
        <w:rPr>
          <w:sz w:val="28"/>
          <w:szCs w:val="28"/>
        </w:rPr>
        <w:t xml:space="preserve"> Все наши одноактные балеты проходили в тесном сотрудничестве с профессиональными коллективами и актерами. </w:t>
      </w:r>
      <w:r w:rsidR="00272726">
        <w:rPr>
          <w:sz w:val="28"/>
          <w:szCs w:val="28"/>
        </w:rPr>
        <w:t xml:space="preserve">Вот, например, балет </w:t>
      </w:r>
      <w:r w:rsidR="00C07968" w:rsidRPr="00C07968">
        <w:rPr>
          <w:b/>
          <w:sz w:val="28"/>
          <w:szCs w:val="28"/>
        </w:rPr>
        <w:t>ШУРАЛЕ»</w:t>
      </w:r>
      <w:r w:rsidR="00C07968" w:rsidRPr="00B865E9">
        <w:rPr>
          <w:sz w:val="28"/>
          <w:szCs w:val="28"/>
        </w:rPr>
        <w:t xml:space="preserve"> - одноактный балет с участием татарского ансамбля «</w:t>
      </w:r>
      <w:proofErr w:type="spellStart"/>
      <w:r w:rsidR="00C07968" w:rsidRPr="00B865E9">
        <w:rPr>
          <w:sz w:val="28"/>
          <w:szCs w:val="28"/>
        </w:rPr>
        <w:t>Дуслы</w:t>
      </w:r>
      <w:r w:rsidR="00C07968">
        <w:rPr>
          <w:sz w:val="28"/>
          <w:szCs w:val="28"/>
        </w:rPr>
        <w:t>к</w:t>
      </w:r>
      <w:proofErr w:type="spellEnd"/>
      <w:r w:rsidR="00C07968">
        <w:rPr>
          <w:sz w:val="28"/>
          <w:szCs w:val="28"/>
        </w:rPr>
        <w:t xml:space="preserve">», текст актеры Театра-Театра, поставленный в </w:t>
      </w:r>
      <w:r w:rsidR="00C07968" w:rsidRPr="00B865E9">
        <w:rPr>
          <w:sz w:val="28"/>
          <w:szCs w:val="28"/>
        </w:rPr>
        <w:t>2005 год</w:t>
      </w:r>
      <w:r w:rsidR="00C07968">
        <w:rPr>
          <w:sz w:val="28"/>
          <w:szCs w:val="28"/>
        </w:rPr>
        <w:t xml:space="preserve">у </w:t>
      </w:r>
      <w:r w:rsidR="00272726">
        <w:rPr>
          <w:sz w:val="28"/>
          <w:szCs w:val="28"/>
        </w:rPr>
        <w:t xml:space="preserve">к 1000 -летию </w:t>
      </w:r>
      <w:proofErr w:type="spellStart"/>
      <w:r w:rsidR="00272726">
        <w:rPr>
          <w:sz w:val="28"/>
          <w:szCs w:val="28"/>
        </w:rPr>
        <w:t>г.Казань</w:t>
      </w:r>
      <w:proofErr w:type="spellEnd"/>
      <w:r w:rsidR="00C07968" w:rsidRPr="00C07968">
        <w:rPr>
          <w:i/>
          <w:sz w:val="28"/>
          <w:szCs w:val="28"/>
        </w:rPr>
        <w:t>(видео фрагмент)</w:t>
      </w:r>
    </w:p>
    <w:p w:rsidR="00C07968" w:rsidRDefault="00C07968" w:rsidP="00C07968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еще один одноактный балет </w:t>
      </w:r>
      <w:r w:rsidRPr="00C07968">
        <w:rPr>
          <w:b/>
          <w:sz w:val="28"/>
          <w:szCs w:val="28"/>
        </w:rPr>
        <w:t>«МЫ БЫЛИ ВЫСОКИ, РУСОВОЛОСЫ…»</w:t>
      </w:r>
      <w:r>
        <w:rPr>
          <w:sz w:val="28"/>
          <w:szCs w:val="28"/>
        </w:rPr>
        <w:t xml:space="preserve">  </w:t>
      </w:r>
      <w:r w:rsidRPr="00B865E9">
        <w:rPr>
          <w:sz w:val="28"/>
          <w:szCs w:val="28"/>
        </w:rPr>
        <w:t xml:space="preserve">с участием театральной студии «Код» </w:t>
      </w:r>
      <w:r>
        <w:rPr>
          <w:sz w:val="28"/>
          <w:szCs w:val="28"/>
        </w:rPr>
        <w:t xml:space="preserve">поставленный в </w:t>
      </w:r>
      <w:r w:rsidRPr="00B865E9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="00CC7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C7702">
        <w:rPr>
          <w:sz w:val="28"/>
          <w:szCs w:val="28"/>
        </w:rPr>
        <w:t>70</w:t>
      </w:r>
      <w:r w:rsidR="00CC7702" w:rsidRPr="00B865E9">
        <w:rPr>
          <w:sz w:val="28"/>
          <w:szCs w:val="28"/>
        </w:rPr>
        <w:t xml:space="preserve">-летию Победы в Великой отечественной войне. </w:t>
      </w:r>
      <w:r w:rsidRPr="00C07968">
        <w:rPr>
          <w:i/>
          <w:sz w:val="28"/>
          <w:szCs w:val="28"/>
        </w:rPr>
        <w:t>(видео</w:t>
      </w:r>
      <w:r>
        <w:rPr>
          <w:i/>
          <w:sz w:val="28"/>
          <w:szCs w:val="28"/>
        </w:rPr>
        <w:t xml:space="preserve"> </w:t>
      </w:r>
      <w:r w:rsidRPr="00C07968">
        <w:rPr>
          <w:i/>
          <w:sz w:val="28"/>
          <w:szCs w:val="28"/>
        </w:rPr>
        <w:t>фрагмент)</w:t>
      </w:r>
    </w:p>
    <w:p w:rsidR="00C07968" w:rsidRDefault="005972F3" w:rsidP="00C0796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5E9">
        <w:rPr>
          <w:b/>
          <w:sz w:val="28"/>
          <w:szCs w:val="28"/>
        </w:rPr>
        <w:t xml:space="preserve">Социальный запрос и Памятные даты страны.  </w:t>
      </w:r>
      <w:r w:rsidRPr="00B865E9">
        <w:rPr>
          <w:sz w:val="28"/>
          <w:szCs w:val="28"/>
        </w:rPr>
        <w:t xml:space="preserve">В </w:t>
      </w:r>
      <w:r w:rsidR="00766CD1" w:rsidRPr="00B865E9">
        <w:rPr>
          <w:sz w:val="28"/>
          <w:szCs w:val="28"/>
        </w:rPr>
        <w:t>своем репертуаре мы всегда обращаемся к социальному запросу и памятным датам страны. Это  является очень важным и актуальным на сегодняшний день, ведь через работу над одноактными балетами, каждодневные репетиции и тренировки, у ребят появляется интерес и познания в  истории своего края и родины, а это является отличным средством роста к образовательному процессу.</w:t>
      </w:r>
      <w:r w:rsidR="00C07968">
        <w:rPr>
          <w:sz w:val="28"/>
          <w:szCs w:val="28"/>
        </w:rPr>
        <w:t xml:space="preserve"> </w:t>
      </w:r>
    </w:p>
    <w:p w:rsidR="00C07968" w:rsidRDefault="00C07968" w:rsidP="00C07968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968">
        <w:rPr>
          <w:b/>
          <w:sz w:val="28"/>
          <w:szCs w:val="28"/>
        </w:rPr>
        <w:t>«ПЕРА МА ЗЕМЛЯ ДАЛЬНЯЯ»</w:t>
      </w:r>
      <w:r w:rsidRPr="00B865E9">
        <w:rPr>
          <w:sz w:val="28"/>
          <w:szCs w:val="28"/>
        </w:rPr>
        <w:t xml:space="preserve"> - одноактный балет о</w:t>
      </w:r>
      <w:r w:rsidR="00946B64">
        <w:rPr>
          <w:sz w:val="28"/>
          <w:szCs w:val="28"/>
        </w:rPr>
        <w:t xml:space="preserve"> Землях Перми Великой. 2001 год к 10</w:t>
      </w:r>
      <w:r w:rsidR="00946B64" w:rsidRPr="00B865E9">
        <w:rPr>
          <w:sz w:val="28"/>
          <w:szCs w:val="28"/>
        </w:rPr>
        <w:t xml:space="preserve">-летию </w:t>
      </w:r>
      <w:r w:rsidR="00946B64">
        <w:rPr>
          <w:sz w:val="28"/>
          <w:szCs w:val="28"/>
        </w:rPr>
        <w:t xml:space="preserve">образцового детского коллектива ансамбля танца «Спортивные ритмы России» </w:t>
      </w:r>
      <w:r w:rsidR="00882246" w:rsidRPr="00544C17">
        <w:rPr>
          <w:i/>
          <w:sz w:val="28"/>
          <w:szCs w:val="28"/>
        </w:rPr>
        <w:t>(видео фрагмент)</w:t>
      </w:r>
      <w:bookmarkStart w:id="0" w:name="_GoBack"/>
      <w:bookmarkEnd w:id="0"/>
    </w:p>
    <w:p w:rsidR="00766CD1" w:rsidRPr="00C07968" w:rsidRDefault="00C07968" w:rsidP="00C07968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968">
        <w:rPr>
          <w:b/>
          <w:sz w:val="28"/>
          <w:szCs w:val="28"/>
        </w:rPr>
        <w:t>«КОГДА-НИБУДЬ МЫ ВСПОМНИМ ЭТО»</w:t>
      </w:r>
      <w:r w:rsidRPr="00B865E9">
        <w:rPr>
          <w:sz w:val="28"/>
          <w:szCs w:val="28"/>
        </w:rPr>
        <w:t xml:space="preserve"> - </w:t>
      </w:r>
      <w:r w:rsidR="00272726" w:rsidRPr="00B865E9">
        <w:rPr>
          <w:sz w:val="28"/>
          <w:szCs w:val="28"/>
        </w:rPr>
        <w:t>одноактный балет,</w:t>
      </w:r>
      <w:r w:rsidRPr="00B865E9">
        <w:rPr>
          <w:sz w:val="28"/>
          <w:szCs w:val="28"/>
        </w:rPr>
        <w:t xml:space="preserve"> посвященный 75-летию Победы в Великой отечественной войне. С участием актеров театра «Новая драма» 2020 год.</w:t>
      </w:r>
      <w:r w:rsidR="00882246" w:rsidRPr="00882246">
        <w:rPr>
          <w:i/>
          <w:sz w:val="28"/>
          <w:szCs w:val="28"/>
        </w:rPr>
        <w:t xml:space="preserve"> </w:t>
      </w:r>
      <w:r w:rsidR="00882246" w:rsidRPr="00544C17">
        <w:rPr>
          <w:i/>
          <w:sz w:val="28"/>
          <w:szCs w:val="28"/>
        </w:rPr>
        <w:t>(видео фрагмент)</w:t>
      </w:r>
    </w:p>
    <w:p w:rsidR="005972F3" w:rsidRPr="00B865E9" w:rsidRDefault="00C07968" w:rsidP="00B865E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5972F3" w:rsidRPr="00B865E9">
        <w:rPr>
          <w:sz w:val="28"/>
          <w:szCs w:val="28"/>
        </w:rPr>
        <w:t xml:space="preserve"> к нашему репе</w:t>
      </w:r>
      <w:r>
        <w:rPr>
          <w:sz w:val="28"/>
          <w:szCs w:val="28"/>
        </w:rPr>
        <w:t>ртуару можно смело увидеть все  аспекты</w:t>
      </w:r>
      <w:r w:rsidR="005972F3" w:rsidRPr="00B865E9">
        <w:rPr>
          <w:sz w:val="28"/>
          <w:szCs w:val="28"/>
        </w:rPr>
        <w:t>, кот</w:t>
      </w:r>
      <w:r w:rsidR="00B865E9">
        <w:rPr>
          <w:sz w:val="28"/>
          <w:szCs w:val="28"/>
        </w:rPr>
        <w:t>о</w:t>
      </w:r>
      <w:r w:rsidR="005972F3" w:rsidRPr="00B865E9">
        <w:rPr>
          <w:sz w:val="28"/>
          <w:szCs w:val="28"/>
        </w:rPr>
        <w:t xml:space="preserve">рые </w:t>
      </w:r>
      <w:r w:rsidRPr="00B865E9">
        <w:rPr>
          <w:sz w:val="28"/>
          <w:szCs w:val="28"/>
        </w:rPr>
        <w:t>позволяют,</w:t>
      </w:r>
      <w:r w:rsidR="005972F3" w:rsidRPr="00B865E9">
        <w:rPr>
          <w:sz w:val="28"/>
          <w:szCs w:val="28"/>
        </w:rPr>
        <w:t xml:space="preserve"> смело считать данную программу эффективным средством  моделирования современного образовательного процесса. </w:t>
      </w:r>
      <w:r>
        <w:rPr>
          <w:sz w:val="28"/>
          <w:szCs w:val="28"/>
        </w:rPr>
        <w:t xml:space="preserve"> Хочется также отметить, что все одноактные балеты, поставленные за это время действующие, они живут в наше</w:t>
      </w:r>
      <w:r w:rsidR="00272726">
        <w:rPr>
          <w:sz w:val="28"/>
          <w:szCs w:val="28"/>
        </w:rPr>
        <w:t xml:space="preserve">м коллективе и радуют зрителей </w:t>
      </w:r>
      <w:r>
        <w:rPr>
          <w:sz w:val="28"/>
          <w:szCs w:val="28"/>
        </w:rPr>
        <w:t>на площадках города и края по сей день!</w:t>
      </w:r>
    </w:p>
    <w:p w:rsidR="00B865E9" w:rsidRPr="00B865E9" w:rsidRDefault="00B865E9" w:rsidP="00C079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моделирования — это процесс постоянного поиска педагогом путей решения постоянно возникающих в реальной жизни проблем.</w:t>
      </w:r>
      <w:r w:rsidR="00C07968" w:rsidRPr="00C0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07968" w:rsidRPr="00B8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позволяет создать конкретный идеальный образ образовательной деятельности, позволяющий достичь намеченную цель.</w:t>
      </w:r>
    </w:p>
    <w:p w:rsidR="008E085E" w:rsidRPr="00B865E9" w:rsidRDefault="008E085E" w:rsidP="00B865E9">
      <w:pPr>
        <w:spacing w:line="360" w:lineRule="auto"/>
        <w:jc w:val="both"/>
        <w:rPr>
          <w:sz w:val="28"/>
          <w:szCs w:val="28"/>
        </w:rPr>
      </w:pPr>
    </w:p>
    <w:sectPr w:rsidR="008E085E" w:rsidRPr="00B865E9" w:rsidSect="008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3077"/>
    <w:multiLevelType w:val="hybridMultilevel"/>
    <w:tmpl w:val="1AF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2552"/>
    <w:multiLevelType w:val="multilevel"/>
    <w:tmpl w:val="64D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E3559"/>
    <w:multiLevelType w:val="hybridMultilevel"/>
    <w:tmpl w:val="BE9AA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652C9"/>
    <w:multiLevelType w:val="multilevel"/>
    <w:tmpl w:val="4D8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24780"/>
    <w:multiLevelType w:val="hybridMultilevel"/>
    <w:tmpl w:val="5FB6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3261"/>
    <w:multiLevelType w:val="hybridMultilevel"/>
    <w:tmpl w:val="6CFC741C"/>
    <w:lvl w:ilvl="0" w:tplc="B21EC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19B"/>
    <w:rsid w:val="00152CBE"/>
    <w:rsid w:val="00272726"/>
    <w:rsid w:val="002C618D"/>
    <w:rsid w:val="005055A9"/>
    <w:rsid w:val="00544C17"/>
    <w:rsid w:val="005972F3"/>
    <w:rsid w:val="006B5C11"/>
    <w:rsid w:val="006C00B2"/>
    <w:rsid w:val="006C2A0A"/>
    <w:rsid w:val="006D58D4"/>
    <w:rsid w:val="00735906"/>
    <w:rsid w:val="00766CD1"/>
    <w:rsid w:val="008647FD"/>
    <w:rsid w:val="00882246"/>
    <w:rsid w:val="00892A34"/>
    <w:rsid w:val="008E085E"/>
    <w:rsid w:val="0091776B"/>
    <w:rsid w:val="009457F3"/>
    <w:rsid w:val="00946B64"/>
    <w:rsid w:val="009F4776"/>
    <w:rsid w:val="00AD13E0"/>
    <w:rsid w:val="00B865E9"/>
    <w:rsid w:val="00C07968"/>
    <w:rsid w:val="00CC7702"/>
    <w:rsid w:val="00CE7AD0"/>
    <w:rsid w:val="00D3619B"/>
    <w:rsid w:val="00E25568"/>
    <w:rsid w:val="00E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4F3"/>
  <w15:docId w15:val="{D1007A12-9E35-40AF-85EC-630A51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1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0D65-18F8-4C9B-8902-3D2918DE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nevolina</dc:creator>
  <cp:keywords/>
  <dc:description/>
  <cp:lastModifiedBy>Майя Корлякова</cp:lastModifiedBy>
  <cp:revision>13</cp:revision>
  <cp:lastPrinted>2020-03-25T08:45:00Z</cp:lastPrinted>
  <dcterms:created xsi:type="dcterms:W3CDTF">2020-03-24T11:24:00Z</dcterms:created>
  <dcterms:modified xsi:type="dcterms:W3CDTF">2020-05-16T11:02:00Z</dcterms:modified>
</cp:coreProperties>
</file>