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CA" w:rsidRDefault="00A703CA" w:rsidP="00A703CA">
      <w:pPr>
        <w:pStyle w:val="a7"/>
        <w:spacing w:line="360" w:lineRule="auto"/>
        <w:jc w:val="right"/>
        <w:rPr>
          <w:sz w:val="28"/>
        </w:rPr>
      </w:pPr>
      <w:r w:rsidRPr="00A703CA">
        <w:rPr>
          <w:sz w:val="28"/>
        </w:rPr>
        <w:t xml:space="preserve">Галкина Ирина Владимировна </w:t>
      </w:r>
    </w:p>
    <w:p w:rsidR="00A703CA" w:rsidRPr="00A703CA" w:rsidRDefault="00A703CA" w:rsidP="00A703CA">
      <w:pPr>
        <w:pStyle w:val="a7"/>
        <w:spacing w:line="360" w:lineRule="auto"/>
        <w:jc w:val="right"/>
        <w:rPr>
          <w:sz w:val="28"/>
        </w:rPr>
      </w:pPr>
      <w:r>
        <w:rPr>
          <w:sz w:val="28"/>
        </w:rPr>
        <w:t xml:space="preserve">учитель начальных классов </w:t>
      </w:r>
    </w:p>
    <w:p w:rsidR="00A703CA" w:rsidRPr="00A703CA" w:rsidRDefault="00A703CA" w:rsidP="00A703CA">
      <w:pPr>
        <w:pStyle w:val="a7"/>
        <w:spacing w:line="360" w:lineRule="auto"/>
        <w:jc w:val="right"/>
        <w:rPr>
          <w:sz w:val="28"/>
        </w:rPr>
      </w:pPr>
      <w:r w:rsidRPr="00A703CA">
        <w:rPr>
          <w:sz w:val="28"/>
        </w:rPr>
        <w:t xml:space="preserve">МОУ </w:t>
      </w:r>
      <w:proofErr w:type="spellStart"/>
      <w:r w:rsidRPr="00A703CA">
        <w:rPr>
          <w:sz w:val="28"/>
        </w:rPr>
        <w:t>Долгодеревенская</w:t>
      </w:r>
      <w:proofErr w:type="spellEnd"/>
      <w:r w:rsidRPr="00A703CA">
        <w:rPr>
          <w:sz w:val="28"/>
        </w:rPr>
        <w:t xml:space="preserve"> СОШ</w:t>
      </w:r>
    </w:p>
    <w:p w:rsidR="00A703CA" w:rsidRPr="00A703CA" w:rsidRDefault="00A703CA" w:rsidP="00A703CA">
      <w:pPr>
        <w:pStyle w:val="a7"/>
        <w:spacing w:line="360" w:lineRule="auto"/>
        <w:jc w:val="right"/>
        <w:rPr>
          <w:sz w:val="28"/>
        </w:rPr>
      </w:pPr>
      <w:r w:rsidRPr="00A703CA">
        <w:rPr>
          <w:sz w:val="28"/>
        </w:rPr>
        <w:t xml:space="preserve">Сосновского района </w:t>
      </w:r>
    </w:p>
    <w:p w:rsidR="00A703CA" w:rsidRPr="00A703CA" w:rsidRDefault="00A703CA" w:rsidP="00A703CA">
      <w:pPr>
        <w:pStyle w:val="a7"/>
        <w:spacing w:line="360" w:lineRule="auto"/>
        <w:jc w:val="right"/>
        <w:rPr>
          <w:sz w:val="28"/>
        </w:rPr>
      </w:pPr>
      <w:r w:rsidRPr="00A703CA">
        <w:rPr>
          <w:sz w:val="28"/>
        </w:rPr>
        <w:t>Челябинской области</w:t>
      </w:r>
    </w:p>
    <w:p w:rsidR="00A703CA" w:rsidRPr="00A703CA" w:rsidRDefault="00A703CA" w:rsidP="00A703CA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iCs/>
        </w:rPr>
      </w:pPr>
      <w:r w:rsidRPr="00A703CA">
        <w:rPr>
          <w:rFonts w:ascii="Times New Roman" w:hAnsi="Times New Roman" w:cs="Times New Roman"/>
          <w:color w:val="auto"/>
        </w:rPr>
        <w:t xml:space="preserve">Формирование регулятивных  универсальных учебных действий у младших школьников  </w:t>
      </w:r>
    </w:p>
    <w:p w:rsidR="00A703CA" w:rsidRPr="00A703CA" w:rsidRDefault="00A703CA" w:rsidP="00A703CA">
      <w:pPr>
        <w:autoSpaceDE w:val="0"/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     Стандарты второго поколения задают новый вектор развития начального</w:t>
      </w:r>
    </w:p>
    <w:p w:rsidR="00A703CA" w:rsidRPr="00A703CA" w:rsidRDefault="00A703CA" w:rsidP="00A703CA">
      <w:pPr>
        <w:autoSpaceDE w:val="0"/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общего образования. Перед начальной школой встаёт задача формирования у младших школьников умения учить себя самостоятельно.</w:t>
      </w:r>
    </w:p>
    <w:p w:rsidR="00A703CA" w:rsidRPr="00A703CA" w:rsidRDefault="00A703CA" w:rsidP="00A703C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Умение учиться формируется в учебной деятельности, которая представляет собой, по определению В. В. Давыдова, «организацию обучения, направленную на постановку и решение учебных задач с опорой на внутреннюю потребность в учении и мотивацию усвоения обобщённых знаний». Важное место в формировании умения учиться занимают регулятивные универсальные учебные действия, обеспечивающие организацию, регуляцию и коррекцию учебной деятельности.</w:t>
      </w:r>
    </w:p>
    <w:p w:rsidR="00A703CA" w:rsidRPr="00A703CA" w:rsidRDefault="00A703CA" w:rsidP="00A703C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По замыслу авторов стандарта «в сфере регулятивных универсальных учебных действий выпускники овладеют всеми типами учебных действий, включая способность принимать и сохранять учебную цель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выполнение».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703CA">
        <w:rPr>
          <w:sz w:val="28"/>
          <w:szCs w:val="28"/>
        </w:rPr>
        <w:t xml:space="preserve">Перемены, произошедшие в России за последние несколько лет, а именно, скорость обновления системы научных знаний, возрастание информационного объема; усложнение содержания учебного материала школьного образования без должного внимания к задаче формирования учебной деятельности приводит к </w:t>
      </w:r>
      <w:proofErr w:type="spellStart"/>
      <w:r w:rsidRPr="00A703CA">
        <w:rPr>
          <w:sz w:val="28"/>
          <w:szCs w:val="28"/>
        </w:rPr>
        <w:t>несформированности</w:t>
      </w:r>
      <w:proofErr w:type="spellEnd"/>
      <w:r w:rsidRPr="00A703CA">
        <w:rPr>
          <w:sz w:val="28"/>
          <w:szCs w:val="28"/>
        </w:rPr>
        <w:t xml:space="preserve"> у обучающихся умения учиться.</w:t>
      </w:r>
      <w:proofErr w:type="gramEnd"/>
      <w:r w:rsidRPr="00A703CA">
        <w:rPr>
          <w:sz w:val="28"/>
          <w:szCs w:val="28"/>
        </w:rPr>
        <w:t xml:space="preserve"> Они определили новый социальный заказ общества на </w:t>
      </w:r>
      <w:r w:rsidRPr="00A703CA">
        <w:rPr>
          <w:sz w:val="28"/>
          <w:szCs w:val="28"/>
        </w:rPr>
        <w:lastRenderedPageBreak/>
        <w:t>деятельность системы образования, способствующий изменению общей парадигмы, т.е. подхода, образования, что находит отражение в переходе:</w:t>
      </w:r>
    </w:p>
    <w:p w:rsidR="00A703CA" w:rsidRPr="00A703CA" w:rsidRDefault="00A703CA" w:rsidP="00A703C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от определения цели обучения как усвоения знаний, умений, навыков к определению цели обучения как формирования умения учиться; </w:t>
      </w:r>
    </w:p>
    <w:p w:rsidR="00A703CA" w:rsidRPr="00A703CA" w:rsidRDefault="00A703CA" w:rsidP="00A703C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от стихийности учебной деятельности ученика к ее целенаправленной организации;</w:t>
      </w:r>
    </w:p>
    <w:p w:rsidR="00A703CA" w:rsidRPr="00A703CA" w:rsidRDefault="00A703CA" w:rsidP="00A703C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от ориентации на учебно-предметное содержание школьных предметов к пониманию учебного процесса как смыслового (процесса </w:t>
      </w:r>
      <w:proofErr w:type="spellStart"/>
      <w:r w:rsidRPr="00A703CA">
        <w:rPr>
          <w:sz w:val="28"/>
          <w:szCs w:val="28"/>
        </w:rPr>
        <w:t>смыслообразования</w:t>
      </w:r>
      <w:proofErr w:type="spellEnd"/>
      <w:r w:rsidRPr="00A703CA">
        <w:rPr>
          <w:sz w:val="28"/>
          <w:szCs w:val="28"/>
        </w:rPr>
        <w:t xml:space="preserve"> и </w:t>
      </w:r>
      <w:proofErr w:type="spellStart"/>
      <w:r w:rsidRPr="00A703CA">
        <w:rPr>
          <w:sz w:val="28"/>
          <w:szCs w:val="28"/>
        </w:rPr>
        <w:t>смыслопорождения</w:t>
      </w:r>
      <w:proofErr w:type="spellEnd"/>
      <w:r w:rsidRPr="00A703CA">
        <w:rPr>
          <w:sz w:val="28"/>
          <w:szCs w:val="28"/>
        </w:rPr>
        <w:t>);</w:t>
      </w:r>
    </w:p>
    <w:p w:rsidR="00A703CA" w:rsidRPr="00A703CA" w:rsidRDefault="00A703CA" w:rsidP="00A703CA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от индивидуальной формы усвоения знаний к признанию ведущей роли учебного сотрудничества. В настоящее время школа пока ещё продолжает ориентироваться на обучение, выпуская в жизнь человека обученного – квалифицированного исполнителя.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Сегодняшнее  информационное общество делает ставку на 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 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 Большие возможности для этого предоставляет освоение универсальных учебных действий.  Именно поэтому в  стандартах второго поколения  определены не только предметные, но </w:t>
      </w:r>
      <w:proofErr w:type="spellStart"/>
      <w:r w:rsidRPr="00A703CA">
        <w:rPr>
          <w:sz w:val="28"/>
          <w:szCs w:val="28"/>
        </w:rPr>
        <w:t>метапредметные</w:t>
      </w:r>
      <w:proofErr w:type="spellEnd"/>
      <w:r w:rsidRPr="00A703CA">
        <w:rPr>
          <w:sz w:val="28"/>
          <w:szCs w:val="28"/>
        </w:rPr>
        <w:t xml:space="preserve"> и личностные результаты. 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Универсальные учебные действия – это обобщенные действия, открывающие возможность широкой ориентации учащихся, 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A703CA">
        <w:rPr>
          <w:sz w:val="28"/>
          <w:szCs w:val="28"/>
        </w:rPr>
        <w:t>операциональных</w:t>
      </w:r>
      <w:proofErr w:type="spellEnd"/>
      <w:r w:rsidRPr="00A703CA">
        <w:rPr>
          <w:sz w:val="28"/>
          <w:szCs w:val="28"/>
        </w:rPr>
        <w:t xml:space="preserve"> характеристик. </w:t>
      </w:r>
      <w:r w:rsidRPr="00A703CA">
        <w:rPr>
          <w:sz w:val="28"/>
          <w:szCs w:val="28"/>
        </w:rPr>
        <w:br/>
        <w:t xml:space="preserve">            Рассмотрим регулятивные УУД. Для успешного существования в современном обществе человек должен обладать регулятивными действиями, </w:t>
      </w:r>
      <w:r w:rsidRPr="00A703CA">
        <w:rPr>
          <w:sz w:val="28"/>
          <w:szCs w:val="28"/>
        </w:rPr>
        <w:lastRenderedPageBreak/>
        <w:t xml:space="preserve">т.е. уметь ставить себе конкретную цель, планировать свою жизнь и деятельность, прогнозировать возможные ситуации. В школе учеников учат решать сложные  задачи в разных предметных областях, но не всегда помогают в освоении способов преодоления жизненных проблем. 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При освоении таких способов важной  становится организация  обучающимися  своей учебной деятельности, что и является функцией  регулятивных УУД. 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Программа формирования  регулятивных универсальных учебных действий  определила их номенклатуру: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• </w:t>
      </w:r>
      <w:proofErr w:type="spellStart"/>
      <w:r w:rsidRPr="00A703CA">
        <w:rPr>
          <w:sz w:val="28"/>
          <w:szCs w:val="28"/>
        </w:rPr>
        <w:t>целеполагание</w:t>
      </w:r>
      <w:proofErr w:type="spellEnd"/>
      <w:r w:rsidRPr="00A703CA">
        <w:rPr>
          <w:sz w:val="28"/>
          <w:szCs w:val="28"/>
        </w:rPr>
        <w:t xml:space="preserve">,  как постановка учебной задачи на основе соотнесения того, 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что уже известно и усвоено учащимся, и того, что еще неизвестно;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• планирование – определение последовательности промежуточных целей </w:t>
      </w:r>
      <w:proofErr w:type="gramStart"/>
      <w:r w:rsidRPr="00A703CA">
        <w:rPr>
          <w:sz w:val="28"/>
          <w:szCs w:val="28"/>
        </w:rPr>
        <w:t>с</w:t>
      </w:r>
      <w:proofErr w:type="gramEnd"/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учетом конечного результата; составление плана и последовательности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действий;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• прогнозирование – предвосхищение результата и уровня усвоения, его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временных характеристик;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• контроль в форме сличения способа действия и его результата </w:t>
      </w:r>
      <w:proofErr w:type="gramStart"/>
      <w:r w:rsidRPr="00A703CA">
        <w:rPr>
          <w:sz w:val="28"/>
          <w:szCs w:val="28"/>
        </w:rPr>
        <w:t>с</w:t>
      </w:r>
      <w:proofErr w:type="gramEnd"/>
      <w:r w:rsidRPr="00A703CA">
        <w:rPr>
          <w:sz w:val="28"/>
          <w:szCs w:val="28"/>
        </w:rPr>
        <w:t xml:space="preserve"> заданным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эталоном с целью обнаружения отклонений и отличий от эталона;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• коррекция – внесение необходимых дополнений и корректив в план и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способ действия в случае расхождения эталона, реального действия и его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продукта;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• оценка - выделение и осознание учащимся того, что уже усвоено и что еще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подлежит усвоению, осознание качества и уровня усвоения;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• волевая </w:t>
      </w:r>
      <w:proofErr w:type="spellStart"/>
      <w:r w:rsidRPr="00A703CA">
        <w:rPr>
          <w:sz w:val="28"/>
          <w:szCs w:val="28"/>
        </w:rPr>
        <w:t>саморегуляция</w:t>
      </w:r>
      <w:proofErr w:type="spellEnd"/>
      <w:r w:rsidRPr="00A703CA">
        <w:rPr>
          <w:sz w:val="28"/>
          <w:szCs w:val="28"/>
        </w:rPr>
        <w:t xml:space="preserve"> как способность к мобилизации сил и энергии;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способность к волевому усилию - к выбору в ситуации </w:t>
      </w:r>
      <w:proofErr w:type="gramStart"/>
      <w:r w:rsidRPr="00A703CA">
        <w:rPr>
          <w:sz w:val="28"/>
          <w:szCs w:val="28"/>
        </w:rPr>
        <w:t>мотивационного</w:t>
      </w:r>
      <w:proofErr w:type="gramEnd"/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конфликта и к преодолению препятствий. </w:t>
      </w:r>
    </w:p>
    <w:p w:rsidR="00A703CA" w:rsidRPr="00A703CA" w:rsidRDefault="00A703CA" w:rsidP="00A703CA">
      <w:pPr>
        <w:spacing w:line="360" w:lineRule="auto"/>
        <w:ind w:left="-708"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Развитие регулятивных универсальных учебных действий связано с формированием произвольности поведения. Произвольность выступает,  как умение ребенка строить свое поведение и деятельность в соответствии с </w:t>
      </w:r>
      <w:r w:rsidRPr="00A703CA">
        <w:rPr>
          <w:rStyle w:val="c0"/>
          <w:sz w:val="28"/>
          <w:szCs w:val="28"/>
        </w:rPr>
        <w:lastRenderedPageBreak/>
        <w:t>предлагаемыми образцами и правилами и осуществлять планирование, контроль и коррекцию выполняемых действий, используя соответствующие средства.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Применительно к моменту поступления ребенка в школу можно выделить следующие показатели </w:t>
      </w:r>
      <w:proofErr w:type="spellStart"/>
      <w:r w:rsidRPr="00A703CA">
        <w:rPr>
          <w:rStyle w:val="c0"/>
          <w:sz w:val="28"/>
          <w:szCs w:val="28"/>
        </w:rPr>
        <w:t>сформированности</w:t>
      </w:r>
      <w:proofErr w:type="spellEnd"/>
      <w:r w:rsidRPr="00A703CA">
        <w:rPr>
          <w:rStyle w:val="c0"/>
          <w:sz w:val="28"/>
          <w:szCs w:val="28"/>
        </w:rPr>
        <w:t xml:space="preserve"> регулятивных универсальных учебных действий: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умение осуществлять действие по образцу и заданному правилу;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умение сохранять заданную цель;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умение видеть указанную ошибку и исправлять ее по указанию взрослого;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умение контролировать свою деятельность по результату;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b/>
          <w:sz w:val="28"/>
          <w:szCs w:val="28"/>
        </w:rPr>
      </w:pPr>
      <w:r w:rsidRPr="00A703CA">
        <w:rPr>
          <w:rStyle w:val="c0"/>
          <w:sz w:val="28"/>
          <w:szCs w:val="28"/>
        </w:rPr>
        <w:t>- умение адекватно понимать оценку взрослого и сверстника.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По мнению П.Я. Гальперина, показателями развития регулятивных универсальных учебных действий могут служить параметры структурно-функционального анализа деятельности, включая ориентировочную, контрольную и исполнительную части действия.</w:t>
      </w:r>
    </w:p>
    <w:p w:rsidR="00A703CA" w:rsidRPr="00A703CA" w:rsidRDefault="00A703CA" w:rsidP="00A703CA">
      <w:pPr>
        <w:pStyle w:val="c4"/>
        <w:spacing w:before="0" w:after="0" w:line="360" w:lineRule="auto"/>
        <w:ind w:left="-708"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Критериями оценки ориентировочной части являются: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наличие ориентировки (анализирует ли ребенок образец, получаемый продукт, соотносит ли его с образцом);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характер ориентировки (свернутый - развернутый, хаотический - организованный);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размер шага ориентировки (мелкий - пооперационный - блоками; есть ли предвосхищение будущего промежуточного результата и на сколько шагов вперед;</w:t>
      </w:r>
      <w:r w:rsidRPr="00A703CA">
        <w:rPr>
          <w:sz w:val="28"/>
          <w:szCs w:val="28"/>
        </w:rPr>
        <w:t xml:space="preserve"> </w:t>
      </w:r>
      <w:r w:rsidRPr="00A703CA">
        <w:rPr>
          <w:rStyle w:val="c0"/>
          <w:sz w:val="28"/>
          <w:szCs w:val="28"/>
        </w:rPr>
        <w:t xml:space="preserve">есть ли предвосхищение конечного результата);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характер сотрудничества (</w:t>
      </w:r>
      <w:proofErr w:type="gramStart"/>
      <w:r w:rsidRPr="00A703CA">
        <w:rPr>
          <w:rStyle w:val="c0"/>
          <w:sz w:val="28"/>
          <w:szCs w:val="28"/>
        </w:rPr>
        <w:t>со</w:t>
      </w:r>
      <w:proofErr w:type="gramEnd"/>
      <w:r w:rsidRPr="00A703CA">
        <w:rPr>
          <w:rStyle w:val="c0"/>
          <w:sz w:val="28"/>
          <w:szCs w:val="28"/>
        </w:rPr>
        <w:t xml:space="preserve"> - регуляция действия в сотрудничестве со взрослым или самостоятельная ориентировка и планирование действия).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Критерии оценки исполнительной части: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степень произвольности (хаотичные пробы, ошибки без учета и анализа результата и соотнесения с условиями выполнения действий или произвольное выполнение действия в соответствии с планом);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lastRenderedPageBreak/>
        <w:t>- характер сотрудничества (тесно совместное - разделенное - самостоятельное выполнение действия).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Критерии контрольной части: 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степень произвольности контроля (хаотичный - в соответствии с планом контроля, наличие средств контроля и характер их использования);</w:t>
      </w:r>
    </w:p>
    <w:p w:rsidR="00A703CA" w:rsidRPr="00A703CA" w:rsidRDefault="00A703CA" w:rsidP="00A703CA">
      <w:pPr>
        <w:pStyle w:val="c4"/>
        <w:spacing w:before="0" w:after="0" w:line="360" w:lineRule="auto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характер контроля (свернутый - развернутый, констатирующий - предвосхищающий);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 характер сотрудничества (тесно совместное - разделенное - самостоятельное выполнение действия).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Структурный анализ деятельности позволяет выделить следующие критерии оценки </w:t>
      </w:r>
      <w:proofErr w:type="spellStart"/>
      <w:r w:rsidRPr="00A703CA">
        <w:rPr>
          <w:rStyle w:val="c0"/>
          <w:sz w:val="28"/>
          <w:szCs w:val="28"/>
        </w:rPr>
        <w:t>сформированности</w:t>
      </w:r>
      <w:proofErr w:type="spellEnd"/>
      <w:r w:rsidRPr="00A703CA">
        <w:rPr>
          <w:rStyle w:val="c0"/>
          <w:sz w:val="28"/>
          <w:szCs w:val="28"/>
        </w:rPr>
        <w:t xml:space="preserve"> регулятивных универсальных учебных действий: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принятие задачи (адекватность принятия задачи как цели, данной в определенных условиях, сохранение задачи и отношение к ней);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план выполнения, регламентирующий </w:t>
      </w:r>
      <w:proofErr w:type="spellStart"/>
      <w:r w:rsidRPr="00A703CA">
        <w:rPr>
          <w:rStyle w:val="c0"/>
          <w:sz w:val="28"/>
          <w:szCs w:val="28"/>
        </w:rPr>
        <w:t>пооперациональное</w:t>
      </w:r>
      <w:proofErr w:type="spellEnd"/>
      <w:r w:rsidRPr="00A703CA">
        <w:rPr>
          <w:rStyle w:val="c0"/>
          <w:sz w:val="28"/>
          <w:szCs w:val="28"/>
        </w:rPr>
        <w:t xml:space="preserve"> выполнение действия в соотнесении с определенными условиями;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контроль и коррекция (ориентировка, направленная на сопоставление плана и реального процесса, обнаружение ошибок и отклонений, внесение соответствующих исправлений);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>- оценка (констатация достижения поставленной цели или меры приближения к ней и причин неудачи, отношение к успеху и неудаче);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мера </w:t>
      </w:r>
      <w:proofErr w:type="spellStart"/>
      <w:r w:rsidRPr="00A703CA">
        <w:rPr>
          <w:rStyle w:val="c0"/>
          <w:sz w:val="28"/>
          <w:szCs w:val="28"/>
        </w:rPr>
        <w:t>разделенности</w:t>
      </w:r>
      <w:proofErr w:type="spellEnd"/>
      <w:r w:rsidRPr="00A703CA">
        <w:rPr>
          <w:rStyle w:val="c0"/>
          <w:sz w:val="28"/>
          <w:szCs w:val="28"/>
        </w:rPr>
        <w:t xml:space="preserve"> действия (совместное или разделенное);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- темп и ритм выполнения, и индивидуальные особенности. </w:t>
      </w:r>
    </w:p>
    <w:p w:rsidR="00A703CA" w:rsidRPr="00A703CA" w:rsidRDefault="00A703CA" w:rsidP="00A703CA">
      <w:pPr>
        <w:pStyle w:val="c4"/>
        <w:spacing w:before="0" w:after="0" w:line="360" w:lineRule="auto"/>
        <w:jc w:val="both"/>
        <w:rPr>
          <w:rStyle w:val="c0"/>
          <w:sz w:val="28"/>
          <w:szCs w:val="28"/>
        </w:rPr>
      </w:pPr>
      <w:r w:rsidRPr="00A703CA">
        <w:rPr>
          <w:rStyle w:val="c0"/>
          <w:sz w:val="28"/>
          <w:szCs w:val="28"/>
        </w:rPr>
        <w:t xml:space="preserve">     В ФГОС НОО определена программа формирования УУД, которая указывает не только основные направления, но и динамику формирования каждого от класса к классу (табл.1)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703CA" w:rsidRDefault="00A703CA" w:rsidP="00A703CA">
      <w:pPr>
        <w:tabs>
          <w:tab w:val="left" w:pos="8509"/>
        </w:tabs>
        <w:spacing w:line="360" w:lineRule="auto"/>
        <w:rPr>
          <w:rStyle w:val="a6"/>
          <w:b/>
          <w:sz w:val="28"/>
          <w:szCs w:val="28"/>
        </w:rPr>
      </w:pPr>
    </w:p>
    <w:p w:rsidR="00A703CA" w:rsidRPr="00A703CA" w:rsidRDefault="00A703CA" w:rsidP="00A703CA">
      <w:pPr>
        <w:tabs>
          <w:tab w:val="left" w:pos="8509"/>
        </w:tabs>
        <w:spacing w:line="360" w:lineRule="auto"/>
        <w:rPr>
          <w:rStyle w:val="a6"/>
          <w:b/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center"/>
        <w:rPr>
          <w:rStyle w:val="a6"/>
          <w:b/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right"/>
        <w:rPr>
          <w:rStyle w:val="a6"/>
          <w:i w:val="0"/>
          <w:sz w:val="28"/>
          <w:szCs w:val="28"/>
        </w:rPr>
      </w:pPr>
      <w:r w:rsidRPr="00A703CA">
        <w:rPr>
          <w:rStyle w:val="a6"/>
          <w:sz w:val="28"/>
          <w:szCs w:val="28"/>
        </w:rPr>
        <w:lastRenderedPageBreak/>
        <w:t>Таблица 1.</w:t>
      </w:r>
    </w:p>
    <w:p w:rsidR="00A703CA" w:rsidRPr="00A703CA" w:rsidRDefault="00A703CA" w:rsidP="00A703CA">
      <w:pPr>
        <w:spacing w:line="360" w:lineRule="auto"/>
        <w:jc w:val="center"/>
        <w:rPr>
          <w:sz w:val="28"/>
          <w:szCs w:val="28"/>
        </w:rPr>
      </w:pPr>
      <w:r w:rsidRPr="00A703CA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9pt;width:517.75pt;height:642.4pt;z-index:25166028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908"/>
                    <w:gridCol w:w="2160"/>
                    <w:gridCol w:w="2248"/>
                    <w:gridCol w:w="1983"/>
                    <w:gridCol w:w="2156"/>
                  </w:tblGrid>
                  <w:tr w:rsidR="00A703CA"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1 класс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2 класс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3 класс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4 класс</w:t>
                        </w:r>
                      </w:p>
                    </w:tc>
                  </w:tr>
                  <w:tr w:rsidR="00A703CA">
                    <w:trPr>
                      <w:trHeight w:val="3706"/>
                    </w:trPr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line="360" w:lineRule="auto"/>
                          <w:jc w:val="both"/>
                        </w:pPr>
                        <w:proofErr w:type="spellStart"/>
                        <w:r w:rsidRPr="00C47DF2">
                          <w:rPr>
                            <w:rStyle w:val="a6"/>
                            <w:b/>
                          </w:rPr>
                          <w:t>Целеполагание</w:t>
                        </w:r>
                        <w:proofErr w:type="spellEnd"/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Понимание и принятие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учащимися учебной цели, поставленной учителем,  преобразование ее в практическую задачу с помощью учителя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 xml:space="preserve">Принятие и сохранение учебной цели </w:t>
                        </w:r>
                        <w:proofErr w:type="gramStart"/>
                        <w:r w:rsidRPr="00C47DF2">
                          <w:rPr>
                            <w:rStyle w:val="a6"/>
                          </w:rPr>
                          <w:t>при</w:t>
                        </w:r>
                        <w:proofErr w:type="gramEnd"/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 xml:space="preserve">выполнении </w:t>
                        </w:r>
                        <w:proofErr w:type="gramStart"/>
                        <w:r w:rsidRPr="00C47DF2">
                          <w:rPr>
                            <w:rStyle w:val="a6"/>
                          </w:rPr>
                          <w:t>учебных</w:t>
                        </w:r>
                        <w:proofErr w:type="gramEnd"/>
                        <w:r w:rsidRPr="00C47DF2">
                          <w:rPr>
                            <w:rStyle w:val="a6"/>
                          </w:rPr>
                          <w:t xml:space="preserve"> 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действий, отчет о своих действиях после принятого решения.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Самостоятельная формулировка познавательной цели при столкновении с новой практической задачей, четкое осознание своей цели и структуры найденного способа решения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Самостоятельная постановка учебных целей, выдвижение самостоятельных  гипотез, использование в учебе форм активного исследования.</w:t>
                        </w:r>
                      </w:p>
                    </w:tc>
                  </w:tr>
                  <w:tr w:rsidR="00A703CA" w:rsidTr="00F94286">
                    <w:trPr>
                      <w:trHeight w:val="90"/>
                    </w:trPr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 xml:space="preserve">Контроль 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b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и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  <w:b/>
                          </w:rPr>
                          <w:t>коррекция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 xml:space="preserve">Контроль на уровне 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непроизвольного внимания. Обнаружение ошибки с помощью учителя, формирование критического отношения к исправленным ошибкам, адекватного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восприятия оценки своей деятельности.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Актуальный контроль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на уровне произвольного  внимания.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 xml:space="preserve">Самостоятельное исправление ошибки, </w:t>
                        </w:r>
                        <w:proofErr w:type="gramStart"/>
                        <w:r w:rsidRPr="00C47DF2">
                          <w:rPr>
                            <w:rStyle w:val="a6"/>
                          </w:rPr>
                          <w:t>контроль за</w:t>
                        </w:r>
                        <w:proofErr w:type="gramEnd"/>
                        <w:r w:rsidRPr="00C47DF2">
                          <w:rPr>
                            <w:rStyle w:val="a6"/>
                          </w:rPr>
                          <w:t xml:space="preserve"> процессом выполнения задачи другими учениками.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Формирование потенциального рефлексивного контроля.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Внесение корректив в способ действий при его неадекватности в новых условиях с помощью учителя.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 xml:space="preserve">Самостоятельный контроль, соотнесение 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выполняемых действий способу выполнения, внесение  корректив в способ действия до начала решения практической задачи при изменении условий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</w:tr>
                  <w:tr w:rsidR="00A703CA">
                    <w:tc>
                      <w:tcPr>
                        <w:tcW w:w="19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pStyle w:val="a3"/>
                          <w:spacing w:before="0" w:after="0" w:line="360" w:lineRule="auto"/>
                          <w:jc w:val="both"/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  <w:b/>
                          </w:rPr>
                          <w:t>Оценка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Формирование умения воспринимать оценку учителя и адекватно ее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аргументировать.</w:t>
                        </w:r>
                      </w:p>
                      <w:p w:rsidR="00A703CA" w:rsidRPr="00C47DF2" w:rsidRDefault="00A703CA"/>
                    </w:tc>
                    <w:tc>
                      <w:tcPr>
                        <w:tcW w:w="2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Формирование адекватной ретроспективной оценки, умения самостоятельно оценить свои действия и содержательно обосновать правильность или ошибочность результата, соотнося его со схемой действия.</w:t>
                        </w:r>
                      </w:p>
                      <w:p w:rsidR="00A703CA" w:rsidRPr="00C47DF2" w:rsidRDefault="00A703CA"/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Формирование умения</w:t>
                        </w:r>
                      </w:p>
                      <w:p w:rsidR="00A703CA" w:rsidRPr="00C47DF2" w:rsidRDefault="00A703CA">
                        <w:pPr>
                          <w:rPr>
                            <w:rStyle w:val="a6"/>
                            <w:i w:val="0"/>
                          </w:rPr>
                        </w:pPr>
                        <w:r w:rsidRPr="00C47DF2">
                          <w:rPr>
                            <w:rStyle w:val="a6"/>
                          </w:rPr>
                          <w:t>оценить свои возможности для решения новой задачи с помощью</w:t>
                        </w:r>
                      </w:p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 xml:space="preserve">учителя. </w:t>
                        </w:r>
                      </w:p>
                      <w:p w:rsidR="00A703CA" w:rsidRPr="00C47DF2" w:rsidRDefault="00A703CA">
                        <w:pPr>
                          <w:pStyle w:val="a3"/>
                          <w:spacing w:after="0" w:line="360" w:lineRule="auto"/>
                          <w:jc w:val="both"/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703CA" w:rsidRPr="00C47DF2" w:rsidRDefault="00A703CA">
                        <w:r w:rsidRPr="00C47DF2">
                          <w:rPr>
                            <w:rStyle w:val="a6"/>
                          </w:rPr>
                          <w:t>Формирование умения адекватно и самостоятельно оценить свои возможности в  решении задачи, учитывая изменения известных способов деятельности.</w:t>
                        </w:r>
                      </w:p>
                    </w:tc>
                  </w:tr>
                </w:tbl>
                <w:p w:rsidR="00A703CA" w:rsidRDefault="00A703CA" w:rsidP="00A703C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A703CA">
        <w:rPr>
          <w:rStyle w:val="a6"/>
          <w:b/>
          <w:sz w:val="28"/>
          <w:szCs w:val="28"/>
        </w:rPr>
        <w:t>Программа формирования регулятивных действий по классам</w:t>
      </w:r>
    </w:p>
    <w:p w:rsidR="00A703CA" w:rsidRPr="00A703CA" w:rsidRDefault="00A703CA" w:rsidP="00A703CA">
      <w:pPr>
        <w:pStyle w:val="c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rStyle w:val="a4"/>
          <w:b w:val="0"/>
          <w:bCs w:val="0"/>
          <w:i/>
          <w:iCs/>
          <w:sz w:val="28"/>
          <w:szCs w:val="28"/>
        </w:rPr>
      </w:pPr>
      <w:r w:rsidRPr="00A703CA">
        <w:rPr>
          <w:sz w:val="28"/>
          <w:szCs w:val="28"/>
        </w:rPr>
        <w:lastRenderedPageBreak/>
        <w:t xml:space="preserve">Из таблицы 1  мы видим, что контроль проходит путь от непроизвольного контроля под руководством учителя в 1 классе до  самостоятельного </w:t>
      </w:r>
      <w:r w:rsidRPr="00A703CA">
        <w:rPr>
          <w:rStyle w:val="a6"/>
          <w:i w:val="0"/>
          <w:sz w:val="28"/>
          <w:szCs w:val="28"/>
        </w:rPr>
        <w:t>контроля  в 4 классе  с соотнесением выполняемых действий по  способу выполнения, внесение  корректив в способ действия до начала решения практической задачи при изменении условий</w:t>
      </w:r>
      <w:r w:rsidRPr="00A703CA">
        <w:rPr>
          <w:i/>
          <w:iCs/>
          <w:sz w:val="28"/>
          <w:szCs w:val="28"/>
        </w:rPr>
        <w:t xml:space="preserve">. </w:t>
      </w:r>
      <w:proofErr w:type="gramStart"/>
      <w:r w:rsidRPr="00A703CA">
        <w:rPr>
          <w:iCs/>
          <w:sz w:val="28"/>
          <w:szCs w:val="28"/>
        </w:rPr>
        <w:t>Следовательно</w:t>
      </w:r>
      <w:proofErr w:type="gramEnd"/>
      <w:r w:rsidRPr="00A703CA">
        <w:rPr>
          <w:iCs/>
          <w:sz w:val="28"/>
          <w:szCs w:val="28"/>
        </w:rPr>
        <w:t xml:space="preserve"> учитель в своей работе должен соблюдать ряд условий, которые позволят сделать работу по формированию регулятивных УУД сделать более эффективной. Перечислим эти условия:</w:t>
      </w:r>
    </w:p>
    <w:p w:rsidR="00A703CA" w:rsidRPr="00A703CA" w:rsidRDefault="00A703CA" w:rsidP="00A703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03CA">
        <w:rPr>
          <w:rStyle w:val="a4"/>
          <w:sz w:val="28"/>
          <w:szCs w:val="28"/>
        </w:rPr>
        <w:t>Условия формирования и развития регулятивных действий</w:t>
      </w:r>
      <w:r w:rsidRPr="00A703CA">
        <w:rPr>
          <w:b/>
          <w:sz w:val="28"/>
          <w:szCs w:val="28"/>
        </w:rPr>
        <w:t>: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1. С начала обучения необходимо приучать ученика использовать во внешней речи планирование действий по решению учебной задачи, стимуляция действий, (для того чтобы…(цель)…надо…(действие)), контроль над качеством выполняемых действий, оценку этого качества и полученного результата, коррекцию допущенных в процессе деятельности ошибок.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2. Перед ребенком ставится задача оценивания результатов деятельности. Предметом оценивания ученика должны стать учебные действия и их результаты, способы учебного взаимодействия, собственные возможности осуществления деятельности.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3. С учащимися регулярно обсуждаются изменения в учебной деятельности на основе сравнения его предшествующих и последующих достижений, анализ причин не удач и выделения недостающих операций и условий, которые обеспечили бы успешное выполнение учебной задачи.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4. Оценка становится необходима, для того чтобы разобраться и понять, что именно и каким образом следует совершенствовать.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5. Использование цветных и графических форм представления оценок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(обозначается квадратами разных цветов и представляется в таблицах, в которых отдельно фиксируются результаты домашних и контрольных работ, использование «графика продвижения», который позволит детям отслеживать свой рост и определять задачи и направления своей деятельности).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lastRenderedPageBreak/>
        <w:t>6. Поощрение детей за активность, познавательную инициативу, любые усилия, направленные на решение задачи любой ответ, даже не верный.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>7. Использование в образовательном процессе таких форм работы как: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-организация взаимной проверки заданий,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-взаимные задания групп,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-учебный конфликт,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-обсуждение участниками способов своего действия  </w:t>
      </w: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  <w:r w:rsidRPr="00A703CA">
        <w:rPr>
          <w:sz w:val="28"/>
          <w:szCs w:val="28"/>
        </w:rPr>
        <w:t xml:space="preserve">      </w:t>
      </w:r>
      <w:proofErr w:type="gramStart"/>
      <w:r w:rsidRPr="00A703CA">
        <w:rPr>
          <w:sz w:val="28"/>
          <w:szCs w:val="28"/>
        </w:rPr>
        <w:t xml:space="preserve">Обобщив написанное  можно сделать  вывод о том, что  регулятивные УУД занимают особое место в основной образовательной программе начальной школы, т.к. они помогают научить обучающего ставить себе конкретную цель, планировать свою жизнь и деятельность, прогнозировать возможные ситуации. </w:t>
      </w:r>
      <w:proofErr w:type="gramEnd"/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p w:rsidR="00A703CA" w:rsidRPr="00A703CA" w:rsidRDefault="00A703CA" w:rsidP="00A703CA">
      <w:pPr>
        <w:spacing w:line="360" w:lineRule="auto"/>
        <w:jc w:val="both"/>
        <w:rPr>
          <w:sz w:val="28"/>
          <w:szCs w:val="28"/>
        </w:rPr>
      </w:pPr>
    </w:p>
    <w:sectPr w:rsidR="00A703CA" w:rsidRPr="00A703CA" w:rsidSect="00C2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267232CE"/>
    <w:lvl w:ilvl="0">
      <w:start w:val="4"/>
      <w:numFmt w:val="decimal"/>
      <w:pStyle w:val="2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2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EBA06C7"/>
    <w:multiLevelType w:val="hybridMultilevel"/>
    <w:tmpl w:val="64022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03CA"/>
    <w:rsid w:val="00A703CA"/>
    <w:rsid w:val="00BA2B3C"/>
    <w:rsid w:val="00C2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70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03CA"/>
    <w:pPr>
      <w:keepNext/>
      <w:widowControl w:val="0"/>
      <w:numPr>
        <w:numId w:val="1"/>
      </w:numPr>
      <w:ind w:left="720"/>
      <w:outlineLvl w:val="1"/>
    </w:pPr>
    <w:rPr>
      <w:rFonts w:eastAsia="SimSun" w:cs="Mangal"/>
      <w:i/>
      <w:i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703CA"/>
    <w:rPr>
      <w:rFonts w:ascii="Times New Roman" w:eastAsia="SimSun" w:hAnsi="Times New Roman" w:cs="Mangal"/>
      <w:i/>
      <w:iCs/>
      <w:kern w:val="1"/>
      <w:sz w:val="28"/>
      <w:szCs w:val="24"/>
      <w:lang w:eastAsia="hi-IN" w:bidi="hi-IN"/>
    </w:rPr>
  </w:style>
  <w:style w:type="paragraph" w:styleId="a3">
    <w:name w:val="Normal (Web)"/>
    <w:basedOn w:val="a"/>
    <w:rsid w:val="00A703CA"/>
    <w:pPr>
      <w:spacing w:before="280" w:after="280"/>
    </w:pPr>
  </w:style>
  <w:style w:type="character" w:customStyle="1" w:styleId="c0">
    <w:name w:val="c0"/>
    <w:basedOn w:val="a0"/>
    <w:rsid w:val="00A703CA"/>
  </w:style>
  <w:style w:type="character" w:styleId="a4">
    <w:name w:val="Strong"/>
    <w:basedOn w:val="a0"/>
    <w:qFormat/>
    <w:rsid w:val="00A703CA"/>
    <w:rPr>
      <w:b/>
      <w:bCs/>
    </w:rPr>
  </w:style>
  <w:style w:type="paragraph" w:customStyle="1" w:styleId="c4">
    <w:name w:val="c4"/>
    <w:basedOn w:val="a"/>
    <w:rsid w:val="00A703CA"/>
    <w:pPr>
      <w:suppressAutoHyphens w:val="0"/>
      <w:spacing w:before="100" w:after="100"/>
    </w:pPr>
    <w:rPr>
      <w:kern w:val="1"/>
    </w:rPr>
  </w:style>
  <w:style w:type="paragraph" w:styleId="a5">
    <w:name w:val="List Paragraph"/>
    <w:basedOn w:val="a"/>
    <w:qFormat/>
    <w:rsid w:val="00A703CA"/>
    <w:pPr>
      <w:ind w:left="720"/>
      <w:contextualSpacing/>
    </w:pPr>
  </w:style>
  <w:style w:type="character" w:styleId="a6">
    <w:name w:val="Emphasis"/>
    <w:basedOn w:val="a0"/>
    <w:qFormat/>
    <w:rsid w:val="00A703CA"/>
    <w:rPr>
      <w:i/>
      <w:iCs/>
    </w:rPr>
  </w:style>
  <w:style w:type="paragraph" w:styleId="a7">
    <w:name w:val="No Spacing"/>
    <w:uiPriority w:val="1"/>
    <w:qFormat/>
    <w:rsid w:val="00A70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1596</Words>
  <Characters>9102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ПользовательПК</dc:creator>
  <cp:lastModifiedBy>ПользовательПК</cp:lastModifiedBy>
  <cp:revision>1</cp:revision>
  <dcterms:created xsi:type="dcterms:W3CDTF">2018-09-17T10:33:00Z</dcterms:created>
  <dcterms:modified xsi:type="dcterms:W3CDTF">2018-09-17T10:43:00Z</dcterms:modified>
</cp:coreProperties>
</file>