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46" w:rsidRDefault="00701046" w:rsidP="00701046">
      <w:pPr>
        <w:shd w:val="clear" w:color="auto" w:fill="FFFFFF"/>
        <w:ind w:firstLine="56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Обеспечение целостного образовательного процесса на основе учета регионального компонента</w:t>
      </w:r>
    </w:p>
    <w:p w:rsidR="00701046" w:rsidRDefault="00701046" w:rsidP="00701046">
      <w:pPr>
        <w:shd w:val="clear" w:color="auto" w:fill="FFFFFF"/>
        <w:ind w:firstLine="56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A5839" w:rsidRPr="001A5839" w:rsidRDefault="001A5839" w:rsidP="001A5839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A5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педагогической науке понятие 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1A5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егиональный компонент в образовании определяется как создание системы форм и способов оптимального для данного региона осуществления образовательного процесса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A5839" w:rsidRPr="001A5839" w:rsidRDefault="001A5839" w:rsidP="001A5839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A5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Назначение регионального компонента - защита и развитие системой образования региональных культурных традиций и особенностей в условиях многонационального государства; сохранение единого образовательного пространства России; обеспечение прав подрастающего поколения на доступное образование; вооружение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воспитанников си</w:t>
      </w:r>
      <w:r w:rsidRPr="001A5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стемой знаний о регионе.</w:t>
      </w:r>
    </w:p>
    <w:p w:rsidR="001A5839" w:rsidRPr="001A5839" w:rsidRDefault="001A5839" w:rsidP="001A5839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A5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1A5839" w:rsidRDefault="001A5839" w:rsidP="001A5839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A5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ребенку</w:t>
      </w:r>
      <w:r w:rsidRPr="001A5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адаптироваться к условиям жизни в ближайшем социуме, проникнуться любовью к родной земле, воспитать потребность в рациональном использовании природных богатств, в охране окружающей среды.</w:t>
      </w:r>
    </w:p>
    <w:p w:rsidR="00D7590B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Дошкольный возраст – благоприятный период для потенциальных возможностей развития высших нравственно-патриотических чувств. Основой в воспитании у дошкольников гражданских чувств являются накоп</w:t>
      </w:r>
      <w:r w:rsidR="0069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ление детьми социального опыта жизни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своем Отечестве. </w:t>
      </w:r>
    </w:p>
    <w:p w:rsidR="004D4E8F" w:rsidRPr="004D4E8F" w:rsidRDefault="00D7590B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режд</w:t>
      </w:r>
      <w:r w:rsidR="0069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всего, необходимо дать детям 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понимание, что великая страна начинается с малой Родины</w:t>
      </w:r>
      <w:r w:rsidR="007A4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того места, где ты родился и живешь. Если ребенок знает историю своего края, интересуется, чем он живет сейчас и хочет стать частью происходящих в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событий, то он вырастет настоящим патриотом не только малой Родины, но и большой, великой страны под названием – Россия.</w:t>
      </w:r>
    </w:p>
    <w:p w:rsidR="004D4E8F" w:rsidRPr="004D4E8F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Федеральные государственные образовательные ста</w:t>
      </w:r>
      <w:r w:rsidR="0069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ндарты дошкольного образования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рассматривают учет регионального компонента, как необходимое условие вариативности дошкольного образования.</w:t>
      </w:r>
    </w:p>
    <w:p w:rsidR="007A41B3" w:rsidRDefault="003D2841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поэтому возникает необходимость введения парциальных программ, направленных на постижение духовно-нравственного опыта народа, его культурного наследия, отраженного в творениях предков.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этой 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в </w:t>
      </w:r>
      <w:r w:rsidRPr="003D2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</w:t>
      </w:r>
      <w:r w:rsidR="00BD0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  <w:r w:rsidRPr="003D2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</w:t>
      </w:r>
      <w:r w:rsidR="00BD0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3D2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 бюджетного дошкольного образовательного учреждения  «Детский сад №182» общеразвивающего вида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3D2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D2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формируем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3D2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участниками образовательных отношений</w:t>
      </w:r>
      <w:r w:rsidR="00BD0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мы используем «Программу по ознакомлению детей дошкольного возраста с социальной действительностью на материале родного края» А.А. Майера.</w:t>
      </w:r>
    </w:p>
    <w:p w:rsidR="004D4E8F" w:rsidRPr="004D4E8F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Данная программа предусматривает комплексный подход к воспитанию и обучению реб</w:t>
      </w:r>
      <w:r w:rsidR="00BD0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нка, осуществление социально-коммуникативного, познавательного, речевого, художественно-эстетического и физического развития дошкольников, приобщение детей</w:t>
      </w:r>
      <w:r w:rsidR="0069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общечеловеческим ценностям. </w:t>
      </w:r>
    </w:p>
    <w:p w:rsidR="00BD0185" w:rsidRPr="00BD0185" w:rsidRDefault="00BD0185" w:rsidP="00BD0185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Основная цель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нашей деятельности в данном направлении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воспитание основ гражданственности, позволяющих ребенку находиться в гармонии с самим собой, с окружающими его людьми и с природой.</w:t>
      </w:r>
    </w:p>
    <w:p w:rsidR="00BD0185" w:rsidRPr="00BD0185" w:rsidRDefault="00BD0185" w:rsidP="00BD0185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Данную цель можно достичь с помощью решения следующих задач:</w:t>
      </w:r>
    </w:p>
    <w:p w:rsidR="00BD0185" w:rsidRPr="00BD0185" w:rsidRDefault="00BD0185" w:rsidP="00BD0185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формирова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представления о социальном мире и о себе в нем;</w:t>
      </w:r>
    </w:p>
    <w:p w:rsidR="00BD0185" w:rsidRPr="00BD0185" w:rsidRDefault="00BD0185" w:rsidP="00BD0185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воспит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ание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патриотически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="007A41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чувств, </w:t>
      </w:r>
      <w:proofErr w:type="gramStart"/>
      <w:r w:rsidR="007A41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эмоционально-оценочно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proofErr w:type="gramEnd"/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отношения к окружающей действительности;</w:t>
      </w:r>
    </w:p>
    <w:p w:rsidR="00BD0185" w:rsidRPr="00BD0185" w:rsidRDefault="00BD0185" w:rsidP="00BD0185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формирова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активн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позици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 взаимодействии с миром, личностны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качеств, обеспечивающи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социабельность</w:t>
      </w:r>
      <w:proofErr w:type="spellEnd"/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ребенка; </w:t>
      </w:r>
    </w:p>
    <w:p w:rsidR="00BD0185" w:rsidRPr="00BD0185" w:rsidRDefault="00BD0185" w:rsidP="00BD0185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осозна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ответственност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 свои поступки, мысли;</w:t>
      </w:r>
    </w:p>
    <w:p w:rsidR="00BD0185" w:rsidRPr="00BD0185" w:rsidRDefault="00BD0185" w:rsidP="00BD0185">
      <w:pPr>
        <w:shd w:val="clear" w:color="auto" w:fill="FFFFFF"/>
        <w:ind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разви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тие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наблюдательност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внимательност</w:t>
      </w:r>
      <w:r w:rsidR="00692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умени</w:t>
      </w:r>
      <w:r w:rsidR="003B34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BD01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давать точное и ясное описание событий, природных явлений, людей.</w:t>
      </w:r>
    </w:p>
    <w:p w:rsidR="004D4E8F" w:rsidRPr="004D4E8F" w:rsidRDefault="00692B9D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0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 к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раеведческ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происходит постепенно, от близкого, понятного детям, к далекому: от семьи к </w:t>
      </w:r>
      <w:r w:rsidR="005A1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детскому саду, району, городу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далее к региону, стране. Таким образом, у </w:t>
      </w:r>
      <w:r w:rsidR="005A1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постепенно складывается целостная картина окружающего мира.</w:t>
      </w:r>
    </w:p>
    <w:p w:rsidR="005A1B70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определяет комплексное решение всех поставленных задач пут</w:t>
      </w:r>
      <w:r w:rsidR="005A1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интеграции их в различные виды </w:t>
      </w:r>
      <w:r w:rsidR="0069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детской деятельности: игровую,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познавательно-исс</w:t>
      </w:r>
      <w:r w:rsidR="0069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ледовательскую, продуктивную и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обеспечивает взаимопроникновение всех компонентов образовательного </w:t>
      </w:r>
      <w:r w:rsidR="0069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пространства: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 саморазвитие, природной и социал</w:t>
      </w:r>
      <w:r w:rsidR="0069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ьной сферы, детской и взрослой субкультуры, задач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областей в соответствии с</w:t>
      </w:r>
      <w:r w:rsidR="0069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возможностями и особенностями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воспитанников.</w:t>
      </w:r>
    </w:p>
    <w:p w:rsidR="004D4E8F" w:rsidRPr="004D4E8F" w:rsidRDefault="00134667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ормы и методы работы с детьми, обеспечивающие реализацию краеведческого содержания, реализуемого </w:t>
      </w:r>
      <w:r w:rsidR="003B3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основных 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компонентах образовательной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B3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 в себя 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совместную деятельность с педагогом, самостоятельную деятельность детей и совместную деятельность с семьей.</w:t>
      </w:r>
    </w:p>
    <w:p w:rsidR="005A1B70" w:rsidRDefault="005A1B70" w:rsidP="005A1B70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работы проходит в самостоятельной, специально организованной и свободной деятельности: </w:t>
      </w:r>
      <w:r w:rsidRPr="00EE031C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занятия</w:t>
      </w:r>
      <w:r w:rsidRPr="005A1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самостоятельная деятельность;</w:t>
      </w:r>
      <w:r w:rsidR="0013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3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деятельность;</w:t>
      </w:r>
      <w:r w:rsidRPr="005A1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спортивные праздники, развлечения; активные формы отдыха; прогулки; экскурсии; встречи с интересными людьми.</w:t>
      </w:r>
    </w:p>
    <w:p w:rsidR="004D4E8F" w:rsidRDefault="004D4E8F" w:rsidP="005A1B70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решения программных задач, наряду с традиционными</w:t>
      </w:r>
      <w:r w:rsidR="007A4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технологиями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используются современные технологии и методики: технология развивающего воспитания и обучения, технология проблемного обучения, нетрадиционные техники рисования, здоровьесберегающие, игровые, компьютерные, </w:t>
      </w:r>
      <w:r w:rsidR="00124BA4" w:rsidRPr="003B34B6">
        <w:rPr>
          <w:rFonts w:ascii="Times New Roman" w:eastAsia="Times New Roman" w:hAnsi="Times New Roman"/>
          <w:sz w:val="28"/>
          <w:szCs w:val="28"/>
          <w:lang w:eastAsia="ru-RU"/>
        </w:rPr>
        <w:t>интерактивн</w:t>
      </w:r>
      <w:r w:rsidR="003B34B6" w:rsidRPr="003B34B6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3B34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проектные технологии.</w:t>
      </w:r>
    </w:p>
    <w:p w:rsidR="00373253" w:rsidRPr="004D4E8F" w:rsidRDefault="00373253" w:rsidP="005A1B70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Педагогами ДОУ разработаны и реализованы в рамках данно</w:t>
      </w:r>
      <w:r w:rsidR="004E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направления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проекты: «Что я знаю о себе? Мой организм»,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«Профилактика вредных привычек», «Семейные традиции», «Главный праздник – День Победы», «Маленькие дети – большие права», «Хлеборобный край – Алтай», «Развитие интереса к книге посредством произведений Алтайских писателей», «Край родной – навек любимый» и другие.</w:t>
      </w:r>
    </w:p>
    <w:p w:rsidR="004D4E8F" w:rsidRPr="004D4E8F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Наиболее значимой формой расширения представлений детей о родном крае являются экскурсии и целевые прогулки. Экскурсионные </w:t>
      </w:r>
      <w:r w:rsidR="003B3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объекты – это памятные места и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достопримечательности, социальные и природные объекты ближайшего окружения.</w:t>
      </w:r>
    </w:p>
    <w:p w:rsidR="004D4E8F" w:rsidRPr="004D4E8F" w:rsidRDefault="004D4E8F" w:rsidP="004D4E8F">
      <w:pPr>
        <w:shd w:val="clear" w:color="auto" w:fill="FFFFFF"/>
        <w:ind w:right="14"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B34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Неоценимую значимость в решении задач патриотического воспитан</w:t>
      </w:r>
      <w:r w:rsidR="003B34B6" w:rsidRPr="003B34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ия имеют встречи с интересными людьми</w:t>
      </w:r>
      <w:r w:rsidR="003B34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нашего города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73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Проведены следующие мероприятия «Урок мужества</w:t>
      </w:r>
      <w:r w:rsidR="00CD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Земля – наш общий дом»</w:t>
      </w:r>
      <w:r w:rsidR="00373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CD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воспитанники подготовительных к школе гру</w:t>
      </w:r>
      <w:proofErr w:type="gramStart"/>
      <w:r w:rsidR="00CD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 встр</w:t>
      </w:r>
      <w:proofErr w:type="gramEnd"/>
      <w:r w:rsidR="00CD0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ечались с участником ликвидации аварии на Чернобыльской АЭС. На ежегодном конкурсе чтецов наши воспитанники слушали стихи в исполнении алтайской поэт</w:t>
      </w:r>
      <w:r w:rsidR="00CD0AA8" w:rsidRPr="004E540E">
        <w:rPr>
          <w:rFonts w:ascii="Times New Roman" w:eastAsia="Times New Roman" w:hAnsi="Times New Roman"/>
          <w:sz w:val="28"/>
          <w:szCs w:val="28"/>
          <w:lang w:eastAsia="ru-RU"/>
        </w:rPr>
        <w:t>ессы</w:t>
      </w:r>
      <w:r w:rsidR="00D46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A79" w:rsidRPr="00D46A79">
        <w:rPr>
          <w:rFonts w:ascii="Times New Roman" w:eastAsia="Times New Roman" w:hAnsi="Times New Roman"/>
          <w:sz w:val="28"/>
          <w:szCs w:val="28"/>
          <w:lang w:eastAsia="ru-RU"/>
        </w:rPr>
        <w:t>Ольг</w:t>
      </w:r>
      <w:r w:rsidR="00D46A7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46A79" w:rsidRPr="00D46A79">
        <w:rPr>
          <w:rFonts w:ascii="Times New Roman" w:eastAsia="Times New Roman" w:hAnsi="Times New Roman"/>
          <w:sz w:val="28"/>
          <w:szCs w:val="28"/>
          <w:lang w:eastAsia="ru-RU"/>
        </w:rPr>
        <w:t>Кан. Встреча получилась т</w:t>
      </w:r>
      <w:r w:rsidR="00D46A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6A79" w:rsidRPr="00D46A79">
        <w:rPr>
          <w:rFonts w:ascii="Times New Roman" w:eastAsia="Times New Roman" w:hAnsi="Times New Roman"/>
          <w:sz w:val="28"/>
          <w:szCs w:val="28"/>
          <w:lang w:eastAsia="ru-RU"/>
        </w:rPr>
        <w:t>плой и радостной. Ольга Викторовна  прочитала ребятам вес</w:t>
      </w:r>
      <w:r w:rsidR="00D46A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6A79" w:rsidRPr="00D46A79">
        <w:rPr>
          <w:rFonts w:ascii="Times New Roman" w:eastAsia="Times New Roman" w:hAnsi="Times New Roman"/>
          <w:sz w:val="28"/>
          <w:szCs w:val="28"/>
          <w:lang w:eastAsia="ru-RU"/>
        </w:rPr>
        <w:t>лые, но поучительные стихи, обсудила их с детьми. Поэтессе легко удалось заинтересовать и зажечь молодую публику слушателей.</w:t>
      </w:r>
    </w:p>
    <w:p w:rsidR="004D4E8F" w:rsidRPr="001A39CE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Большое значение для полноценной реализации регионального компонента имеет информационная насыщенность окружающего ребенка образовательного пространства. </w:t>
      </w:r>
      <w:r w:rsidR="00D4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всех возрастных группах созданы и функционируют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центры краеведения</w:t>
      </w:r>
      <w:r w:rsidRPr="001A39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0164" w:rsidRPr="001A39CE" w:rsidRDefault="005A1B70" w:rsidP="005A1B7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9C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B34B6" w:rsidRPr="001A39CE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ольшую ценность имеют </w:t>
      </w:r>
      <w:r w:rsidR="004D4E8F" w:rsidRPr="001A39C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мини-музеи: </w:t>
      </w:r>
      <w:proofErr w:type="gramStart"/>
      <w:r w:rsidR="004D4E8F" w:rsidRPr="001A39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0164" w:rsidRPr="001A39CE">
        <w:rPr>
          <w:rFonts w:ascii="Times New Roman" w:eastAsia="Times New Roman" w:hAnsi="Times New Roman"/>
          <w:sz w:val="28"/>
          <w:szCs w:val="28"/>
          <w:lang w:eastAsia="ru-RU"/>
        </w:rPr>
        <w:t>Хлеб – всему голова</w:t>
      </w:r>
      <w:r w:rsidR="004D4E8F" w:rsidRPr="001A39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0164" w:rsidRPr="001A39CE">
        <w:rPr>
          <w:rFonts w:ascii="Times New Roman" w:eastAsia="Times New Roman" w:hAnsi="Times New Roman"/>
          <w:sz w:val="28"/>
          <w:szCs w:val="28"/>
          <w:lang w:eastAsia="ru-RU"/>
        </w:rPr>
        <w:t>, «Делу время», «В гостях у коровушки», «Народн</w:t>
      </w:r>
      <w:r w:rsidR="00D46A7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50164" w:rsidRPr="001A39CE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</w:t>
      </w:r>
      <w:r w:rsidR="00D46A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0164" w:rsidRPr="001A39CE">
        <w:rPr>
          <w:rFonts w:ascii="Times New Roman" w:eastAsia="Times New Roman" w:hAnsi="Times New Roman"/>
          <w:sz w:val="28"/>
          <w:szCs w:val="28"/>
          <w:lang w:eastAsia="ru-RU"/>
        </w:rPr>
        <w:t>», «Деревянн</w:t>
      </w:r>
      <w:r w:rsidR="00D46A79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150164" w:rsidRPr="001A39CE">
        <w:rPr>
          <w:rFonts w:ascii="Times New Roman" w:eastAsia="Times New Roman" w:hAnsi="Times New Roman"/>
          <w:sz w:val="28"/>
          <w:szCs w:val="28"/>
          <w:lang w:eastAsia="ru-RU"/>
        </w:rPr>
        <w:t>игрушк</w:t>
      </w:r>
      <w:r w:rsidR="00D46A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0164" w:rsidRPr="001A39CE">
        <w:rPr>
          <w:rFonts w:ascii="Times New Roman" w:eastAsia="Times New Roman" w:hAnsi="Times New Roman"/>
          <w:sz w:val="28"/>
          <w:szCs w:val="28"/>
          <w:lang w:eastAsia="ru-RU"/>
        </w:rPr>
        <w:t>», «Моя безопасность», «Чудо – дерево», «Волшебны</w:t>
      </w:r>
      <w:r w:rsidR="007A41B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0164" w:rsidRPr="001A39CE">
        <w:rPr>
          <w:rFonts w:ascii="Times New Roman" w:eastAsia="Times New Roman" w:hAnsi="Times New Roman"/>
          <w:sz w:val="28"/>
          <w:szCs w:val="28"/>
          <w:lang w:eastAsia="ru-RU"/>
        </w:rPr>
        <w:t xml:space="preserve"> вещ</w:t>
      </w:r>
      <w:r w:rsidR="007A41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0164" w:rsidRPr="001A39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D4E8F" w:rsidRPr="001A39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150164" w:rsidRPr="00150164" w:rsidRDefault="00150164" w:rsidP="0015016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нашем </w:t>
      </w:r>
      <w:r w:rsidR="00734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дошкольном учреждении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 интерьер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избы,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который дает возможность ребенку поиграть «во взрослую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жизнь» в исторической обстановке.</w:t>
      </w:r>
      <w:r w:rsidRPr="00150164">
        <w:t xml:space="preserve"> 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Создавая атмосферу национального быта, используя фольклор,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знакомя с традиционными праздниками, с народным искусством русского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народа, с народными играми, мы получим возможность приобщения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духовной культуре, пробудим у детей основы национального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самосознания, национальной принадлежности, приобщим к истокам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народной культуры.</w:t>
      </w:r>
    </w:p>
    <w:p w:rsidR="004D4E8F" w:rsidRPr="004D4E8F" w:rsidRDefault="004D4E8F" w:rsidP="005A1B7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создании </w:t>
      </w:r>
      <w:r w:rsid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музеев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участие все</w:t>
      </w:r>
      <w:r w:rsid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 образовательных отношений: воспитанники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родители, сотрудники </w:t>
      </w:r>
      <w:r w:rsidR="0015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учреждения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способствует укреплению интегративных связей и созданию взросло-детского сообщества, ориентированного на достижение общих целей.</w:t>
      </w:r>
    </w:p>
    <w:p w:rsidR="004D4E8F" w:rsidRPr="004D4E8F" w:rsidRDefault="001A39CE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предусмотрено обязательное оформление продуктов детской исследовательской деятельности: макеты, коллекции, книжки-самоделки, стенгазеты, выставки творческих работ.</w:t>
      </w:r>
    </w:p>
    <w:p w:rsidR="004E540E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сотрудничества с социумом воспитанники ДОУ принимают участие в различных мероприятиях</w:t>
      </w:r>
      <w:r w:rsidR="004E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спортивные состязания между воспитанниками двух дошкольных учреждений (№182 и №185) с участием родителей «Мама, папа, я – спортивная семья», между воспитанниками </w:t>
      </w:r>
      <w:r w:rsidR="004E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нашего дошкольного учреждения и учениками первых классов </w:t>
      </w:r>
      <w:r w:rsidR="007A4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</w:t>
      </w:r>
      <w:r w:rsidR="004E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 №107</w:t>
      </w:r>
      <w:r w:rsidR="007A4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4E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«Быстрее, выше, сильнее»</w:t>
      </w:r>
      <w:r w:rsidR="00D4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E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4E8F" w:rsidRPr="004D4E8F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Подобный подход позволяет не только сформировать у ребенка определенный запас представлений о родном </w:t>
      </w:r>
      <w:r w:rsid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городе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 дает возможность почувствовать себя гражданином, участником происходящих в нем событий, заложить фундамент для развития самосознания растущего человека как россиянина, личности с активной жизненн</w:t>
      </w:r>
      <w:r w:rsidR="007C4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позицией, ощущающей чувство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ответственности и гордости за сво</w:t>
      </w:r>
      <w:r w:rsid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город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жителей. </w:t>
      </w:r>
      <w:proofErr w:type="gramEnd"/>
    </w:p>
    <w:p w:rsidR="004D4E8F" w:rsidRPr="004D4E8F" w:rsidRDefault="0081664E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внимание уделено работе с семьей как главному источнику основ гражданственности ребенка. Сделать родителя полноправным участником воспитательно-образовательного процесса, а значит, пересмотреть все имеющиеся до сих пор представления о работе с семьей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одна из главных задач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поскольку все начинается с семьи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собой </w:t>
      </w: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ребенку осознать</w:t>
      </w: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семье, обогащени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6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его любви и уважения к родителям, углублению его знаний о семейных отношениях, о своей родословной, развитию чувства гордости за свою семью</w:t>
      </w:r>
      <w:r w:rsidR="004D4E8F"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4E8F" w:rsidRPr="00EE031C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 на первый план выводится формирование у родителей активной позиции и сознательного участия в жизни своих детей через организацию общих дел, проектов, акций, участие в образовательных и развлекательных делах группы и </w:t>
      </w:r>
      <w:r w:rsidR="007C4A9B" w:rsidRPr="00EE031C">
        <w:rPr>
          <w:rFonts w:ascii="Times New Roman" w:eastAsia="Times New Roman" w:hAnsi="Times New Roman"/>
          <w:sz w:val="28"/>
          <w:szCs w:val="28"/>
          <w:lang w:eastAsia="ru-RU"/>
        </w:rPr>
        <w:t>дошкольного учреждения</w:t>
      </w:r>
      <w:r w:rsidRPr="00EE03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E8F" w:rsidRPr="004D4E8F" w:rsidRDefault="004D4E8F" w:rsidP="007C4A9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совместные конкурсы, проекты</w:t>
      </w:r>
      <w:r w:rsidR="007C4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Главная ценность предлагаемых форм – вовлечение родителей в образовательное пространство и возможность продемонстрировать собственным примером активную позицию гражданина своего </w:t>
      </w:r>
      <w:r w:rsidR="00000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4E8F" w:rsidRPr="004D4E8F" w:rsidRDefault="004D4E8F" w:rsidP="004D4E8F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оказывают помощь в обеспечении образовательного процесса коллекционными материалами (изделия из бисера, меха, кожи, </w:t>
      </w:r>
      <w:r w:rsidR="00000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предметы старинного быта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куклы в национальной одежде и т.д.),</w:t>
      </w:r>
      <w:r w:rsidR="00000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приобщают детей к традициям своей семьи, своего народа,  участвуют в мероприятиях ДОО.</w:t>
      </w:r>
    </w:p>
    <w:p w:rsidR="00404C57" w:rsidRDefault="00FD1E63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</w:t>
      </w:r>
      <w:r w:rsidR="00134667" w:rsidRPr="0013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Pr="0013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</w:t>
      </w:r>
      <w:r w:rsidR="00134667" w:rsidRPr="0013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яет</w:t>
      </w:r>
      <w:r w:rsidRPr="0013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отметить нам положительную динамику показателей когнитивной, эмоционально-чувственной, поведенческой сфер гражданственности</w:t>
      </w:r>
      <w:r w:rsidR="0013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воспитанников нашего дошкольного учреждения</w:t>
      </w:r>
      <w:r w:rsidRPr="0013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Default="003B5BCD" w:rsidP="003B5BCD">
      <w:pPr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3B5BCD">
        <w:rPr>
          <w:rFonts w:ascii="Times New Roman" w:eastAsia="Times New Roman" w:hAnsi="Times New Roman"/>
          <w:b/>
          <w:lang w:eastAsia="ru-RU"/>
        </w:rPr>
        <w:lastRenderedPageBreak/>
        <w:t>ЛИТЕРАТУРА</w:t>
      </w:r>
    </w:p>
    <w:p w:rsidR="00CF39D9" w:rsidRPr="003B5BCD" w:rsidRDefault="00CF39D9" w:rsidP="003B5BCD">
      <w:pPr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3B5BCD" w:rsidRPr="003B5BCD" w:rsidRDefault="003B5BCD" w:rsidP="003B5B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B5BCD">
        <w:rPr>
          <w:rFonts w:ascii="Times New Roman" w:eastAsia="Times New Roman" w:hAnsi="Times New Roman"/>
          <w:lang w:eastAsia="ru-RU"/>
        </w:rPr>
        <w:t xml:space="preserve">Диалоги о воспитании: Книга для родителей. </w:t>
      </w:r>
      <w:proofErr w:type="gramStart"/>
      <w:r w:rsidRPr="003B5BCD">
        <w:rPr>
          <w:rFonts w:ascii="Times New Roman" w:eastAsia="Times New Roman" w:hAnsi="Times New Roman"/>
          <w:lang w:eastAsia="ru-RU"/>
        </w:rPr>
        <w:t>(Под ред. В.Н. Столетова; Сост. О.Г. Свердлова.</w:t>
      </w:r>
      <w:proofErr w:type="gramEnd"/>
      <w:r w:rsidRPr="003B5BCD">
        <w:rPr>
          <w:rFonts w:ascii="Times New Roman" w:eastAsia="Times New Roman" w:hAnsi="Times New Roman"/>
          <w:lang w:eastAsia="ru-RU"/>
        </w:rPr>
        <w:t xml:space="preserve">  М.: Педагогика, 1985.</w:t>
      </w:r>
    </w:p>
    <w:p w:rsidR="003B5BCD" w:rsidRPr="003B5BCD" w:rsidRDefault="003B5BCD" w:rsidP="003B5BCD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rFonts w:ascii="Times New Roman" w:eastAsia="SimSun" w:hAnsi="Times New Roman"/>
          <w:lang w:eastAsia="zh-CN"/>
        </w:rPr>
      </w:pPr>
      <w:r w:rsidRPr="003B5BCD">
        <w:rPr>
          <w:rFonts w:ascii="Times New Roman" w:eastAsia="SimSun" w:hAnsi="Times New Roman"/>
          <w:lang w:eastAsia="zh-CN"/>
        </w:rPr>
        <w:t>Евдокимова Е. Проектная модель гражданского воспитания дошкольников/ Е. Евдокимова; // Дошкольное воспитание.-2005.-N 3 - С. 6-13.</w:t>
      </w:r>
    </w:p>
    <w:p w:rsidR="003B5BCD" w:rsidRPr="003B5BCD" w:rsidRDefault="003B5BCD" w:rsidP="003B5B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B5BCD">
        <w:rPr>
          <w:rFonts w:ascii="Times New Roman" w:eastAsia="Times New Roman" w:hAnsi="Times New Roman"/>
          <w:lang w:eastAsia="ru-RU"/>
        </w:rPr>
        <w:t>Леонтьева А. Методология духовного обновления // Школа. — 1996, № 5, с. 28-30.</w:t>
      </w:r>
    </w:p>
    <w:p w:rsidR="003B5BCD" w:rsidRPr="003B5BCD" w:rsidRDefault="003B5BCD" w:rsidP="003B5B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B5BCD">
        <w:rPr>
          <w:rFonts w:ascii="Times New Roman" w:eastAsia="Times New Roman" w:hAnsi="Times New Roman"/>
          <w:lang w:eastAsia="ru-RU"/>
        </w:rPr>
        <w:t>Мартышкин</w:t>
      </w:r>
      <w:proofErr w:type="gramEnd"/>
      <w:r w:rsidRPr="003B5BCD">
        <w:rPr>
          <w:rFonts w:ascii="Times New Roman" w:eastAsia="Times New Roman" w:hAnsi="Times New Roman"/>
          <w:lang w:eastAsia="ru-RU"/>
        </w:rPr>
        <w:t xml:space="preserve"> В. В традициях отечественной духовности// Воспитание школьника. — 2001. — № 3. С. 12.</w:t>
      </w:r>
    </w:p>
    <w:p w:rsidR="003B5BCD" w:rsidRPr="003B5BCD" w:rsidRDefault="003B5BCD" w:rsidP="003B5BCD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rFonts w:ascii="Times New Roman" w:eastAsia="SimSun" w:hAnsi="Times New Roman"/>
          <w:lang w:eastAsia="zh-CN"/>
        </w:rPr>
      </w:pPr>
      <w:r w:rsidRPr="003B5BCD">
        <w:rPr>
          <w:rFonts w:ascii="Times New Roman" w:eastAsia="SimSun" w:hAnsi="Times New Roman"/>
          <w:lang w:eastAsia="zh-CN"/>
        </w:rPr>
        <w:t>Рыбалова И. Ознакомление с родным городом как средство патриотического воспитания/ И. Рыбалова;// Дошкольное воспитание.-2003.-N6 - С.45-55.</w:t>
      </w:r>
    </w:p>
    <w:p w:rsidR="003B5BCD" w:rsidRPr="003B5BCD" w:rsidRDefault="003B5BCD" w:rsidP="003B5BCD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rFonts w:ascii="Times New Roman" w:eastAsia="SimSun" w:hAnsi="Times New Roman"/>
          <w:lang w:eastAsia="zh-CN"/>
        </w:rPr>
      </w:pPr>
      <w:proofErr w:type="spellStart"/>
      <w:r w:rsidRPr="003B5BCD">
        <w:rPr>
          <w:rFonts w:ascii="Times New Roman" w:eastAsia="SimSun" w:hAnsi="Times New Roman"/>
          <w:lang w:eastAsia="zh-CN"/>
        </w:rPr>
        <w:t>Стратаненко</w:t>
      </w:r>
      <w:proofErr w:type="spellEnd"/>
      <w:r w:rsidRPr="003B5BCD">
        <w:rPr>
          <w:rFonts w:ascii="Times New Roman" w:eastAsia="SimSun" w:hAnsi="Times New Roman"/>
          <w:lang w:eastAsia="zh-CN"/>
        </w:rPr>
        <w:t xml:space="preserve"> Л. Как пробудить интерес к истории Отечества/ Л. </w:t>
      </w:r>
      <w:proofErr w:type="spellStart"/>
      <w:r w:rsidRPr="003B5BCD">
        <w:rPr>
          <w:rFonts w:ascii="Times New Roman" w:eastAsia="SimSun" w:hAnsi="Times New Roman"/>
          <w:lang w:eastAsia="zh-CN"/>
        </w:rPr>
        <w:t>Стратаненко</w:t>
      </w:r>
      <w:proofErr w:type="spellEnd"/>
      <w:r w:rsidRPr="003B5BCD">
        <w:rPr>
          <w:rFonts w:ascii="Times New Roman" w:eastAsia="SimSun" w:hAnsi="Times New Roman"/>
          <w:lang w:eastAsia="zh-CN"/>
        </w:rPr>
        <w:t>, Н. Акопян; // Дошкольное воспитание.-2003.-N2 - С.127.</w:t>
      </w:r>
    </w:p>
    <w:p w:rsidR="003B5BCD" w:rsidRPr="003B5BCD" w:rsidRDefault="003B5BCD" w:rsidP="003B5B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B5BCD">
        <w:rPr>
          <w:rFonts w:ascii="Times New Roman" w:eastAsia="Times New Roman" w:hAnsi="Times New Roman"/>
          <w:lang w:eastAsia="ru-RU"/>
        </w:rPr>
        <w:t>Франк С. Взращивание добра</w:t>
      </w:r>
      <w:proofErr w:type="gramStart"/>
      <w:r w:rsidRPr="003B5BCD">
        <w:rPr>
          <w:rFonts w:ascii="Times New Roman" w:eastAsia="Times New Roman" w:hAnsi="Times New Roman"/>
          <w:lang w:eastAsia="ru-RU"/>
        </w:rPr>
        <w:t>.</w:t>
      </w:r>
      <w:proofErr w:type="gramEnd"/>
      <w:r w:rsidRPr="003B5BCD">
        <w:rPr>
          <w:rFonts w:ascii="Times New Roman" w:eastAsia="Times New Roman" w:hAnsi="Times New Roman"/>
          <w:lang w:eastAsia="ru-RU"/>
        </w:rPr>
        <w:t xml:space="preserve"> (</w:t>
      </w:r>
      <w:proofErr w:type="gramStart"/>
      <w:r w:rsidRPr="003B5BCD">
        <w:rPr>
          <w:rFonts w:ascii="Times New Roman" w:eastAsia="Times New Roman" w:hAnsi="Times New Roman"/>
          <w:lang w:eastAsia="ru-RU"/>
        </w:rPr>
        <w:t>п</w:t>
      </w:r>
      <w:proofErr w:type="gramEnd"/>
      <w:r w:rsidRPr="003B5BCD">
        <w:rPr>
          <w:rFonts w:ascii="Times New Roman" w:eastAsia="Times New Roman" w:hAnsi="Times New Roman"/>
          <w:lang w:eastAsia="ru-RU"/>
        </w:rPr>
        <w:t>о страницам журнала «Духовно-нравственное воспитание» // Воспитание школьника. 2001. № 7.</w:t>
      </w:r>
    </w:p>
    <w:p w:rsidR="003B5BCD" w:rsidRPr="003B5BCD" w:rsidRDefault="003B5BCD" w:rsidP="003B5BCD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rFonts w:ascii="Times New Roman" w:eastAsia="SimSun" w:hAnsi="Times New Roman"/>
          <w:lang w:eastAsia="zh-CN"/>
        </w:rPr>
      </w:pPr>
      <w:r w:rsidRPr="003B5BCD">
        <w:rPr>
          <w:rFonts w:ascii="Times New Roman" w:eastAsia="SimSun" w:hAnsi="Times New Roman"/>
          <w:lang w:eastAsia="zh-CN"/>
        </w:rPr>
        <w:t>Харитонова Н. "Этих дней не смолкнет слава..."/Н. Харитонова // Дошкольное воспитание.-2005.-N 1 - С. 3-4.</w:t>
      </w:r>
    </w:p>
    <w:p w:rsidR="003B5BCD" w:rsidRDefault="003B5BCD" w:rsidP="003B5BCD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BCD">
        <w:rPr>
          <w:rFonts w:ascii="Times New Roman" w:eastAsia="Times New Roman" w:hAnsi="Times New Roman"/>
          <w:lang w:eastAsia="ru-RU"/>
        </w:rPr>
        <w:br w:type="page"/>
      </w:r>
    </w:p>
    <w:p w:rsidR="003B5BCD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BCD" w:rsidRPr="00134667" w:rsidRDefault="003B5BCD" w:rsidP="00134667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B5BCD" w:rsidRPr="0013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C71"/>
    <w:multiLevelType w:val="hybridMultilevel"/>
    <w:tmpl w:val="3C40F3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72A36B6"/>
    <w:multiLevelType w:val="multilevel"/>
    <w:tmpl w:val="4398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74560"/>
    <w:multiLevelType w:val="multilevel"/>
    <w:tmpl w:val="5C4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201D3"/>
    <w:multiLevelType w:val="multilevel"/>
    <w:tmpl w:val="503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0756B"/>
    <w:multiLevelType w:val="multilevel"/>
    <w:tmpl w:val="C876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27C38"/>
    <w:multiLevelType w:val="multilevel"/>
    <w:tmpl w:val="76C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F0137"/>
    <w:multiLevelType w:val="multilevel"/>
    <w:tmpl w:val="A3E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66F15"/>
    <w:multiLevelType w:val="multilevel"/>
    <w:tmpl w:val="8400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92D78"/>
    <w:multiLevelType w:val="multilevel"/>
    <w:tmpl w:val="413C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02C76"/>
    <w:multiLevelType w:val="multilevel"/>
    <w:tmpl w:val="B71C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22"/>
    <w:rsid w:val="00000536"/>
    <w:rsid w:val="00054822"/>
    <w:rsid w:val="000B5CA5"/>
    <w:rsid w:val="00124BA4"/>
    <w:rsid w:val="00134667"/>
    <w:rsid w:val="00150164"/>
    <w:rsid w:val="00163712"/>
    <w:rsid w:val="001A39CE"/>
    <w:rsid w:val="001A5839"/>
    <w:rsid w:val="00373253"/>
    <w:rsid w:val="003908F8"/>
    <w:rsid w:val="003B34B6"/>
    <w:rsid w:val="003B5BCD"/>
    <w:rsid w:val="003D2841"/>
    <w:rsid w:val="00404C57"/>
    <w:rsid w:val="004773B9"/>
    <w:rsid w:val="004D4E8F"/>
    <w:rsid w:val="004E540E"/>
    <w:rsid w:val="005A1B70"/>
    <w:rsid w:val="00692B9D"/>
    <w:rsid w:val="00701046"/>
    <w:rsid w:val="007348F0"/>
    <w:rsid w:val="007A41B3"/>
    <w:rsid w:val="007C4A9B"/>
    <w:rsid w:val="0081664E"/>
    <w:rsid w:val="00866558"/>
    <w:rsid w:val="00B7318B"/>
    <w:rsid w:val="00BD0185"/>
    <w:rsid w:val="00C138D0"/>
    <w:rsid w:val="00CA03EE"/>
    <w:rsid w:val="00CB1719"/>
    <w:rsid w:val="00CD0AA8"/>
    <w:rsid w:val="00CD18F9"/>
    <w:rsid w:val="00CF39D9"/>
    <w:rsid w:val="00D46A79"/>
    <w:rsid w:val="00D7590B"/>
    <w:rsid w:val="00DE361E"/>
    <w:rsid w:val="00EE031C"/>
    <w:rsid w:val="00FD1E63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8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8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8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8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8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8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8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8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8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8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8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8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8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8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8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8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83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A58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A58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A58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A583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A5839"/>
    <w:rPr>
      <w:b/>
      <w:bCs/>
    </w:rPr>
  </w:style>
  <w:style w:type="character" w:styleId="aa">
    <w:name w:val="Emphasis"/>
    <w:basedOn w:val="a0"/>
    <w:uiPriority w:val="20"/>
    <w:qFormat/>
    <w:rsid w:val="001A583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A5839"/>
    <w:rPr>
      <w:szCs w:val="32"/>
    </w:rPr>
  </w:style>
  <w:style w:type="paragraph" w:styleId="ac">
    <w:name w:val="List Paragraph"/>
    <w:basedOn w:val="a"/>
    <w:uiPriority w:val="34"/>
    <w:qFormat/>
    <w:rsid w:val="001A58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839"/>
    <w:rPr>
      <w:i/>
    </w:rPr>
  </w:style>
  <w:style w:type="character" w:customStyle="1" w:styleId="22">
    <w:name w:val="Цитата 2 Знак"/>
    <w:basedOn w:val="a0"/>
    <w:link w:val="21"/>
    <w:uiPriority w:val="29"/>
    <w:rsid w:val="001A583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583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5839"/>
    <w:rPr>
      <w:b/>
      <w:i/>
      <w:sz w:val="24"/>
    </w:rPr>
  </w:style>
  <w:style w:type="character" w:styleId="af">
    <w:name w:val="Subtle Emphasis"/>
    <w:uiPriority w:val="19"/>
    <w:qFormat/>
    <w:rsid w:val="001A583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583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583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583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583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583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8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8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8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8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8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8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8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8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8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8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8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8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8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8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8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8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83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A58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A58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A58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A583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A5839"/>
    <w:rPr>
      <w:b/>
      <w:bCs/>
    </w:rPr>
  </w:style>
  <w:style w:type="character" w:styleId="aa">
    <w:name w:val="Emphasis"/>
    <w:basedOn w:val="a0"/>
    <w:uiPriority w:val="20"/>
    <w:qFormat/>
    <w:rsid w:val="001A583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A5839"/>
    <w:rPr>
      <w:szCs w:val="32"/>
    </w:rPr>
  </w:style>
  <w:style w:type="paragraph" w:styleId="ac">
    <w:name w:val="List Paragraph"/>
    <w:basedOn w:val="a"/>
    <w:uiPriority w:val="34"/>
    <w:qFormat/>
    <w:rsid w:val="001A58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839"/>
    <w:rPr>
      <w:i/>
    </w:rPr>
  </w:style>
  <w:style w:type="character" w:customStyle="1" w:styleId="22">
    <w:name w:val="Цитата 2 Знак"/>
    <w:basedOn w:val="a0"/>
    <w:link w:val="21"/>
    <w:uiPriority w:val="29"/>
    <w:rsid w:val="001A583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583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5839"/>
    <w:rPr>
      <w:b/>
      <w:i/>
      <w:sz w:val="24"/>
    </w:rPr>
  </w:style>
  <w:style w:type="character" w:styleId="af">
    <w:name w:val="Subtle Emphasis"/>
    <w:uiPriority w:val="19"/>
    <w:qFormat/>
    <w:rsid w:val="001A583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583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583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583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583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58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458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40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33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27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19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42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74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11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8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4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4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3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58A7-DCF9-49A4-A450-F4974549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2018-06-13T11:45:00Z</dcterms:created>
  <dcterms:modified xsi:type="dcterms:W3CDTF">2018-06-21T08:29:00Z</dcterms:modified>
</cp:coreProperties>
</file>