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EB" w:rsidRPr="00DE4FAB" w:rsidRDefault="001B6FEB" w:rsidP="00DE4FAB">
      <w:pPr>
        <w:pStyle w:val="a3"/>
        <w:widowControl w:val="0"/>
        <w:ind w:firstLine="0"/>
        <w:jc w:val="center"/>
        <w:rPr>
          <w:sz w:val="32"/>
          <w:szCs w:val="32"/>
        </w:rPr>
      </w:pPr>
      <w:r w:rsidRPr="00DE4FAB">
        <w:rPr>
          <w:sz w:val="32"/>
          <w:szCs w:val="32"/>
        </w:rPr>
        <w:t>«Невербальные компоненты коммуникации:</w:t>
      </w:r>
    </w:p>
    <w:p w:rsidR="001B6FEB" w:rsidRPr="00DE4FAB" w:rsidRDefault="001B6FEB" w:rsidP="00DE4FAB">
      <w:pPr>
        <w:pStyle w:val="a3"/>
        <w:widowControl w:val="0"/>
        <w:jc w:val="center"/>
        <w:rPr>
          <w:sz w:val="32"/>
          <w:szCs w:val="32"/>
        </w:rPr>
      </w:pPr>
      <w:r w:rsidRPr="00DE4FAB">
        <w:rPr>
          <w:sz w:val="32"/>
          <w:szCs w:val="32"/>
        </w:rPr>
        <w:t>есть ли возрастные особенности?»</w:t>
      </w:r>
    </w:p>
    <w:p w:rsidR="001B6FEB" w:rsidRDefault="001B6FEB" w:rsidP="00D5600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B317F" w:rsidRPr="00BB317F" w:rsidRDefault="00BB317F" w:rsidP="00D5600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170112" w:rsidRPr="00170112" w:rsidRDefault="00170112" w:rsidP="00785B72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70112">
        <w:rPr>
          <w:rFonts w:ascii="Times New Roman" w:hAnsi="Times New Roman" w:cs="Times New Roman"/>
          <w:sz w:val="28"/>
          <w:szCs w:val="28"/>
          <w:lang w:eastAsia="ru-RU"/>
        </w:rPr>
        <w:t>Жесты, мимика, интонации — важнейшая часть делового общения. Порой с помощью этих средств (их называют невербальными) можно сказать гораздо больше, чем с помощью слов. Наверное, каждый может вспомнить, как он сам прибегал к красноречивым взглядам и жестам или "читал" ответ на лице собеседника. Такая информация пользуется большим доверием. Если между двумя источниками информации (вербальным и невербальным) возникает противоречие: говорит человек одно, а на лице у него написано совсем другое, то, очевидно, большего доверия заслуживает невербальная информация. Австралийский специалист А. </w:t>
      </w:r>
      <w:proofErr w:type="spellStart"/>
      <w:r w:rsidRPr="00170112">
        <w:rPr>
          <w:rFonts w:ascii="Times New Roman" w:hAnsi="Times New Roman" w:cs="Times New Roman"/>
          <w:sz w:val="28"/>
          <w:szCs w:val="28"/>
          <w:lang w:eastAsia="ru-RU"/>
        </w:rPr>
        <w:t>Пиз</w:t>
      </w:r>
      <w:proofErr w:type="spellEnd"/>
      <w:r w:rsidRPr="00170112">
        <w:rPr>
          <w:rFonts w:ascii="Times New Roman" w:hAnsi="Times New Roman" w:cs="Times New Roman"/>
          <w:sz w:val="28"/>
          <w:szCs w:val="28"/>
          <w:lang w:eastAsia="ru-RU"/>
        </w:rPr>
        <w:t> утверждает, что с помощью слов передается 7% информации, звуковых средств— 38%, мимики, жестов, позы — 55%. Иными словами, не столь значимо, что говорится, а как это делается.</w:t>
      </w:r>
    </w:p>
    <w:p w:rsidR="00170112" w:rsidRPr="00170112" w:rsidRDefault="00170112" w:rsidP="00785B72">
      <w:pPr>
        <w:pStyle w:val="aa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70112">
        <w:rPr>
          <w:rFonts w:ascii="Times New Roman" w:hAnsi="Times New Roman" w:cs="Times New Roman"/>
          <w:sz w:val="28"/>
          <w:szCs w:val="28"/>
          <w:lang w:eastAsia="ru-RU"/>
        </w:rPr>
        <w:t>Цель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0112">
        <w:rPr>
          <w:rFonts w:ascii="Times New Roman" w:hAnsi="Times New Roman" w:cs="Times New Roman"/>
          <w:sz w:val="28"/>
          <w:szCs w:val="28"/>
          <w:lang w:eastAsia="ru-RU"/>
        </w:rPr>
        <w:t>изучить особенности мимики, позы и жестов как ведущих ком</w:t>
      </w:r>
      <w:r w:rsidR="00785B72">
        <w:rPr>
          <w:rFonts w:ascii="Times New Roman" w:hAnsi="Times New Roman" w:cs="Times New Roman"/>
          <w:sz w:val="28"/>
          <w:szCs w:val="28"/>
          <w:lang w:eastAsia="ru-RU"/>
        </w:rPr>
        <w:t xml:space="preserve">понентов невербального </w:t>
      </w:r>
      <w:r w:rsidR="00DE7E0F">
        <w:rPr>
          <w:rFonts w:ascii="Times New Roman" w:hAnsi="Times New Roman" w:cs="Times New Roman"/>
          <w:sz w:val="28"/>
          <w:szCs w:val="28"/>
          <w:lang w:eastAsia="ru-RU"/>
        </w:rPr>
        <w:t xml:space="preserve">общения. </w:t>
      </w:r>
      <w:r w:rsidRPr="001701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5B7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70112">
        <w:rPr>
          <w:rFonts w:ascii="Times New Roman" w:hAnsi="Times New Roman" w:cs="Times New Roman"/>
          <w:sz w:val="28"/>
          <w:szCs w:val="28"/>
          <w:lang w:eastAsia="ru-RU"/>
        </w:rPr>
        <w:t>Объектом исследования в работе выступают: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0112">
        <w:rPr>
          <w:rFonts w:ascii="Times New Roman" w:hAnsi="Times New Roman" w:cs="Times New Roman"/>
          <w:sz w:val="28"/>
          <w:szCs w:val="28"/>
          <w:lang w:eastAsia="ru-RU"/>
        </w:rPr>
        <w:t>мимика, позы и жесты.</w:t>
      </w:r>
      <w:r w:rsidRPr="001701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5B7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70112">
        <w:rPr>
          <w:rFonts w:ascii="Times New Roman" w:hAnsi="Times New Roman" w:cs="Times New Roman"/>
          <w:sz w:val="28"/>
          <w:szCs w:val="28"/>
          <w:lang w:eastAsia="ru-RU"/>
        </w:rPr>
        <w:t>Предмет исследования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0112">
        <w:rPr>
          <w:rFonts w:ascii="Times New Roman" w:hAnsi="Times New Roman" w:cs="Times New Roman"/>
          <w:sz w:val="28"/>
          <w:szCs w:val="28"/>
          <w:lang w:eastAsia="ru-RU"/>
        </w:rPr>
        <w:t>способности эффективного общения посредством невербальной коммуникации, а также умения улавливать и анализировать невербальные сигналы других людей.</w:t>
      </w:r>
    </w:p>
    <w:p w:rsidR="0094758B" w:rsidRDefault="0094758B" w:rsidP="00D56002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112" w:rsidRPr="00D56002" w:rsidRDefault="0094758B" w:rsidP="00D5600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947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6002" w:rsidRPr="00D56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 и аспекты изучения особенностей невербального общения</w:t>
      </w:r>
    </w:p>
    <w:p w:rsidR="00BB317F" w:rsidRPr="00BB317F" w:rsidRDefault="00170112" w:rsidP="00D5600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947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BB317F" w:rsidRPr="00BB3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Невербальные компоненты коммуникаций</w:t>
      </w:r>
    </w:p>
    <w:p w:rsidR="00BB317F" w:rsidRPr="00BB317F" w:rsidRDefault="00BB317F" w:rsidP="00785B72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средствам </w:t>
      </w:r>
      <w:proofErr w:type="spellStart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кинесики</w:t>
      </w:r>
      <w:proofErr w:type="spellEnd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(внешние проявления человеческих чувств и эмоций) относят выражение лица, мимику, жестикуляцию, позы, визуальную коммуникацию (движение глаз, взгляды). Эти невербальные компоненты несут также большую информационную нагрузку.</w:t>
      </w:r>
    </w:p>
    <w:p w:rsidR="00BB317F" w:rsidRPr="00BB317F" w:rsidRDefault="00170112" w:rsidP="00785B72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Проксемика</w:t>
      </w:r>
      <w:proofErr w:type="spellEnd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 следующие характеристики: расстояния между </w:t>
      </w:r>
      <w:proofErr w:type="spellStart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коммуникантами</w:t>
      </w:r>
      <w:proofErr w:type="spellEnd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различных видах общения, их векторные направления. Нередко в область </w:t>
      </w:r>
      <w:proofErr w:type="spellStart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проксемики</w:t>
      </w:r>
      <w:proofErr w:type="spellEnd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тактильную коммуникацию (прикосновения, похлопывание адресата по плечу и т. д.), которая рассматривается в рамках аспекта </w:t>
      </w:r>
      <w:proofErr w:type="spellStart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межсубъектного</w:t>
      </w:r>
      <w:proofErr w:type="spellEnd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дистантного</w:t>
      </w:r>
      <w:proofErr w:type="spellEnd"/>
      <w:r w:rsidR="00BB317F"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BB317F" w:rsidRPr="00BB317F" w:rsidRDefault="00BB317F" w:rsidP="00785B72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принципе, к невербальной сфере относятся </w:t>
      </w:r>
      <w:proofErr w:type="spellStart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силенциальные</w:t>
      </w:r>
      <w:proofErr w:type="spellEnd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акциональные</w:t>
      </w:r>
      <w:proofErr w:type="spellEnd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 общения. </w:t>
      </w:r>
      <w:proofErr w:type="spellStart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Акциональные</w:t>
      </w:r>
      <w:proofErr w:type="spellEnd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 представляют собой действия </w:t>
      </w:r>
      <w:proofErr w:type="spellStart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коммуникантов</w:t>
      </w:r>
      <w:proofErr w:type="spellEnd"/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сопровождающие речь. </w:t>
      </w:r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в ответ на просьбу говорящего что-либо сделать (скажем, включить свет, передать газету и т. д.) адресат может выполнить требуемое действие.</w:t>
      </w:r>
    </w:p>
    <w:p w:rsidR="00BB317F" w:rsidRPr="00BB317F" w:rsidRDefault="00BB317F" w:rsidP="00785B72">
      <w:pPr>
        <w:shd w:val="clear" w:color="auto" w:fill="FFFFFF"/>
        <w:spacing w:after="0" w:line="27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невербальные действия могут чередоваться с вербальными в процессе коммуникации. Тем не менее природа таких невербальных действий сугубо поведенческая (практическая).</w:t>
      </w:r>
    </w:p>
    <w:p w:rsidR="0041133E" w:rsidRPr="00170112" w:rsidRDefault="0094758B" w:rsidP="00D56002">
      <w:pPr>
        <w:pStyle w:val="a5"/>
        <w:spacing w:before="300" w:beforeAutospacing="0" w:after="30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="0041133E" w:rsidRPr="00170112">
        <w:rPr>
          <w:b/>
          <w:color w:val="000000"/>
          <w:sz w:val="28"/>
          <w:szCs w:val="28"/>
        </w:rPr>
        <w:t xml:space="preserve"> Специфика невербальной коммуникации</w:t>
      </w:r>
    </w:p>
    <w:p w:rsidR="0041133E" w:rsidRPr="006C51B9" w:rsidRDefault="0041133E" w:rsidP="00785B72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C51B9">
        <w:rPr>
          <w:color w:val="000000"/>
          <w:sz w:val="28"/>
          <w:szCs w:val="28"/>
        </w:rPr>
        <w:t>Не вызывает сомнений, что с помощью слов мы получаем са</w:t>
      </w:r>
      <w:r w:rsidRPr="006C51B9">
        <w:rPr>
          <w:color w:val="000000"/>
          <w:sz w:val="28"/>
          <w:szCs w:val="28"/>
        </w:rPr>
        <w:softHyphen/>
        <w:t>мую разнообразную информацию, в том числе и ту, которая сви</w:t>
      </w:r>
      <w:r w:rsidRPr="006C51B9">
        <w:rPr>
          <w:color w:val="000000"/>
          <w:sz w:val="28"/>
          <w:szCs w:val="28"/>
        </w:rPr>
        <w:softHyphen/>
        <w:t>детельствует о культуре собеседника. В то же время информацию о том, какой это человек, что он собой представляет, мы получаем через мимику, жесты, интонации</w:t>
      </w:r>
      <w:r w:rsidR="00867D12">
        <w:rPr>
          <w:color w:val="000000"/>
          <w:sz w:val="28"/>
          <w:szCs w:val="28"/>
        </w:rPr>
        <w:t xml:space="preserve">. </w:t>
      </w:r>
      <w:r w:rsidRPr="006C51B9">
        <w:rPr>
          <w:color w:val="000000"/>
          <w:sz w:val="28"/>
          <w:szCs w:val="28"/>
        </w:rPr>
        <w:t>Тот, кто хо</w:t>
      </w:r>
      <w:r w:rsidRPr="006C51B9">
        <w:rPr>
          <w:color w:val="000000"/>
          <w:sz w:val="28"/>
          <w:szCs w:val="28"/>
        </w:rPr>
        <w:softHyphen/>
        <w:t>чет правильно понимать своих партнеров по общению, должен, прежде всего, изучить различные средства выражения и уметь их корректно и адекватно интерпретировать [4, 159 с.].</w:t>
      </w:r>
    </w:p>
    <w:p w:rsidR="0041133E" w:rsidRPr="006C51B9" w:rsidRDefault="0041133E" w:rsidP="00785B72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C51B9">
        <w:rPr>
          <w:color w:val="000000"/>
          <w:sz w:val="28"/>
          <w:szCs w:val="28"/>
        </w:rPr>
        <w:t>Невербальные сообщения являются синтетичными, их с трудом можно разложить на отдельные составляющие. Вербальные же элементы коммуникации (слова, предложения, фразы) четко отделены друг от друга.</w:t>
      </w:r>
    </w:p>
    <w:p w:rsidR="0041133E" w:rsidRPr="006C51B9" w:rsidRDefault="0041133E" w:rsidP="00785B72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C51B9">
        <w:rPr>
          <w:color w:val="000000"/>
          <w:sz w:val="28"/>
          <w:szCs w:val="28"/>
        </w:rPr>
        <w:t>Невербальные сообщения обычно непроизвольны и спонтанны. Даже если люди хотят скрыть свои намерения, они могут хо</w:t>
      </w:r>
      <w:r w:rsidRPr="006C51B9">
        <w:rPr>
          <w:color w:val="000000"/>
          <w:sz w:val="28"/>
          <w:szCs w:val="28"/>
        </w:rPr>
        <w:softHyphen/>
        <w:t>рошо контролировать свою речь, но невербальное поведение кон</w:t>
      </w:r>
      <w:r w:rsidRPr="006C51B9">
        <w:rPr>
          <w:color w:val="000000"/>
          <w:sz w:val="28"/>
          <w:szCs w:val="28"/>
        </w:rPr>
        <w:softHyphen/>
        <w:t>тролю практически не поддается.</w:t>
      </w:r>
      <w:r w:rsidR="006C51B9">
        <w:rPr>
          <w:color w:val="000000"/>
          <w:sz w:val="28"/>
          <w:szCs w:val="28"/>
        </w:rPr>
        <w:t xml:space="preserve"> </w:t>
      </w:r>
      <w:r w:rsidRPr="006C51B9">
        <w:rPr>
          <w:color w:val="000000"/>
          <w:sz w:val="28"/>
          <w:szCs w:val="28"/>
        </w:rPr>
        <w:t>Поэтому очень часто в реальной практике коммуникации возникают ошибки из-за обобщения на основании лишь одного невербального действия. Например, один из партнеров во время общения почесал свои нос, а заметивший это другой партнер делает вывод, что его собеседник врет, хотя у того на самом деле чесался нос.</w:t>
      </w:r>
    </w:p>
    <w:p w:rsidR="0041133E" w:rsidRPr="006C51B9" w:rsidRDefault="0041133E" w:rsidP="00785B72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C51B9">
        <w:rPr>
          <w:color w:val="000000"/>
          <w:sz w:val="28"/>
          <w:szCs w:val="28"/>
        </w:rPr>
        <w:t>Невербальный язык люди, как правило, успешно осваивают сами в естественных условиях через наблюдение, копирование, подражание, а говорить детей учат специально, этому уделяет вни</w:t>
      </w:r>
      <w:r w:rsidRPr="006C51B9">
        <w:rPr>
          <w:color w:val="000000"/>
          <w:sz w:val="28"/>
          <w:szCs w:val="28"/>
        </w:rPr>
        <w:softHyphen/>
        <w:t>мание и семья, и социальные институты. Так, когда мы замечаем неискренность собеседника, мы зачастую ссылаемся на свою ин</w:t>
      </w:r>
      <w:r w:rsidRPr="006C51B9">
        <w:rPr>
          <w:color w:val="000000"/>
          <w:sz w:val="28"/>
          <w:szCs w:val="28"/>
        </w:rPr>
        <w:softHyphen/>
        <w:t>туицию, говорим о шестом чувстве. На сам</w:t>
      </w:r>
      <w:r w:rsidR="006C51B9">
        <w:rPr>
          <w:color w:val="000000"/>
          <w:sz w:val="28"/>
          <w:szCs w:val="28"/>
        </w:rPr>
        <w:t>ом деле распознать со</w:t>
      </w:r>
      <w:r w:rsidR="006C51B9">
        <w:rPr>
          <w:color w:val="000000"/>
          <w:sz w:val="28"/>
          <w:szCs w:val="28"/>
        </w:rPr>
        <w:softHyphen/>
        <w:t>беседник</w:t>
      </w:r>
      <w:r w:rsidRPr="006C51B9">
        <w:rPr>
          <w:color w:val="000000"/>
          <w:sz w:val="28"/>
          <w:szCs w:val="28"/>
        </w:rPr>
        <w:t>ам позволяет внимание, часто неосознанное, к мел</w:t>
      </w:r>
      <w:r w:rsidRPr="006C51B9">
        <w:rPr>
          <w:color w:val="000000"/>
          <w:sz w:val="28"/>
          <w:szCs w:val="28"/>
        </w:rPr>
        <w:softHyphen/>
        <w:t>ким невербальным сигналам, умение их читать и отмечать несов</w:t>
      </w:r>
      <w:r w:rsidRPr="006C51B9">
        <w:rPr>
          <w:color w:val="000000"/>
          <w:sz w:val="28"/>
          <w:szCs w:val="28"/>
        </w:rPr>
        <w:softHyphen/>
        <w:t>падения со словами.</w:t>
      </w:r>
    </w:p>
    <w:p w:rsidR="0041133E" w:rsidRPr="006C51B9" w:rsidRDefault="0041133E" w:rsidP="00785B72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6C51B9">
        <w:rPr>
          <w:color w:val="000000"/>
          <w:sz w:val="28"/>
          <w:szCs w:val="28"/>
        </w:rPr>
        <w:t>Таким образом, невербальная коммуникация представляет со</w:t>
      </w:r>
      <w:r w:rsidRPr="006C51B9">
        <w:rPr>
          <w:color w:val="000000"/>
          <w:sz w:val="28"/>
          <w:szCs w:val="28"/>
        </w:rPr>
        <w:softHyphen/>
        <w:t>бой многомерный, многослойный, аналоговый процесс, протека</w:t>
      </w:r>
      <w:r w:rsidRPr="006C51B9">
        <w:rPr>
          <w:color w:val="000000"/>
          <w:sz w:val="28"/>
          <w:szCs w:val="28"/>
        </w:rPr>
        <w:softHyphen/>
        <w:t>ющий в основном неосознанно.</w:t>
      </w:r>
    </w:p>
    <w:p w:rsidR="00785B72" w:rsidRDefault="0094758B" w:rsidP="00785B72">
      <w:pPr>
        <w:spacing w:before="168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</w:t>
      </w:r>
      <w:r w:rsidR="006C51B9" w:rsidRPr="007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</w:t>
      </w:r>
      <w:r w:rsidR="007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</w:t>
      </w:r>
      <w:proofErr w:type="gramEnd"/>
      <w:r w:rsidR="007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невербального общения</w:t>
      </w:r>
    </w:p>
    <w:p w:rsidR="006C51B9" w:rsidRPr="006C51B9" w:rsidRDefault="006C51B9" w:rsidP="004B255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Невербальное общение — вид общения без использования слов.</w:t>
      </w:r>
    </w:p>
    <w:p w:rsidR="006C51B9" w:rsidRPr="006C51B9" w:rsidRDefault="006C51B9" w:rsidP="004B255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играет большую роль в обмене эмоциями как между людьми, так и между животными, в том числе между человеком и дрессированными животными.</w:t>
      </w:r>
    </w:p>
    <w:p w:rsidR="006C51B9" w:rsidRPr="006C51B9" w:rsidRDefault="006C51B9" w:rsidP="004B2554">
      <w:pPr>
        <w:spacing w:before="168"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показали, что в процессах общения 60%-95% информации передается с помощью невербального общения.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составляют: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голос, песня,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внешний вид, одежда, поза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выражения лица, улыбка, взгляд,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движения,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танец, походка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жесты,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кивок и мотание головой, покачивание конечно</w:t>
      </w:r>
      <w:r w:rsidR="00D5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стями, направление конечностей;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аплодисменты;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прикосновения;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рукопожатие;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объятия;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поведение, действия: уверенность, осторожность, безразличность, агрессивность;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мимика — подражание поведению</w:t>
      </w:r>
    </w:p>
    <w:p w:rsidR="006C51B9" w:rsidRPr="006C51B9" w:rsidRDefault="006C51B9" w:rsidP="0017011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 личное пространство</w:t>
      </w:r>
    </w:p>
    <w:p w:rsidR="00D56002" w:rsidRPr="00D56002" w:rsidRDefault="00D56002" w:rsidP="00D56002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56002">
        <w:rPr>
          <w:b/>
          <w:color w:val="000000"/>
          <w:sz w:val="28"/>
          <w:szCs w:val="28"/>
        </w:rPr>
        <w:t xml:space="preserve">Глава </w:t>
      </w:r>
      <w:r w:rsidRPr="00D56002">
        <w:rPr>
          <w:b/>
          <w:color w:val="000000"/>
          <w:sz w:val="28"/>
          <w:szCs w:val="28"/>
          <w:lang w:val="en-US"/>
        </w:rPr>
        <w:t>II</w:t>
      </w:r>
      <w:r w:rsidRPr="00D56002">
        <w:rPr>
          <w:b/>
          <w:color w:val="000000"/>
          <w:sz w:val="28"/>
          <w:szCs w:val="28"/>
        </w:rPr>
        <w:t xml:space="preserve"> Невербальное общение в деятельности учителя</w:t>
      </w:r>
    </w:p>
    <w:p w:rsidR="003529B4" w:rsidRPr="00F20BDF" w:rsidRDefault="003529B4" w:rsidP="004B2554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Невербальные аспекты общения играют существенную роль и в</w:t>
      </w:r>
    </w:p>
    <w:p w:rsidR="003529B4" w:rsidRPr="00F20BDF" w:rsidRDefault="003529B4" w:rsidP="004B2554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 xml:space="preserve">регулировании взаимоотношений, установлении </w:t>
      </w:r>
      <w:r w:rsidR="00F20BDF">
        <w:rPr>
          <w:color w:val="000000"/>
          <w:sz w:val="28"/>
          <w:szCs w:val="28"/>
        </w:rPr>
        <w:t xml:space="preserve">контактов, во многом определяют </w:t>
      </w:r>
      <w:r w:rsidRPr="00F20BDF">
        <w:rPr>
          <w:color w:val="000000"/>
          <w:sz w:val="28"/>
          <w:szCs w:val="28"/>
        </w:rPr>
        <w:t>эмоциональную атмосферу и самочувствие как учителя, так и ученика.</w:t>
      </w:r>
    </w:p>
    <w:p w:rsidR="003529B4" w:rsidRPr="00F20BDF" w:rsidRDefault="003529B4" w:rsidP="004B2554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Остановимся на рассмотрении каждой из составляющих процесса</w:t>
      </w:r>
    </w:p>
    <w:p w:rsidR="003529B4" w:rsidRPr="00F20BDF" w:rsidRDefault="003529B4" w:rsidP="00F20BD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невербального взаимодействия в системе «учитель-ученик».</w:t>
      </w:r>
    </w:p>
    <w:p w:rsidR="003529B4" w:rsidRPr="00F20BDF" w:rsidRDefault="003529B4" w:rsidP="004B2554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94758B">
        <w:rPr>
          <w:b/>
          <w:color w:val="000000"/>
          <w:sz w:val="28"/>
          <w:szCs w:val="28"/>
        </w:rPr>
        <w:t>Мимическая сторона</w:t>
      </w:r>
      <w:r w:rsidRPr="00F20BDF">
        <w:rPr>
          <w:color w:val="000000"/>
          <w:sz w:val="28"/>
          <w:szCs w:val="28"/>
        </w:rPr>
        <w:t xml:space="preserve"> общения крайне важна – по лицу человека можно</w:t>
      </w:r>
      <w:r w:rsidR="004B2554">
        <w:rPr>
          <w:color w:val="000000"/>
          <w:sz w:val="28"/>
          <w:szCs w:val="28"/>
        </w:rPr>
        <w:t xml:space="preserve"> </w:t>
      </w:r>
      <w:r w:rsidRPr="00F20BDF">
        <w:rPr>
          <w:color w:val="000000"/>
          <w:sz w:val="28"/>
          <w:szCs w:val="28"/>
        </w:rPr>
        <w:t>иногда узнать больше, чем он может или</w:t>
      </w:r>
      <w:r w:rsidR="004B2554">
        <w:rPr>
          <w:color w:val="000000"/>
          <w:sz w:val="28"/>
          <w:szCs w:val="28"/>
        </w:rPr>
        <w:t xml:space="preserve"> хочет сказать, а своевременная </w:t>
      </w:r>
      <w:r w:rsidRPr="00F20BDF">
        <w:rPr>
          <w:color w:val="000000"/>
          <w:sz w:val="28"/>
          <w:szCs w:val="28"/>
        </w:rPr>
        <w:t xml:space="preserve">улыбка, выражение уверенности в себе, </w:t>
      </w:r>
      <w:r w:rsidR="004B2554">
        <w:rPr>
          <w:color w:val="000000"/>
          <w:sz w:val="28"/>
          <w:szCs w:val="28"/>
        </w:rPr>
        <w:t xml:space="preserve">расположенности к общению могут </w:t>
      </w:r>
      <w:r w:rsidRPr="00F20BDF">
        <w:rPr>
          <w:color w:val="000000"/>
          <w:sz w:val="28"/>
          <w:szCs w:val="28"/>
        </w:rPr>
        <w:t>существенно помочь в установлении контактов (52, С.53).</w:t>
      </w:r>
    </w:p>
    <w:p w:rsidR="003529B4" w:rsidRPr="004B7D4F" w:rsidRDefault="003529B4" w:rsidP="004B2554">
      <w:pPr>
        <w:pStyle w:val="a5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 w:rsidRPr="004B7D4F">
        <w:rPr>
          <w:i/>
          <w:color w:val="000000"/>
          <w:sz w:val="28"/>
          <w:szCs w:val="28"/>
        </w:rPr>
        <w:t>Ряд исследований (6, 40) показывают, что учащиеся отдают предпочтение</w:t>
      </w:r>
      <w:r w:rsidR="004B2554">
        <w:rPr>
          <w:i/>
          <w:color w:val="000000"/>
          <w:sz w:val="28"/>
          <w:szCs w:val="28"/>
        </w:rPr>
        <w:t xml:space="preserve"> </w:t>
      </w:r>
      <w:r w:rsidRPr="004B7D4F">
        <w:rPr>
          <w:i/>
          <w:color w:val="000000"/>
          <w:sz w:val="28"/>
          <w:szCs w:val="28"/>
        </w:rPr>
        <w:t xml:space="preserve">учителям с доброжелательным выражением </w:t>
      </w:r>
      <w:r w:rsidR="00F20BDF" w:rsidRPr="004B7D4F">
        <w:rPr>
          <w:i/>
          <w:color w:val="000000"/>
          <w:sz w:val="28"/>
          <w:szCs w:val="28"/>
        </w:rPr>
        <w:t xml:space="preserve">лица, с высоким уровнем внешней </w:t>
      </w:r>
      <w:r w:rsidRPr="004B7D4F">
        <w:rPr>
          <w:i/>
          <w:color w:val="000000"/>
          <w:sz w:val="28"/>
          <w:szCs w:val="28"/>
        </w:rPr>
        <w:t xml:space="preserve">эмоциональности. При этом отмечается, что </w:t>
      </w:r>
      <w:r w:rsidR="00F20BDF" w:rsidRPr="004B7D4F">
        <w:rPr>
          <w:i/>
          <w:color w:val="000000"/>
          <w:sz w:val="28"/>
          <w:szCs w:val="28"/>
        </w:rPr>
        <w:t xml:space="preserve">чрезмерная </w:t>
      </w:r>
      <w:r w:rsidR="00F20BDF" w:rsidRPr="004B7D4F">
        <w:rPr>
          <w:i/>
          <w:color w:val="000000"/>
          <w:sz w:val="28"/>
          <w:szCs w:val="28"/>
        </w:rPr>
        <w:lastRenderedPageBreak/>
        <w:t xml:space="preserve">подвижность мускулов </w:t>
      </w:r>
      <w:r w:rsidRPr="004B7D4F">
        <w:rPr>
          <w:i/>
          <w:color w:val="000000"/>
          <w:sz w:val="28"/>
          <w:szCs w:val="28"/>
        </w:rPr>
        <w:t>глаз или лица, как и безжизненная их</w:t>
      </w:r>
      <w:r w:rsidR="00F20BDF" w:rsidRPr="004B7D4F">
        <w:rPr>
          <w:i/>
          <w:color w:val="000000"/>
          <w:sz w:val="28"/>
          <w:szCs w:val="28"/>
        </w:rPr>
        <w:t xml:space="preserve"> статичность, создает серьезные </w:t>
      </w:r>
      <w:r w:rsidRPr="004B7D4F">
        <w:rPr>
          <w:i/>
          <w:color w:val="000000"/>
          <w:sz w:val="28"/>
          <w:szCs w:val="28"/>
        </w:rPr>
        <w:t>проблемы в общении с детьми.</w:t>
      </w:r>
    </w:p>
    <w:p w:rsidR="003529B4" w:rsidRPr="00F20BDF" w:rsidRDefault="003529B4" w:rsidP="004B2554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 xml:space="preserve">Следующий канал невербального общения – </w:t>
      </w:r>
      <w:r w:rsidRPr="0094758B">
        <w:rPr>
          <w:b/>
          <w:color w:val="000000"/>
          <w:sz w:val="28"/>
          <w:szCs w:val="28"/>
        </w:rPr>
        <w:t>прикосновение</w:t>
      </w:r>
      <w:r w:rsidRPr="00F20BDF">
        <w:rPr>
          <w:color w:val="000000"/>
          <w:sz w:val="28"/>
          <w:szCs w:val="28"/>
        </w:rPr>
        <w:t>, обозначаемое</w:t>
      </w:r>
      <w:r w:rsidR="004B2554">
        <w:rPr>
          <w:color w:val="000000"/>
          <w:sz w:val="28"/>
          <w:szCs w:val="28"/>
        </w:rPr>
        <w:t xml:space="preserve"> </w:t>
      </w:r>
      <w:r w:rsidRPr="00F20BDF">
        <w:rPr>
          <w:color w:val="000000"/>
          <w:sz w:val="28"/>
          <w:szCs w:val="28"/>
        </w:rPr>
        <w:t>иногда как тактильная коммуникация. Использо</w:t>
      </w:r>
      <w:r w:rsidR="00F20BDF">
        <w:rPr>
          <w:color w:val="000000"/>
          <w:sz w:val="28"/>
          <w:szCs w:val="28"/>
        </w:rPr>
        <w:t xml:space="preserve">вание прикосновения очень важно </w:t>
      </w:r>
      <w:r w:rsidRPr="00F20BDF">
        <w:rPr>
          <w:color w:val="000000"/>
          <w:sz w:val="28"/>
          <w:szCs w:val="28"/>
        </w:rPr>
        <w:t xml:space="preserve">при работе с детьми особенно младшего </w:t>
      </w:r>
      <w:r w:rsidR="00F20BDF">
        <w:rPr>
          <w:color w:val="000000"/>
          <w:sz w:val="28"/>
          <w:szCs w:val="28"/>
        </w:rPr>
        <w:t xml:space="preserve">школьного возраста. С помощью </w:t>
      </w:r>
      <w:r w:rsidRPr="00F20BDF">
        <w:rPr>
          <w:color w:val="000000"/>
          <w:sz w:val="28"/>
          <w:szCs w:val="28"/>
        </w:rPr>
        <w:t>прикосновения можно привлечь внимание, ус</w:t>
      </w:r>
      <w:r w:rsidR="00F20BDF">
        <w:rPr>
          <w:color w:val="000000"/>
          <w:sz w:val="28"/>
          <w:szCs w:val="28"/>
        </w:rPr>
        <w:t xml:space="preserve">тановить контакт, выразить свое </w:t>
      </w:r>
      <w:r w:rsidRPr="00F20BDF">
        <w:rPr>
          <w:color w:val="000000"/>
          <w:sz w:val="28"/>
          <w:szCs w:val="28"/>
        </w:rPr>
        <w:t>отношение к ребенку. Не пре</w:t>
      </w:r>
      <w:r w:rsidR="00F20BDF">
        <w:rPr>
          <w:color w:val="000000"/>
          <w:sz w:val="28"/>
          <w:szCs w:val="28"/>
        </w:rPr>
        <w:t xml:space="preserve">рывая урока, он может вернуть к </w:t>
      </w:r>
      <w:r w:rsidRPr="00F20BDF">
        <w:rPr>
          <w:color w:val="000000"/>
          <w:sz w:val="28"/>
          <w:szCs w:val="28"/>
        </w:rPr>
        <w:t>работе отвлекшегося ученика, коснув</w:t>
      </w:r>
      <w:r w:rsidR="00F20BDF">
        <w:rPr>
          <w:color w:val="000000"/>
          <w:sz w:val="28"/>
          <w:szCs w:val="28"/>
        </w:rPr>
        <w:t xml:space="preserve">шись его руки, плеча; успокоить </w:t>
      </w:r>
      <w:r w:rsidRPr="00F20BDF">
        <w:rPr>
          <w:color w:val="000000"/>
          <w:sz w:val="28"/>
          <w:szCs w:val="28"/>
        </w:rPr>
        <w:t>возбужденного; отметить удачный ответ.</w:t>
      </w:r>
    </w:p>
    <w:p w:rsidR="003529B4" w:rsidRPr="004B7D4F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 w:rsidRPr="004B7D4F">
        <w:rPr>
          <w:i/>
          <w:color w:val="000000"/>
          <w:sz w:val="28"/>
          <w:szCs w:val="28"/>
        </w:rPr>
        <w:t xml:space="preserve">Однако </w:t>
      </w:r>
      <w:proofErr w:type="spellStart"/>
      <w:r w:rsidRPr="004B7D4F">
        <w:rPr>
          <w:i/>
          <w:color w:val="000000"/>
          <w:sz w:val="28"/>
          <w:szCs w:val="28"/>
        </w:rPr>
        <w:t>Л.М.Митина</w:t>
      </w:r>
      <w:proofErr w:type="spellEnd"/>
      <w:r w:rsidRPr="004B7D4F">
        <w:rPr>
          <w:i/>
          <w:color w:val="000000"/>
          <w:sz w:val="28"/>
          <w:szCs w:val="28"/>
        </w:rPr>
        <w:t xml:space="preserve"> предостерегает, что у многих детей прикосновение</w:t>
      </w:r>
      <w:r w:rsidR="00E47433">
        <w:rPr>
          <w:i/>
          <w:color w:val="000000"/>
          <w:sz w:val="28"/>
          <w:szCs w:val="28"/>
        </w:rPr>
        <w:t xml:space="preserve"> </w:t>
      </w:r>
      <w:r w:rsidRPr="004B7D4F">
        <w:rPr>
          <w:i/>
          <w:color w:val="000000"/>
          <w:sz w:val="28"/>
          <w:szCs w:val="28"/>
        </w:rPr>
        <w:t>может вызвать настороженность. В первую о</w:t>
      </w:r>
      <w:r w:rsidR="004B7D4F">
        <w:rPr>
          <w:i/>
          <w:color w:val="000000"/>
          <w:sz w:val="28"/>
          <w:szCs w:val="28"/>
        </w:rPr>
        <w:t xml:space="preserve">чередь, это бывает у детей, для </w:t>
      </w:r>
      <w:r w:rsidRPr="004B7D4F">
        <w:rPr>
          <w:i/>
          <w:color w:val="000000"/>
          <w:sz w:val="28"/>
          <w:szCs w:val="28"/>
        </w:rPr>
        <w:t>которых сокращение психологической дистанци</w:t>
      </w:r>
      <w:r w:rsidR="00F20BDF" w:rsidRPr="004B7D4F">
        <w:rPr>
          <w:i/>
          <w:color w:val="000000"/>
          <w:sz w:val="28"/>
          <w:szCs w:val="28"/>
        </w:rPr>
        <w:t xml:space="preserve">и создает неудобства и окрашено </w:t>
      </w:r>
      <w:r w:rsidRPr="004B7D4F">
        <w:rPr>
          <w:i/>
          <w:color w:val="000000"/>
          <w:sz w:val="28"/>
          <w:szCs w:val="28"/>
        </w:rPr>
        <w:t>тревогой</w:t>
      </w:r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 xml:space="preserve">Особое место в системе невербального общения учителя занимает </w:t>
      </w:r>
      <w:r w:rsidRPr="0094758B">
        <w:rPr>
          <w:b/>
          <w:color w:val="000000"/>
          <w:sz w:val="28"/>
          <w:szCs w:val="28"/>
        </w:rPr>
        <w:t>взгляд,</w:t>
      </w:r>
      <w:r w:rsidR="00E47433">
        <w:rPr>
          <w:color w:val="000000"/>
          <w:sz w:val="28"/>
          <w:szCs w:val="28"/>
        </w:rPr>
        <w:t xml:space="preserve"> </w:t>
      </w:r>
      <w:r w:rsidRPr="00F20BDF">
        <w:rPr>
          <w:color w:val="000000"/>
          <w:sz w:val="28"/>
          <w:szCs w:val="28"/>
        </w:rPr>
        <w:t>которым он может выразить свое отношение к у</w:t>
      </w:r>
      <w:r w:rsidR="00F20BDF">
        <w:rPr>
          <w:color w:val="000000"/>
          <w:sz w:val="28"/>
          <w:szCs w:val="28"/>
        </w:rPr>
        <w:t xml:space="preserve">чащемуся, его поведению, задать </w:t>
      </w:r>
      <w:r w:rsidRPr="00F20BDF">
        <w:rPr>
          <w:color w:val="000000"/>
          <w:sz w:val="28"/>
          <w:szCs w:val="28"/>
        </w:rPr>
        <w:t>вопрос, дать ответ и т.д.</w:t>
      </w:r>
    </w:p>
    <w:p w:rsidR="003529B4" w:rsidRPr="004B7D4F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 w:rsidRPr="004B7D4F">
        <w:rPr>
          <w:i/>
          <w:color w:val="000000"/>
          <w:sz w:val="28"/>
          <w:szCs w:val="28"/>
        </w:rPr>
        <w:t>Чередование, переключение в</w:t>
      </w:r>
      <w:r w:rsidR="00F20BDF" w:rsidRPr="004B7D4F">
        <w:rPr>
          <w:i/>
          <w:color w:val="000000"/>
          <w:sz w:val="28"/>
          <w:szCs w:val="28"/>
        </w:rPr>
        <w:t xml:space="preserve">згляда важно и при выслушивании </w:t>
      </w:r>
      <w:r w:rsidRPr="004B7D4F">
        <w:rPr>
          <w:i/>
          <w:color w:val="000000"/>
          <w:sz w:val="28"/>
          <w:szCs w:val="28"/>
        </w:rPr>
        <w:t>ответа. Учитель, взглядывая на отвечающего, дает поня</w:t>
      </w:r>
      <w:r w:rsidR="00F20BDF" w:rsidRPr="004B7D4F">
        <w:rPr>
          <w:i/>
          <w:color w:val="000000"/>
          <w:sz w:val="28"/>
          <w:szCs w:val="28"/>
        </w:rPr>
        <w:t xml:space="preserve">ть, что он слышит </w:t>
      </w:r>
      <w:r w:rsidRPr="004B7D4F">
        <w:rPr>
          <w:i/>
          <w:color w:val="000000"/>
          <w:sz w:val="28"/>
          <w:szCs w:val="28"/>
        </w:rPr>
        <w:t xml:space="preserve">ответ. Глядя на класс, учитель привлекает </w:t>
      </w:r>
      <w:r w:rsidR="00F20BDF" w:rsidRPr="004B7D4F">
        <w:rPr>
          <w:i/>
          <w:color w:val="000000"/>
          <w:sz w:val="28"/>
          <w:szCs w:val="28"/>
        </w:rPr>
        <w:t xml:space="preserve">внимание всех остальных детей к </w:t>
      </w:r>
      <w:r w:rsidRPr="004B7D4F">
        <w:rPr>
          <w:i/>
          <w:color w:val="000000"/>
          <w:sz w:val="28"/>
          <w:szCs w:val="28"/>
        </w:rPr>
        <w:t>отвечающему. Внимательный, доброжелательный</w:t>
      </w:r>
      <w:r w:rsidR="00F20BDF" w:rsidRPr="004B7D4F">
        <w:rPr>
          <w:i/>
          <w:color w:val="000000"/>
          <w:sz w:val="28"/>
          <w:szCs w:val="28"/>
        </w:rPr>
        <w:t xml:space="preserve"> взгляд при выслушивании ответа </w:t>
      </w:r>
      <w:r w:rsidRPr="004B7D4F">
        <w:rPr>
          <w:i/>
          <w:color w:val="000000"/>
          <w:sz w:val="28"/>
          <w:szCs w:val="28"/>
        </w:rPr>
        <w:t>позволяет поддерживать обратную связь.</w:t>
      </w:r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 xml:space="preserve">Немаловажное значение имеет и </w:t>
      </w:r>
      <w:r w:rsidRPr="0094758B">
        <w:rPr>
          <w:b/>
          <w:color w:val="000000"/>
          <w:sz w:val="28"/>
          <w:szCs w:val="28"/>
        </w:rPr>
        <w:t>дистанция общения</w:t>
      </w:r>
      <w:r w:rsidRPr="00F20BDF">
        <w:rPr>
          <w:color w:val="000000"/>
          <w:sz w:val="28"/>
          <w:szCs w:val="28"/>
        </w:rPr>
        <w:t xml:space="preserve"> (в некоторых</w:t>
      </w:r>
    </w:p>
    <w:p w:rsidR="0084531D" w:rsidRDefault="003529B4" w:rsidP="00E4743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источниках-(25) – пространственная организация общения).</w:t>
      </w:r>
    </w:p>
    <w:p w:rsidR="003529B4" w:rsidRPr="0084531D" w:rsidRDefault="0084531D" w:rsidP="00E47433">
      <w:pPr>
        <w:pStyle w:val="a5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 w:rsidRPr="0084531D">
        <w:rPr>
          <w:i/>
          <w:color w:val="000000"/>
          <w:sz w:val="28"/>
          <w:szCs w:val="28"/>
        </w:rPr>
        <w:t xml:space="preserve"> </w:t>
      </w:r>
      <w:proofErr w:type="spellStart"/>
      <w:r w:rsidRPr="0084531D">
        <w:rPr>
          <w:i/>
          <w:color w:val="000000"/>
          <w:sz w:val="28"/>
          <w:szCs w:val="28"/>
        </w:rPr>
        <w:t>А.А.Леонтьев</w:t>
      </w:r>
      <w:proofErr w:type="spellEnd"/>
      <w:r w:rsidRPr="0084531D">
        <w:rPr>
          <w:i/>
          <w:color w:val="000000"/>
          <w:sz w:val="28"/>
          <w:szCs w:val="28"/>
        </w:rPr>
        <w:t xml:space="preserve">, в </w:t>
      </w:r>
      <w:r w:rsidR="003529B4" w:rsidRPr="0084531D">
        <w:rPr>
          <w:i/>
          <w:color w:val="000000"/>
          <w:sz w:val="28"/>
          <w:szCs w:val="28"/>
        </w:rPr>
        <w:t xml:space="preserve">частности, отмечает, что вопрос о взаимном </w:t>
      </w:r>
      <w:r w:rsidR="00F20BDF" w:rsidRPr="0084531D">
        <w:rPr>
          <w:i/>
          <w:color w:val="000000"/>
          <w:sz w:val="28"/>
          <w:szCs w:val="28"/>
        </w:rPr>
        <w:t xml:space="preserve">размещении участников общения в </w:t>
      </w:r>
      <w:r w:rsidR="003529B4" w:rsidRPr="0084531D">
        <w:rPr>
          <w:i/>
          <w:color w:val="000000"/>
          <w:sz w:val="28"/>
          <w:szCs w:val="28"/>
        </w:rPr>
        <w:t>пространстве (в особенности расстоянии)</w:t>
      </w:r>
      <w:r w:rsidR="00F20BDF" w:rsidRPr="0084531D">
        <w:rPr>
          <w:i/>
          <w:color w:val="000000"/>
          <w:sz w:val="28"/>
          <w:szCs w:val="28"/>
        </w:rPr>
        <w:t xml:space="preserve"> довольно актуален, поскольку в </w:t>
      </w:r>
      <w:r w:rsidR="003529B4" w:rsidRPr="0084531D">
        <w:rPr>
          <w:i/>
          <w:color w:val="000000"/>
          <w:sz w:val="28"/>
          <w:szCs w:val="28"/>
        </w:rPr>
        <w:t>зависимости от этого фактора в общении в раз</w:t>
      </w:r>
      <w:r w:rsidR="00F20BDF" w:rsidRPr="0084531D">
        <w:rPr>
          <w:i/>
          <w:color w:val="000000"/>
          <w:sz w:val="28"/>
          <w:szCs w:val="28"/>
        </w:rPr>
        <w:t xml:space="preserve">личной мере используются другие </w:t>
      </w:r>
      <w:r w:rsidR="003529B4" w:rsidRPr="0084531D">
        <w:rPr>
          <w:i/>
          <w:color w:val="000000"/>
          <w:sz w:val="28"/>
          <w:szCs w:val="28"/>
        </w:rPr>
        <w:t>неречевые компоненты, различной оказыв</w:t>
      </w:r>
      <w:r w:rsidR="00F20BDF" w:rsidRPr="0084531D">
        <w:rPr>
          <w:i/>
          <w:color w:val="000000"/>
          <w:sz w:val="28"/>
          <w:szCs w:val="28"/>
        </w:rPr>
        <w:t xml:space="preserve">ается природа обратной связи от </w:t>
      </w:r>
      <w:r w:rsidR="003529B4" w:rsidRPr="0084531D">
        <w:rPr>
          <w:i/>
          <w:color w:val="000000"/>
          <w:sz w:val="28"/>
          <w:szCs w:val="28"/>
        </w:rPr>
        <w:t>слушателя к говорящему.</w:t>
      </w:r>
    </w:p>
    <w:p w:rsidR="0084531D" w:rsidRPr="0094758B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 xml:space="preserve">Особое место в системе невербального общения учителя занимает </w:t>
      </w:r>
      <w:r w:rsidR="00E47433">
        <w:rPr>
          <w:b/>
          <w:color w:val="000000"/>
          <w:sz w:val="28"/>
          <w:szCs w:val="28"/>
        </w:rPr>
        <w:t xml:space="preserve">система </w:t>
      </w:r>
      <w:r w:rsidRPr="0094758B">
        <w:rPr>
          <w:b/>
          <w:color w:val="000000"/>
          <w:sz w:val="28"/>
          <w:szCs w:val="28"/>
        </w:rPr>
        <w:t xml:space="preserve">жестов. </w:t>
      </w:r>
    </w:p>
    <w:p w:rsidR="003529B4" w:rsidRPr="0084531D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 w:rsidRPr="0084531D">
        <w:rPr>
          <w:i/>
          <w:color w:val="000000"/>
          <w:sz w:val="28"/>
          <w:szCs w:val="28"/>
        </w:rPr>
        <w:t xml:space="preserve">Как отмечает </w:t>
      </w:r>
      <w:proofErr w:type="spellStart"/>
      <w:r w:rsidRPr="0084531D">
        <w:rPr>
          <w:i/>
          <w:color w:val="000000"/>
          <w:sz w:val="28"/>
          <w:szCs w:val="28"/>
        </w:rPr>
        <w:t>Е.А.Петрова</w:t>
      </w:r>
      <w:proofErr w:type="spellEnd"/>
      <w:r w:rsidRPr="0084531D">
        <w:rPr>
          <w:i/>
          <w:color w:val="000000"/>
          <w:sz w:val="28"/>
          <w:szCs w:val="28"/>
        </w:rPr>
        <w:t>, жестикуляция педагога является для</w:t>
      </w:r>
    </w:p>
    <w:p w:rsidR="003529B4" w:rsidRPr="0084531D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 w:rsidRPr="0084531D">
        <w:rPr>
          <w:i/>
          <w:color w:val="000000"/>
          <w:sz w:val="28"/>
          <w:szCs w:val="28"/>
        </w:rPr>
        <w:t>учеников одним из индикаторов его отношений к н</w:t>
      </w:r>
      <w:r w:rsidR="00F20BDF" w:rsidRPr="0084531D">
        <w:rPr>
          <w:i/>
          <w:color w:val="000000"/>
          <w:sz w:val="28"/>
          <w:szCs w:val="28"/>
        </w:rPr>
        <w:t xml:space="preserve">им. Жест обладает свойством </w:t>
      </w:r>
      <w:r w:rsidRPr="0084531D">
        <w:rPr>
          <w:i/>
          <w:color w:val="000000"/>
          <w:sz w:val="28"/>
          <w:szCs w:val="28"/>
        </w:rPr>
        <w:t>«тайное делать явным» (40), о чем учитель всегда должен помнить.</w:t>
      </w:r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Характер жестов учителя с первых минут</w:t>
      </w:r>
      <w:r w:rsidR="00E47433">
        <w:rPr>
          <w:color w:val="000000"/>
          <w:sz w:val="28"/>
          <w:szCs w:val="28"/>
        </w:rPr>
        <w:t xml:space="preserve"> создает определенный настрой в </w:t>
      </w:r>
      <w:r w:rsidRPr="00F20BDF">
        <w:rPr>
          <w:color w:val="000000"/>
          <w:sz w:val="28"/>
          <w:szCs w:val="28"/>
        </w:rPr>
        <w:t>классе. Исследования подтверждают, что ес</w:t>
      </w:r>
      <w:r w:rsidR="00F20BDF">
        <w:rPr>
          <w:color w:val="000000"/>
          <w:sz w:val="28"/>
          <w:szCs w:val="28"/>
        </w:rPr>
        <w:t xml:space="preserve">ли движения учителя порывисты и </w:t>
      </w:r>
      <w:r w:rsidRPr="00F20BDF">
        <w:rPr>
          <w:color w:val="000000"/>
          <w:sz w:val="28"/>
          <w:szCs w:val="28"/>
        </w:rPr>
        <w:t>нервны, то в результате вместо готовности к уроку возникает состояние</w:t>
      </w:r>
      <w:r w:rsidR="00E47433">
        <w:rPr>
          <w:color w:val="000000"/>
          <w:sz w:val="28"/>
          <w:szCs w:val="28"/>
        </w:rPr>
        <w:t xml:space="preserve"> </w:t>
      </w:r>
      <w:r w:rsidRPr="00F20BDF">
        <w:rPr>
          <w:color w:val="000000"/>
          <w:sz w:val="28"/>
          <w:szCs w:val="28"/>
        </w:rPr>
        <w:t>напряженного ожидания неприятностей.</w:t>
      </w:r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lastRenderedPageBreak/>
        <w:t>Большую роль жесты играют и в обеспечении внимания учащихся,</w:t>
      </w:r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являющегося важнейшим условием эффективного обучения. Среди средств организации внимани</w:t>
      </w:r>
      <w:r w:rsidR="00F20BDF">
        <w:rPr>
          <w:color w:val="000000"/>
          <w:sz w:val="28"/>
          <w:szCs w:val="28"/>
        </w:rPr>
        <w:t xml:space="preserve">я почти каждым учителем активно </w:t>
      </w:r>
      <w:r w:rsidRPr="00F20BDF">
        <w:rPr>
          <w:color w:val="000000"/>
          <w:sz w:val="28"/>
          <w:szCs w:val="28"/>
        </w:rPr>
        <w:t xml:space="preserve">используются такие жесты, как жесты </w:t>
      </w:r>
      <w:r w:rsidR="00F20BDF">
        <w:rPr>
          <w:color w:val="000000"/>
          <w:sz w:val="28"/>
          <w:szCs w:val="28"/>
        </w:rPr>
        <w:t xml:space="preserve">указания, жесты имитации, жесты </w:t>
      </w:r>
      <w:r w:rsidRPr="00F20BDF">
        <w:rPr>
          <w:color w:val="000000"/>
          <w:sz w:val="28"/>
          <w:szCs w:val="28"/>
        </w:rPr>
        <w:t xml:space="preserve">подчеркивания и </w:t>
      </w:r>
      <w:proofErr w:type="gramStart"/>
      <w:r w:rsidRPr="00F20BDF">
        <w:rPr>
          <w:color w:val="000000"/>
          <w:sz w:val="28"/>
          <w:szCs w:val="28"/>
        </w:rPr>
        <w:t>т.д..</w:t>
      </w:r>
      <w:proofErr w:type="gramEnd"/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Совместная деятельность учителя и учащихся предполагает не только</w:t>
      </w:r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воздействие учителя, но и обязательную обратную связь. Именно с помощью</w:t>
      </w:r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жеста учитель часто «включает» ее (вопросительный кивок головой,</w:t>
      </w:r>
    </w:p>
    <w:p w:rsidR="003529B4" w:rsidRPr="00F20BDF" w:rsidRDefault="003529B4" w:rsidP="00E4743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приглашающие жесты и т.д.), повышает ее интенсивность (жесты одобрения,</w:t>
      </w:r>
    </w:p>
    <w:p w:rsidR="0094758B" w:rsidRDefault="003529B4" w:rsidP="00E4743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 xml:space="preserve">оценки), или завершает контакт. </w:t>
      </w:r>
    </w:p>
    <w:p w:rsidR="0084531D" w:rsidRPr="0094758B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 xml:space="preserve">В общении учителя с учениками большое значение имеет и </w:t>
      </w:r>
      <w:r w:rsidRPr="0094758B">
        <w:rPr>
          <w:b/>
          <w:color w:val="000000"/>
          <w:sz w:val="28"/>
          <w:szCs w:val="28"/>
        </w:rPr>
        <w:t>тон речи.</w:t>
      </w:r>
    </w:p>
    <w:p w:rsidR="003529B4" w:rsidRPr="0084531D" w:rsidRDefault="0084531D" w:rsidP="00E47433">
      <w:pPr>
        <w:pStyle w:val="a5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4531D">
        <w:rPr>
          <w:i/>
          <w:color w:val="000000"/>
          <w:sz w:val="28"/>
          <w:szCs w:val="28"/>
        </w:rPr>
        <w:t xml:space="preserve">По </w:t>
      </w:r>
      <w:r w:rsidR="003529B4" w:rsidRPr="0084531D">
        <w:rPr>
          <w:i/>
          <w:color w:val="000000"/>
          <w:sz w:val="28"/>
          <w:szCs w:val="28"/>
        </w:rPr>
        <w:t xml:space="preserve">утверждению </w:t>
      </w:r>
      <w:proofErr w:type="gramStart"/>
      <w:r w:rsidR="003529B4" w:rsidRPr="0084531D">
        <w:rPr>
          <w:i/>
          <w:color w:val="000000"/>
          <w:sz w:val="28"/>
          <w:szCs w:val="28"/>
        </w:rPr>
        <w:t>специалистов,(</w:t>
      </w:r>
      <w:proofErr w:type="gramEnd"/>
      <w:r w:rsidR="003529B4" w:rsidRPr="0084531D">
        <w:rPr>
          <w:i/>
          <w:color w:val="000000"/>
          <w:sz w:val="28"/>
          <w:szCs w:val="28"/>
        </w:rPr>
        <w:t xml:space="preserve">в частности </w:t>
      </w:r>
      <w:proofErr w:type="spellStart"/>
      <w:r w:rsidR="003529B4" w:rsidRPr="0084531D">
        <w:rPr>
          <w:i/>
          <w:color w:val="000000"/>
          <w:sz w:val="28"/>
          <w:szCs w:val="28"/>
        </w:rPr>
        <w:t>М.М.Рыбаковой</w:t>
      </w:r>
      <w:proofErr w:type="spellEnd"/>
      <w:r w:rsidR="003529B4" w:rsidRPr="0084531D">
        <w:rPr>
          <w:i/>
          <w:color w:val="000000"/>
          <w:sz w:val="28"/>
          <w:szCs w:val="28"/>
        </w:rPr>
        <w:t xml:space="preserve">), интонация при </w:t>
      </w:r>
      <w:r w:rsidR="00F20BDF" w:rsidRPr="0084531D">
        <w:rPr>
          <w:i/>
          <w:color w:val="000000"/>
          <w:sz w:val="28"/>
          <w:szCs w:val="28"/>
        </w:rPr>
        <w:t xml:space="preserve">общении </w:t>
      </w:r>
      <w:r w:rsidR="003529B4" w:rsidRPr="0084531D">
        <w:rPr>
          <w:i/>
          <w:color w:val="000000"/>
          <w:sz w:val="28"/>
          <w:szCs w:val="28"/>
        </w:rPr>
        <w:t>взрослых может нести до 40% информации</w:t>
      </w:r>
      <w:r w:rsidR="00F20BDF" w:rsidRPr="0084531D">
        <w:rPr>
          <w:i/>
          <w:color w:val="000000"/>
          <w:sz w:val="28"/>
          <w:szCs w:val="28"/>
        </w:rPr>
        <w:t xml:space="preserve">. Однако при общении с ребенком </w:t>
      </w:r>
      <w:r w:rsidR="003529B4" w:rsidRPr="0084531D">
        <w:rPr>
          <w:i/>
          <w:color w:val="000000"/>
          <w:sz w:val="28"/>
          <w:szCs w:val="28"/>
        </w:rPr>
        <w:t>воздействие интонации увеличивается.</w:t>
      </w:r>
    </w:p>
    <w:p w:rsidR="00D56002" w:rsidRDefault="003529B4" w:rsidP="00E47433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При восприятии слов ребенок сначала ре</w:t>
      </w:r>
      <w:r w:rsidR="00E47433">
        <w:rPr>
          <w:color w:val="000000"/>
          <w:sz w:val="28"/>
          <w:szCs w:val="28"/>
        </w:rPr>
        <w:t xml:space="preserve">агирует на интонацию ответным </w:t>
      </w:r>
      <w:r w:rsidRPr="00F20BDF">
        <w:rPr>
          <w:color w:val="000000"/>
          <w:sz w:val="28"/>
          <w:szCs w:val="28"/>
        </w:rPr>
        <w:t>действие</w:t>
      </w:r>
      <w:r w:rsidR="0084531D">
        <w:rPr>
          <w:color w:val="000000"/>
          <w:sz w:val="28"/>
          <w:szCs w:val="28"/>
        </w:rPr>
        <w:t>м</w:t>
      </w:r>
      <w:r w:rsidRPr="00F20BDF">
        <w:rPr>
          <w:color w:val="000000"/>
          <w:sz w:val="28"/>
          <w:szCs w:val="28"/>
        </w:rPr>
        <w:t xml:space="preserve"> и лишь потом усваивает смысл сказа</w:t>
      </w:r>
      <w:r w:rsidR="00F20BDF">
        <w:rPr>
          <w:color w:val="000000"/>
          <w:sz w:val="28"/>
          <w:szCs w:val="28"/>
        </w:rPr>
        <w:t xml:space="preserve">нного. Крик или монотонная речь </w:t>
      </w:r>
      <w:r w:rsidRPr="00F20BDF">
        <w:rPr>
          <w:color w:val="000000"/>
          <w:sz w:val="28"/>
          <w:szCs w:val="28"/>
        </w:rPr>
        <w:t>учителя лишаются воздействующей силы пото</w:t>
      </w:r>
      <w:r w:rsidR="00F20BDF">
        <w:rPr>
          <w:color w:val="000000"/>
          <w:sz w:val="28"/>
          <w:szCs w:val="28"/>
        </w:rPr>
        <w:t xml:space="preserve">му, что сенсорные входы ученика </w:t>
      </w:r>
      <w:r w:rsidRPr="00F20BDF">
        <w:rPr>
          <w:color w:val="000000"/>
          <w:sz w:val="28"/>
          <w:szCs w:val="28"/>
        </w:rPr>
        <w:t>либо забиты (криком), либо он вооб</w:t>
      </w:r>
      <w:r w:rsidR="00F20BDF">
        <w:rPr>
          <w:color w:val="000000"/>
          <w:sz w:val="28"/>
          <w:szCs w:val="28"/>
        </w:rPr>
        <w:t xml:space="preserve">ще не улавливает эмоционального </w:t>
      </w:r>
      <w:r w:rsidRPr="00F20BDF">
        <w:rPr>
          <w:color w:val="000000"/>
          <w:sz w:val="28"/>
          <w:szCs w:val="28"/>
        </w:rPr>
        <w:t>сопровождения, что порождает безразл</w:t>
      </w:r>
      <w:r w:rsidR="00F20BDF">
        <w:rPr>
          <w:color w:val="000000"/>
          <w:sz w:val="28"/>
          <w:szCs w:val="28"/>
        </w:rPr>
        <w:t xml:space="preserve">ичие. В связи с этим приходим к </w:t>
      </w:r>
      <w:r w:rsidRPr="00F20BDF">
        <w:rPr>
          <w:color w:val="000000"/>
          <w:sz w:val="28"/>
          <w:szCs w:val="28"/>
        </w:rPr>
        <w:t>заключению о том, что речь учителя должн</w:t>
      </w:r>
      <w:r w:rsidR="00F20BDF">
        <w:rPr>
          <w:color w:val="000000"/>
          <w:sz w:val="28"/>
          <w:szCs w:val="28"/>
        </w:rPr>
        <w:t xml:space="preserve">а быть эмоционально насыщенной, </w:t>
      </w:r>
      <w:r w:rsidRPr="00F20BDF">
        <w:rPr>
          <w:color w:val="000000"/>
          <w:sz w:val="28"/>
          <w:szCs w:val="28"/>
        </w:rPr>
        <w:t>однако при этом следует избегать крайностей</w:t>
      </w:r>
      <w:r w:rsidR="00D56002">
        <w:rPr>
          <w:color w:val="000000"/>
          <w:sz w:val="28"/>
          <w:szCs w:val="28"/>
        </w:rPr>
        <w:t>.</w:t>
      </w:r>
    </w:p>
    <w:p w:rsidR="003529B4" w:rsidRPr="00F20BDF" w:rsidRDefault="003529B4" w:rsidP="00D56002">
      <w:pPr>
        <w:pStyle w:val="a5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Таким образом, можно сделать вывод – невербальный аспект общения</w:t>
      </w:r>
    </w:p>
    <w:p w:rsidR="003529B4" w:rsidRPr="00F20BDF" w:rsidRDefault="003529B4" w:rsidP="00F20BDF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занимает значительное место в процессе взаим</w:t>
      </w:r>
      <w:r w:rsidR="00F20BDF">
        <w:rPr>
          <w:color w:val="000000"/>
          <w:sz w:val="28"/>
          <w:szCs w:val="28"/>
        </w:rPr>
        <w:t xml:space="preserve">одействия учителя с детьми. Для </w:t>
      </w:r>
      <w:r w:rsidRPr="00F20BDF">
        <w:rPr>
          <w:color w:val="000000"/>
          <w:sz w:val="28"/>
          <w:szCs w:val="28"/>
        </w:rPr>
        <w:t>того, чтобы облегчить свою работу, учитель</w:t>
      </w:r>
      <w:r w:rsidR="00F20BDF">
        <w:rPr>
          <w:color w:val="000000"/>
          <w:sz w:val="28"/>
          <w:szCs w:val="28"/>
        </w:rPr>
        <w:t xml:space="preserve"> должен уметь общаться с детьми </w:t>
      </w:r>
      <w:r w:rsidRPr="00F20BDF">
        <w:rPr>
          <w:color w:val="000000"/>
          <w:sz w:val="28"/>
          <w:szCs w:val="28"/>
        </w:rPr>
        <w:t>даже не разговаривая, должен брать во вниман</w:t>
      </w:r>
      <w:r w:rsidR="00F20BDF">
        <w:rPr>
          <w:color w:val="000000"/>
          <w:sz w:val="28"/>
          <w:szCs w:val="28"/>
        </w:rPr>
        <w:t xml:space="preserve">ие не только речь ученика, но и </w:t>
      </w:r>
      <w:r w:rsidRPr="00F20BDF">
        <w:rPr>
          <w:color w:val="000000"/>
          <w:sz w:val="28"/>
          <w:szCs w:val="28"/>
        </w:rPr>
        <w:t xml:space="preserve">каждый его жест, взгляд, каждое </w:t>
      </w:r>
      <w:r w:rsidR="00F20BDF">
        <w:rPr>
          <w:color w:val="000000"/>
          <w:sz w:val="28"/>
          <w:szCs w:val="28"/>
        </w:rPr>
        <w:t xml:space="preserve">движение, в свою очередь строго </w:t>
      </w:r>
      <w:r w:rsidRPr="00F20BDF">
        <w:rPr>
          <w:color w:val="000000"/>
          <w:sz w:val="28"/>
          <w:szCs w:val="28"/>
        </w:rPr>
        <w:t>контролировать свое невербальное поведение.</w:t>
      </w:r>
    </w:p>
    <w:p w:rsidR="0041133E" w:rsidRPr="00D60869" w:rsidRDefault="00D60869" w:rsidP="001701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086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6086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0869">
        <w:rPr>
          <w:rFonts w:ascii="Times New Roman" w:hAnsi="Times New Roman" w:cs="Times New Roman"/>
          <w:b/>
          <w:sz w:val="28"/>
          <w:szCs w:val="28"/>
        </w:rPr>
        <w:t xml:space="preserve"> Возрастные особенности в восприятии вербальных и невербальных компонентов в общении.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 xml:space="preserve">   Невербальная передача информации появляется в жизни человека раньше, чем вербальная коммуникация. Уже в первые дни своей жизни ребенок учится воспринимать эмоциональное состояние своей матери и порой реагирует на такие нюансы в ее настроении, которые недоступны восприятию взрослых. Он овладевает этим мастерством, еще не умея говорить, мыслить и понимать речь. Для ребенка эмоциональное состояние его родителей имеет чрезвычайно важное значение. Он многое постигает, прислушиваясь к голосам родителей, присматриваясь к выражению их лица, движениям и жестам. Он вырабатывает в себе постоянную готовность искать значимые сигналы в своем окружении. Эта готовность в ходе общения может </w:t>
      </w:r>
      <w:r w:rsidRPr="00D60869">
        <w:rPr>
          <w:sz w:val="28"/>
          <w:szCs w:val="28"/>
        </w:rPr>
        <w:lastRenderedPageBreak/>
        <w:t>проявляться даже тогда, когда основное содержание коммуникаций имеет интеллектуальный характер.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 Потребность в эмоциональном контакте в первую очередь удовлетворяется при общении с близкими людьми. Взрослые, у которых в детстве не было тесного эмоционального контакта с родителями, часто испытывают мучительное чувство одиночества. То же грозит и заласканному ребенку, чьи желания немедленно исполняются. Он будет не в состоянии научиться сопереживать.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 xml:space="preserve"> Следующий этап работы - анализ возрастных особенностей в восприятии невербальных компонентов. Вот некоторые мысли из книги </w:t>
      </w:r>
      <w:proofErr w:type="spellStart"/>
      <w:proofErr w:type="gramStart"/>
      <w:r w:rsidRPr="00D60869">
        <w:rPr>
          <w:sz w:val="28"/>
          <w:szCs w:val="28"/>
        </w:rPr>
        <w:t>Е.И.Исениной</w:t>
      </w:r>
      <w:proofErr w:type="spellEnd"/>
      <w:r w:rsidRPr="00D60869">
        <w:rPr>
          <w:sz w:val="28"/>
          <w:szCs w:val="28"/>
        </w:rPr>
        <w:t xml:space="preserve"> ”</w:t>
      </w:r>
      <w:proofErr w:type="gramEnd"/>
      <w:r w:rsidR="00D60869" w:rsidRPr="00D60869">
        <w:rPr>
          <w:sz w:val="28"/>
          <w:szCs w:val="28"/>
        </w:rPr>
        <w:t xml:space="preserve"> </w:t>
      </w:r>
      <w:proofErr w:type="spellStart"/>
      <w:r w:rsidRPr="00D60869">
        <w:rPr>
          <w:sz w:val="28"/>
          <w:szCs w:val="28"/>
        </w:rPr>
        <w:t>Дословесный</w:t>
      </w:r>
      <w:proofErr w:type="spellEnd"/>
      <w:r w:rsidRPr="00D60869">
        <w:rPr>
          <w:sz w:val="28"/>
          <w:szCs w:val="28"/>
        </w:rPr>
        <w:t xml:space="preserve"> период развития речи у детей”: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 xml:space="preserve"> -первые 3 месяца закладывают основы </w:t>
      </w:r>
      <w:proofErr w:type="spellStart"/>
      <w:r w:rsidRPr="00D60869">
        <w:rPr>
          <w:sz w:val="28"/>
          <w:szCs w:val="28"/>
        </w:rPr>
        <w:t>прото</w:t>
      </w:r>
      <w:proofErr w:type="spellEnd"/>
      <w:r w:rsidRPr="00D60869">
        <w:rPr>
          <w:sz w:val="28"/>
          <w:szCs w:val="28"/>
        </w:rPr>
        <w:t>-знакового поведения ребенка через его эмоциональные проявления. На этом фундаменте возникает лепет;</w:t>
      </w:r>
    </w:p>
    <w:p w:rsidR="002A2C73" w:rsidRPr="00D60869" w:rsidRDefault="00FB7400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="002A2C73" w:rsidRPr="00D60869">
        <w:rPr>
          <w:sz w:val="28"/>
          <w:szCs w:val="28"/>
        </w:rPr>
        <w:t xml:space="preserve"> -улыбка социализируется</w:t>
      </w:r>
      <w:r w:rsidR="00F702AD" w:rsidRPr="00D60869">
        <w:rPr>
          <w:sz w:val="28"/>
          <w:szCs w:val="28"/>
        </w:rPr>
        <w:t xml:space="preserve"> </w:t>
      </w:r>
      <w:r w:rsidR="002A2C73" w:rsidRPr="00D60869">
        <w:rPr>
          <w:sz w:val="28"/>
          <w:szCs w:val="28"/>
        </w:rPr>
        <w:t>(т.е.</w:t>
      </w:r>
      <w:r>
        <w:rPr>
          <w:sz w:val="28"/>
          <w:szCs w:val="28"/>
        </w:rPr>
        <w:t xml:space="preserve"> </w:t>
      </w:r>
      <w:r w:rsidR="002A2C73" w:rsidRPr="00D60869">
        <w:rPr>
          <w:sz w:val="28"/>
          <w:szCs w:val="28"/>
        </w:rPr>
        <w:t xml:space="preserve">становится средством социального общения) раньше, чем крик, плач и даже </w:t>
      </w:r>
      <w:proofErr w:type="spellStart"/>
      <w:r w:rsidR="002A2C73" w:rsidRPr="00D60869">
        <w:rPr>
          <w:sz w:val="28"/>
          <w:szCs w:val="28"/>
        </w:rPr>
        <w:t>похныкивание</w:t>
      </w:r>
      <w:proofErr w:type="spellEnd"/>
      <w:r w:rsidR="002A2C73" w:rsidRPr="00D60869">
        <w:rPr>
          <w:sz w:val="28"/>
          <w:szCs w:val="28"/>
        </w:rPr>
        <w:t>. Иначе говоря, лучше договориться по-хорошему;</w:t>
      </w:r>
    </w:p>
    <w:p w:rsidR="002A2C73" w:rsidRPr="00D60869" w:rsidRDefault="00FB7400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="002A2C73" w:rsidRPr="00D60869">
        <w:rPr>
          <w:sz w:val="28"/>
          <w:szCs w:val="28"/>
        </w:rPr>
        <w:t xml:space="preserve"> -ребенок отличает интонацию одобрения от интонации упрека или наказания;</w:t>
      </w:r>
    </w:p>
    <w:p w:rsidR="002A2C73" w:rsidRPr="00D60869" w:rsidRDefault="00FB7400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  </w:t>
      </w:r>
      <w:r w:rsidR="002A2C73" w:rsidRPr="00D60869">
        <w:rPr>
          <w:sz w:val="28"/>
          <w:szCs w:val="28"/>
        </w:rPr>
        <w:t xml:space="preserve">-основная стадия </w:t>
      </w:r>
      <w:proofErr w:type="spellStart"/>
      <w:r w:rsidR="002A2C73" w:rsidRPr="00D60869">
        <w:rPr>
          <w:sz w:val="28"/>
          <w:szCs w:val="28"/>
        </w:rPr>
        <w:t>прото</w:t>
      </w:r>
      <w:proofErr w:type="spellEnd"/>
      <w:r w:rsidR="00F702AD" w:rsidRPr="00D60869">
        <w:rPr>
          <w:sz w:val="28"/>
          <w:szCs w:val="28"/>
        </w:rPr>
        <w:t>-</w:t>
      </w:r>
      <w:r w:rsidR="002A2C73" w:rsidRPr="00D60869">
        <w:rPr>
          <w:sz w:val="28"/>
          <w:szCs w:val="28"/>
        </w:rPr>
        <w:t>языка детей, начинающаяся с 7-ми месяцев и завершающаяся к окончанию второго года жизни, может быть названа “от жеста и звука-к слову”;</w:t>
      </w:r>
    </w:p>
    <w:p w:rsidR="002A2C73" w:rsidRPr="00D60869" w:rsidRDefault="00FB7400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2A2C73" w:rsidRPr="00D60869">
        <w:rPr>
          <w:sz w:val="28"/>
          <w:szCs w:val="28"/>
        </w:rPr>
        <w:t xml:space="preserve"> -жестикуляция ребенка приобретается при подражательном обучении, т.е. жест на жест;</w:t>
      </w:r>
    </w:p>
    <w:p w:rsidR="002A2C73" w:rsidRPr="00D60869" w:rsidRDefault="00FB7400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2A2C73" w:rsidRPr="00D60869">
        <w:rPr>
          <w:sz w:val="28"/>
          <w:szCs w:val="28"/>
        </w:rPr>
        <w:t xml:space="preserve"> -длительное время, когда ребенок уже, казалось бы, хорошо владеет языком, жест, мимика, эмоциональная фонация остаются все же главным средством общения, как и предметы, “втягиваемые” в ситуацию общения.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 xml:space="preserve">Общение ребенка, начавшего </w:t>
      </w:r>
      <w:r w:rsidRPr="00FB7400">
        <w:rPr>
          <w:i/>
          <w:sz w:val="28"/>
          <w:szCs w:val="28"/>
        </w:rPr>
        <w:t>посещать детский сад</w:t>
      </w:r>
      <w:r w:rsidRPr="00D60869">
        <w:rPr>
          <w:sz w:val="28"/>
          <w:szCs w:val="28"/>
        </w:rPr>
        <w:t>, опирается на те представления о людях, которые сформировались у него в семье и яслях.</w:t>
      </w:r>
      <w:r w:rsidR="00F702AD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Это же относится к невербальному опыту взаимодействия. В младшем дошкольном возрасте невербальное поведение очень естественно и хорошо понимаемо как сверстниками, так и взрослыми. Характерной особенностью мнения, которое дошкольник высказывает о человеке, является его крайняя неустойчивость, большая изменчивость, ярко выраженная ситуативность. Большую роль в выработке “точки зрения” на людей у ребенка играют облик и поведение воспитателя и взаимоотношения между детьми. Первоначальная же оценка человека во многом складывается на основе мнения авторитетного взрослого</w:t>
      </w:r>
      <w:r w:rsidR="00F702AD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(родители, знакомые).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lastRenderedPageBreak/>
        <w:t xml:space="preserve"> С </w:t>
      </w:r>
      <w:r w:rsidRPr="00FB7400">
        <w:rPr>
          <w:i/>
          <w:sz w:val="28"/>
          <w:szCs w:val="28"/>
        </w:rPr>
        <w:t>поступлением ребенка в школу</w:t>
      </w:r>
      <w:r w:rsidRPr="00D60869">
        <w:rPr>
          <w:sz w:val="28"/>
          <w:szCs w:val="28"/>
        </w:rPr>
        <w:t xml:space="preserve"> одним из главных объектов познания становится поведения учителя, ребят. С выходом общения школьника с другими людьми за рамки учения,</w:t>
      </w:r>
      <w:r w:rsidR="00F702AD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в формирующейся у него системе знания людей происходят новые важные изменения. Содержания формирующихся у ученика понятий о чертах и сторонах личности существенно изменяется,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развивается умение все более глубоко и правильно расшифровывать психологический подтекст сложных действий и поступков и объективно оценивать личности в целом. Постоянная практика общения заставляет школьника размышлять о поступках и поведении людей;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постоянно побуждает к активному применению формирующихся знаний в общении,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и она же(практика) на каждом шагу показывает ребенку,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какие из его обобщений и оценок верны, а какие-ошибочны.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 </w:t>
      </w:r>
      <w:r w:rsidRPr="00FB7400">
        <w:rPr>
          <w:i/>
          <w:sz w:val="28"/>
          <w:szCs w:val="28"/>
        </w:rPr>
        <w:t>К концу младшего школьного возраста</w:t>
      </w:r>
      <w:r w:rsidRPr="00D60869">
        <w:rPr>
          <w:sz w:val="28"/>
          <w:szCs w:val="28"/>
        </w:rPr>
        <w:t xml:space="preserve"> отчетливо обнаруживается увеличения выделяемых в поведении сверстника особенностей,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ребенок чаще замечает стороны личности, ранее ускользавшие от его внимания.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 xml:space="preserve">Однако, </w:t>
      </w:r>
      <w:r w:rsidRPr="00FB7400">
        <w:rPr>
          <w:i/>
          <w:sz w:val="28"/>
          <w:szCs w:val="28"/>
        </w:rPr>
        <w:t>у 5-классников</w:t>
      </w:r>
      <w:r w:rsidRPr="00D60869">
        <w:rPr>
          <w:sz w:val="28"/>
          <w:szCs w:val="28"/>
        </w:rPr>
        <w:t xml:space="preserve"> по сравнению с 1-классниками наблюдается падение интереса к некоторым фактам поведения. Так же к 5-му классу значительно расширяется емкость представлений детей о различных сторонах поведения сверстника.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 xml:space="preserve">  Для </w:t>
      </w:r>
      <w:r w:rsidRPr="00FB7400">
        <w:rPr>
          <w:i/>
          <w:sz w:val="28"/>
          <w:szCs w:val="28"/>
        </w:rPr>
        <w:t>подростков,</w:t>
      </w:r>
      <w:r w:rsidRPr="00D60869">
        <w:rPr>
          <w:sz w:val="28"/>
          <w:szCs w:val="28"/>
        </w:rPr>
        <w:t xml:space="preserve"> как раньше для младших школьников, нормы оценки поведения по-прежнему являются первейшим основанием при оценке поступков, однако их отношение к этим нормам иное: если для младших школьников роль этих норм почти абсолютная, то подростки (особенно старшие) относятся к ним более гибко, дифференцированно, и пытаются сопоставить их с условиями возникновения поступка. Наиболее существенным среди этих условий для подростков оказывается отношение тех, кто составляет их окружение и особенно тех, кто для них представляет авторитет.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 </w:t>
      </w:r>
      <w:r w:rsidRPr="00FB7400">
        <w:rPr>
          <w:i/>
          <w:sz w:val="28"/>
          <w:szCs w:val="28"/>
        </w:rPr>
        <w:t>Старшие школьники</w:t>
      </w:r>
      <w:r w:rsidRPr="00D60869">
        <w:rPr>
          <w:sz w:val="28"/>
          <w:szCs w:val="28"/>
        </w:rPr>
        <w:t xml:space="preserve"> делают новый шаг в познании особенностей личности каждого из тех людей, которые входят в их ближайшее и далекое окружение.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 xml:space="preserve"> Характерно: в характеристиках, даваемых </w:t>
      </w:r>
      <w:r w:rsidRPr="00FB7400">
        <w:rPr>
          <w:i/>
          <w:sz w:val="28"/>
          <w:szCs w:val="28"/>
        </w:rPr>
        <w:t xml:space="preserve">10-ти </w:t>
      </w:r>
      <w:proofErr w:type="spellStart"/>
      <w:r w:rsidRPr="00FB7400">
        <w:rPr>
          <w:i/>
          <w:sz w:val="28"/>
          <w:szCs w:val="28"/>
        </w:rPr>
        <w:t>классниками</w:t>
      </w:r>
      <w:proofErr w:type="spellEnd"/>
      <w:r w:rsidRPr="00D60869">
        <w:rPr>
          <w:sz w:val="28"/>
          <w:szCs w:val="28"/>
        </w:rPr>
        <w:t>, больше - обобщенного видения личности, чем конкретно-частных проявлений того или иного качества в личности.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 xml:space="preserve"> Какова же картина в восприятии невербальной информации подростками </w:t>
      </w:r>
      <w:r w:rsidRPr="00FB7400">
        <w:rPr>
          <w:i/>
          <w:sz w:val="28"/>
          <w:szCs w:val="28"/>
        </w:rPr>
        <w:t>14-ти-18-ти лет</w:t>
      </w:r>
      <w:r w:rsidRPr="00D60869">
        <w:rPr>
          <w:sz w:val="28"/>
          <w:szCs w:val="28"/>
        </w:rPr>
        <w:t xml:space="preserve">? Более детально этот вопрос, а также проблему зависимости между положением личности в группе и уровнем развития способности восприятия невербального поведения,-разработала кандидат психологических наук из Ростова-на-Дону </w:t>
      </w:r>
      <w:proofErr w:type="spellStart"/>
      <w:r w:rsidRPr="00D60869">
        <w:rPr>
          <w:sz w:val="28"/>
          <w:szCs w:val="28"/>
        </w:rPr>
        <w:t>В.А.Лабунская</w:t>
      </w:r>
      <w:proofErr w:type="spellEnd"/>
      <w:r w:rsidRPr="00D60869">
        <w:rPr>
          <w:sz w:val="28"/>
          <w:szCs w:val="28"/>
        </w:rPr>
        <w:t>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lastRenderedPageBreak/>
        <w:t> Обратимся к ее работе “Особенности развития способности к психологической интерпретации невербального поведения”. Исследования, проведенные автором, показали, что: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а)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тенденция повышения уровня развития способности в зависимости от возраста носит систематический характер (чем старше человек, тем выше его уровень интерпретации невербального поведения);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б)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в подростковом возрасте адекватность интерпретации позы ниже, чем мимики и жестов. Это обусловлено отличием данных средств невербальной коммуникации по диагностическим и коммуникативным возможностям. Жесты несут информацию об интенсивности переживаемых состояний, указывают на психомоторную активность. Мимика сообщает долее дифференцированную информацию о партнере по общению. Значения многих мимических масок усваивается спонтанно на ранних этапах онтогенеза.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 Позы представляют более сложное и целостное образование невербального поведения. Для нее характерны большая размытость диапазона значений (по сравнению с мимикой и жестами).</w:t>
      </w:r>
      <w:r w:rsidR="00FB7400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Мимика и жесты раньше, чем позы, используются как средство общения. Именно эти элементы ребенок способен адекватно воспринимать даже в самом раннем возрасте. Таким образом, в подростковом возрасте уровень развития способности к психологической интерпретации позы ниже, чем мимики и жестов; 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в)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для юношей 19-ти-20-ти лет характерно более успешно с помощью невербального поведения регулировать отношения между общающимися;</w:t>
      </w:r>
    </w:p>
    <w:p w:rsidR="002A2C73" w:rsidRPr="00D60869" w:rsidRDefault="002A2C73" w:rsidP="00FB7400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г)</w:t>
      </w:r>
      <w:r w:rsidR="00D60869" w:rsidRPr="00D60869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структура, уровень развития способности к психологической интерпретации невербального поведения влияют на положение личности в группе. Социально-перцептивным лидером становится тот, чей уровень развития способности к адекватному отражению состояний, качеств, отношений выше. </w:t>
      </w:r>
    </w:p>
    <w:p w:rsidR="002A2C73" w:rsidRPr="00D60869" w:rsidRDefault="002A2C73" w:rsidP="00D60869">
      <w:pPr>
        <w:pStyle w:val="a5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60869">
        <w:rPr>
          <w:sz w:val="28"/>
          <w:szCs w:val="28"/>
        </w:rPr>
        <w:t> </w:t>
      </w:r>
      <w:proofErr w:type="spellStart"/>
      <w:r w:rsidRPr="00D60869">
        <w:rPr>
          <w:b/>
          <w:bCs/>
          <w:sz w:val="28"/>
          <w:szCs w:val="28"/>
        </w:rPr>
        <w:t>Микровывод</w:t>
      </w:r>
      <w:proofErr w:type="spellEnd"/>
      <w:r w:rsidRPr="00D60869">
        <w:rPr>
          <w:sz w:val="28"/>
          <w:szCs w:val="28"/>
        </w:rPr>
        <w:t>.</w:t>
      </w:r>
      <w:r w:rsidR="00177670">
        <w:rPr>
          <w:sz w:val="28"/>
          <w:szCs w:val="28"/>
        </w:rPr>
        <w:t xml:space="preserve"> </w:t>
      </w:r>
      <w:r w:rsidRPr="00D60869">
        <w:rPr>
          <w:sz w:val="28"/>
          <w:szCs w:val="28"/>
        </w:rPr>
        <w:t>Развитие способности к восприятию невербальных компонентов в общении осуществляется следующим образом (от младенчества до подросткового возраста): а) от психологической интерпретации отдельных элементов невербального поведения к интерпретации целостного; б) от интерпретации на основе жестов и мимики действий и состояний партнеров к определению их качеств, отношений; в)от использования невербального поведения как средства идентификации психологических характеристик субъектов общения к овладению им как средством регуляции взаимоотношений.</w:t>
      </w:r>
    </w:p>
    <w:p w:rsidR="00FB7400" w:rsidRDefault="002A2C73" w:rsidP="00D60869">
      <w:pPr>
        <w:pStyle w:val="a5"/>
        <w:shd w:val="clear" w:color="auto" w:fill="FFFFFF"/>
        <w:spacing w:after="0" w:afterAutospacing="0" w:line="276" w:lineRule="auto"/>
        <w:rPr>
          <w:rFonts w:ascii="Arial" w:hAnsi="Arial" w:cs="Arial"/>
          <w:color w:val="666666"/>
          <w:sz w:val="28"/>
          <w:szCs w:val="28"/>
        </w:rPr>
      </w:pPr>
      <w:r w:rsidRPr="003223ED">
        <w:rPr>
          <w:rFonts w:ascii="Arial" w:hAnsi="Arial" w:cs="Arial"/>
          <w:color w:val="666666"/>
          <w:sz w:val="28"/>
          <w:szCs w:val="28"/>
        </w:rPr>
        <w:lastRenderedPageBreak/>
        <w:t> </w:t>
      </w:r>
    </w:p>
    <w:p w:rsidR="00FB7400" w:rsidRDefault="00FB7400" w:rsidP="00D60869">
      <w:pPr>
        <w:pStyle w:val="a5"/>
        <w:shd w:val="clear" w:color="auto" w:fill="FFFFFF"/>
        <w:spacing w:after="0" w:afterAutospacing="0" w:line="276" w:lineRule="auto"/>
        <w:rPr>
          <w:rFonts w:ascii="Arial" w:hAnsi="Arial" w:cs="Arial"/>
          <w:color w:val="666666"/>
          <w:sz w:val="28"/>
          <w:szCs w:val="28"/>
        </w:rPr>
      </w:pPr>
    </w:p>
    <w:p w:rsidR="00D60869" w:rsidRDefault="00D60869" w:rsidP="00FB7400">
      <w:pPr>
        <w:pStyle w:val="a5"/>
        <w:shd w:val="clear" w:color="auto" w:fill="FFFFFF"/>
        <w:spacing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6C51B9">
        <w:rPr>
          <w:b/>
          <w:bCs/>
          <w:color w:val="000000"/>
          <w:sz w:val="28"/>
          <w:szCs w:val="28"/>
        </w:rPr>
        <w:t>Заключение</w:t>
      </w:r>
    </w:p>
    <w:p w:rsidR="00FB7400" w:rsidRPr="006C51B9" w:rsidRDefault="00FB7400" w:rsidP="00FB7400">
      <w:pPr>
        <w:pStyle w:val="a5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Анализ проблемы невербального общения в</w:t>
      </w:r>
      <w:r>
        <w:rPr>
          <w:color w:val="000000"/>
          <w:sz w:val="28"/>
          <w:szCs w:val="28"/>
        </w:rPr>
        <w:t xml:space="preserve"> профессионально-педагогической </w:t>
      </w:r>
      <w:r w:rsidRPr="00F20BDF">
        <w:rPr>
          <w:color w:val="000000"/>
          <w:sz w:val="28"/>
          <w:szCs w:val="28"/>
        </w:rPr>
        <w:t>деятельности современного учителя позволяет сделать следующие выводы: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- в процессе взаимодействия в системе «учитель-ученик» невербальное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общение играет значительную роль. Исходя из этого, учитель должен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обладать не только высокой языковой культурой, но и культурой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невербального поведения, или культурой использования так называемых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выразительных движений, поскольку известно, что различные виды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невербального общения заключают в себе порой гораздо больше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информации, чем слова. В связи с этим, проблема значимости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невербального компонента в структуре педагогической деятельности</w:t>
      </w:r>
    </w:p>
    <w:p w:rsidR="00D60869" w:rsidRPr="00F20BDF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0BDF">
        <w:rPr>
          <w:color w:val="000000"/>
          <w:sz w:val="28"/>
          <w:szCs w:val="28"/>
        </w:rPr>
        <w:t>заслуживает особого внимания и требует тщательной проработки;</w:t>
      </w:r>
    </w:p>
    <w:p w:rsidR="00D60869" w:rsidRPr="006C51B9" w:rsidRDefault="00D60869" w:rsidP="00D60869">
      <w:pPr>
        <w:pStyle w:val="a5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6C51B9">
        <w:rPr>
          <w:color w:val="000000"/>
          <w:sz w:val="28"/>
          <w:szCs w:val="28"/>
        </w:rPr>
        <w:t xml:space="preserve">Умение читать и применять самому знаки невербальной системы общения помогут преуспеть не только в деловой сфере, но и в повседневной жизни. </w:t>
      </w: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FB7400" w:rsidRDefault="00FB7400" w:rsidP="00D60869">
      <w:pPr>
        <w:pStyle w:val="a5"/>
        <w:spacing w:before="0" w:beforeAutospacing="0" w:after="0" w:afterAutospacing="0" w:line="276" w:lineRule="auto"/>
        <w:rPr>
          <w:rFonts w:eastAsiaTheme="minorHAnsi"/>
          <w:sz w:val="28"/>
          <w:szCs w:val="28"/>
          <w:lang w:eastAsia="en-US"/>
        </w:rPr>
      </w:pPr>
    </w:p>
    <w:p w:rsidR="00D60869" w:rsidRDefault="00FB7400" w:rsidP="00FB7400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B7400">
        <w:rPr>
          <w:b/>
          <w:color w:val="000000"/>
          <w:sz w:val="28"/>
          <w:szCs w:val="28"/>
        </w:rPr>
        <w:t>Список использованной литературы</w:t>
      </w:r>
    </w:p>
    <w:p w:rsidR="00FB7400" w:rsidRPr="00FB7400" w:rsidRDefault="00FB7400" w:rsidP="00FB7400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60869" w:rsidRPr="006C51B9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51B9">
        <w:rPr>
          <w:color w:val="000000"/>
          <w:sz w:val="28"/>
          <w:szCs w:val="28"/>
        </w:rPr>
        <w:t xml:space="preserve">1. </w:t>
      </w:r>
      <w:proofErr w:type="spellStart"/>
      <w:r w:rsidRPr="006C51B9">
        <w:rPr>
          <w:color w:val="000000"/>
          <w:sz w:val="28"/>
          <w:szCs w:val="28"/>
        </w:rPr>
        <w:t>Биркенбил</w:t>
      </w:r>
      <w:proofErr w:type="spellEnd"/>
      <w:r w:rsidRPr="006C51B9">
        <w:rPr>
          <w:color w:val="000000"/>
          <w:sz w:val="28"/>
          <w:szCs w:val="28"/>
        </w:rPr>
        <w:t xml:space="preserve"> В., Язык интонации, мимики, жестов. — С.-П.: «Питер», 1997. – 176 c.</w:t>
      </w:r>
    </w:p>
    <w:p w:rsidR="00D60869" w:rsidRPr="006C51B9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C51B9">
        <w:rPr>
          <w:color w:val="000000"/>
          <w:sz w:val="28"/>
          <w:szCs w:val="28"/>
        </w:rPr>
        <w:t>. Винокур Т. Г., Говорящий и слушающий. Варианты речевого поведения. – М.: «Наука», 1993. – 159 с.</w:t>
      </w:r>
    </w:p>
    <w:p w:rsidR="00D60869" w:rsidRPr="006C51B9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C51B9">
        <w:rPr>
          <w:color w:val="000000"/>
          <w:sz w:val="28"/>
          <w:szCs w:val="28"/>
        </w:rPr>
        <w:t>. Горелов И. Н. Невербальные компоненты коммуникации. – М.: «Наука», 1980. – 238 с.</w:t>
      </w:r>
    </w:p>
    <w:p w:rsidR="00D60869" w:rsidRPr="00170112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C51B9">
        <w:rPr>
          <w:color w:val="000000"/>
          <w:sz w:val="28"/>
          <w:szCs w:val="28"/>
        </w:rPr>
        <w:t xml:space="preserve">. </w:t>
      </w:r>
      <w:proofErr w:type="spellStart"/>
      <w:r w:rsidRPr="006C51B9">
        <w:rPr>
          <w:color w:val="000000"/>
          <w:sz w:val="28"/>
          <w:szCs w:val="28"/>
        </w:rPr>
        <w:t>Лабунская</w:t>
      </w:r>
      <w:proofErr w:type="spellEnd"/>
      <w:r w:rsidRPr="006C51B9">
        <w:rPr>
          <w:color w:val="000000"/>
          <w:sz w:val="28"/>
          <w:szCs w:val="28"/>
        </w:rPr>
        <w:t xml:space="preserve"> В.А., Экспрессия человека: общение и межличностное </w:t>
      </w:r>
      <w:r w:rsidRPr="00170112">
        <w:rPr>
          <w:color w:val="000000"/>
          <w:sz w:val="28"/>
          <w:szCs w:val="28"/>
        </w:rPr>
        <w:t>познание. — Ростов-на-Дону: «Феникс», 1999. – 214 с.</w:t>
      </w:r>
    </w:p>
    <w:p w:rsidR="00D60869" w:rsidRPr="00170112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70112">
        <w:rPr>
          <w:color w:val="000000"/>
          <w:sz w:val="28"/>
          <w:szCs w:val="28"/>
        </w:rPr>
        <w:t xml:space="preserve">5. Введение в специальность: </w:t>
      </w:r>
      <w:proofErr w:type="spellStart"/>
      <w:r w:rsidRPr="00170112">
        <w:rPr>
          <w:color w:val="000000"/>
          <w:sz w:val="28"/>
          <w:szCs w:val="28"/>
        </w:rPr>
        <w:t>Учебн</w:t>
      </w:r>
      <w:proofErr w:type="spellEnd"/>
      <w:r w:rsidRPr="00170112">
        <w:rPr>
          <w:color w:val="000000"/>
          <w:sz w:val="28"/>
          <w:szCs w:val="28"/>
        </w:rPr>
        <w:t xml:space="preserve">. пособие для студ. </w:t>
      </w:r>
      <w:proofErr w:type="spellStart"/>
      <w:r w:rsidRPr="00170112">
        <w:rPr>
          <w:color w:val="000000"/>
          <w:sz w:val="28"/>
          <w:szCs w:val="28"/>
        </w:rPr>
        <w:t>пед</w:t>
      </w:r>
      <w:proofErr w:type="spellEnd"/>
      <w:r w:rsidRPr="00170112">
        <w:rPr>
          <w:color w:val="000000"/>
          <w:sz w:val="28"/>
          <w:szCs w:val="28"/>
        </w:rPr>
        <w:t>. ин-</w:t>
      </w:r>
      <w:proofErr w:type="spellStart"/>
      <w:r w:rsidRPr="00170112">
        <w:rPr>
          <w:color w:val="000000"/>
          <w:sz w:val="28"/>
          <w:szCs w:val="28"/>
        </w:rPr>
        <w:t>тов</w:t>
      </w:r>
      <w:proofErr w:type="spellEnd"/>
      <w:r w:rsidRPr="00170112">
        <w:rPr>
          <w:color w:val="000000"/>
          <w:sz w:val="28"/>
          <w:szCs w:val="28"/>
        </w:rPr>
        <w:t xml:space="preserve"> /</w:t>
      </w:r>
    </w:p>
    <w:p w:rsidR="00D60869" w:rsidRPr="00170112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70112">
        <w:rPr>
          <w:color w:val="000000"/>
          <w:sz w:val="28"/>
          <w:szCs w:val="28"/>
        </w:rPr>
        <w:t xml:space="preserve">6. </w:t>
      </w:r>
      <w:proofErr w:type="spellStart"/>
      <w:r w:rsidRPr="00170112">
        <w:rPr>
          <w:color w:val="000000"/>
          <w:sz w:val="28"/>
          <w:szCs w:val="28"/>
        </w:rPr>
        <w:t>Л.И.Рувинский</w:t>
      </w:r>
      <w:proofErr w:type="spellEnd"/>
      <w:r w:rsidRPr="00170112">
        <w:rPr>
          <w:color w:val="000000"/>
          <w:sz w:val="28"/>
          <w:szCs w:val="28"/>
        </w:rPr>
        <w:t xml:space="preserve">, </w:t>
      </w:r>
      <w:proofErr w:type="spellStart"/>
      <w:r w:rsidRPr="00170112">
        <w:rPr>
          <w:color w:val="000000"/>
          <w:sz w:val="28"/>
          <w:szCs w:val="28"/>
        </w:rPr>
        <w:t>В.А.Кан</w:t>
      </w:r>
      <w:proofErr w:type="spellEnd"/>
      <w:r w:rsidRPr="00170112">
        <w:rPr>
          <w:color w:val="000000"/>
          <w:sz w:val="28"/>
          <w:szCs w:val="28"/>
        </w:rPr>
        <w:t>-Калик и др. – М.: Просвещение, 1988.</w:t>
      </w:r>
    </w:p>
    <w:p w:rsidR="00D60869" w:rsidRDefault="00D60869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70112">
        <w:rPr>
          <w:color w:val="000000"/>
          <w:sz w:val="28"/>
          <w:szCs w:val="28"/>
        </w:rPr>
        <w:t>7. Кан-Калик В.А. Учителю о педагогическом общении: Кн. для учителя. – М.: Просвещение, 1987.</w:t>
      </w:r>
    </w:p>
    <w:p w:rsidR="00177670" w:rsidRDefault="00177670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1776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177670">
        <w:rPr>
          <w:bCs/>
          <w:color w:val="333333"/>
          <w:sz w:val="28"/>
          <w:szCs w:val="28"/>
          <w:shd w:val="clear" w:color="auto" w:fill="FFFFFF"/>
        </w:rPr>
        <w:t>Исенина</w:t>
      </w:r>
      <w:proofErr w:type="spellEnd"/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Е</w:t>
      </w:r>
      <w:r w:rsidRPr="00177670">
        <w:rPr>
          <w:color w:val="333333"/>
          <w:sz w:val="28"/>
          <w:szCs w:val="28"/>
          <w:shd w:val="clear" w:color="auto" w:fill="FFFFFF"/>
        </w:rPr>
        <w:t>.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И</w:t>
      </w:r>
      <w:r w:rsidRPr="00177670">
        <w:rPr>
          <w:color w:val="333333"/>
          <w:sz w:val="28"/>
          <w:szCs w:val="28"/>
          <w:shd w:val="clear" w:color="auto" w:fill="FFFFFF"/>
        </w:rPr>
        <w:t>.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177670">
        <w:rPr>
          <w:bCs/>
          <w:color w:val="333333"/>
          <w:sz w:val="28"/>
          <w:szCs w:val="28"/>
          <w:shd w:val="clear" w:color="auto" w:fill="FFFFFF"/>
        </w:rPr>
        <w:t>Дословесный</w:t>
      </w:r>
      <w:proofErr w:type="spellEnd"/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период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177670">
        <w:rPr>
          <w:bCs/>
          <w:color w:val="333333"/>
          <w:sz w:val="28"/>
          <w:szCs w:val="28"/>
          <w:shd w:val="clear" w:color="auto" w:fill="FFFFFF"/>
        </w:rPr>
        <w:t>развития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речи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у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gramStart"/>
      <w:r w:rsidRPr="00177670">
        <w:rPr>
          <w:bCs/>
          <w:color w:val="333333"/>
          <w:sz w:val="28"/>
          <w:szCs w:val="28"/>
          <w:shd w:val="clear" w:color="auto" w:fill="FFFFFF"/>
        </w:rPr>
        <w:t>детей</w:t>
      </w:r>
      <w:r w:rsidRPr="00177670">
        <w:rPr>
          <w:color w:val="333333"/>
          <w:sz w:val="28"/>
          <w:szCs w:val="28"/>
          <w:shd w:val="clear" w:color="auto" w:fill="FFFFFF"/>
        </w:rPr>
        <w:t>.—</w:t>
      </w:r>
      <w:proofErr w:type="gramEnd"/>
      <w:r w:rsidRPr="00177670">
        <w:rPr>
          <w:color w:val="333333"/>
          <w:sz w:val="28"/>
          <w:szCs w:val="28"/>
          <w:shd w:val="clear" w:color="auto" w:fill="FFFFFF"/>
        </w:rPr>
        <w:t xml:space="preserve"> Сараев., 1986.</w:t>
      </w:r>
      <w:r>
        <w:rPr>
          <w:color w:val="000000"/>
          <w:sz w:val="28"/>
          <w:szCs w:val="28"/>
        </w:rPr>
        <w:t xml:space="preserve"> </w:t>
      </w:r>
    </w:p>
    <w:p w:rsidR="00177670" w:rsidRPr="00177670" w:rsidRDefault="00177670" w:rsidP="00D60869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177670">
        <w:rPr>
          <w:bCs/>
          <w:color w:val="333333"/>
          <w:sz w:val="28"/>
          <w:szCs w:val="28"/>
          <w:shd w:val="clear" w:color="auto" w:fill="FFFFFF"/>
        </w:rPr>
        <w:t>Лабунская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В</w:t>
      </w:r>
      <w:r w:rsidRPr="00177670">
        <w:rPr>
          <w:color w:val="333333"/>
          <w:sz w:val="28"/>
          <w:szCs w:val="28"/>
          <w:shd w:val="clear" w:color="auto" w:fill="FFFFFF"/>
        </w:rPr>
        <w:t>.</w:t>
      </w:r>
      <w:r w:rsidRPr="00177670">
        <w:rPr>
          <w:bCs/>
          <w:color w:val="333333"/>
          <w:sz w:val="28"/>
          <w:szCs w:val="28"/>
          <w:shd w:val="clear" w:color="auto" w:fill="FFFFFF"/>
        </w:rPr>
        <w:t>А</w:t>
      </w:r>
      <w:r w:rsidRPr="00177670">
        <w:rPr>
          <w:color w:val="333333"/>
          <w:sz w:val="28"/>
          <w:szCs w:val="28"/>
          <w:shd w:val="clear" w:color="auto" w:fill="FFFFFF"/>
        </w:rPr>
        <w:t>.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Особенности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развития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способности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кпсихологической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gramStart"/>
      <w:r w:rsidRPr="00177670">
        <w:rPr>
          <w:bCs/>
          <w:color w:val="333333"/>
          <w:sz w:val="28"/>
          <w:szCs w:val="28"/>
          <w:shd w:val="clear" w:color="auto" w:fill="FFFFFF"/>
        </w:rPr>
        <w:t>ин</w:t>
      </w:r>
      <w:r>
        <w:rPr>
          <w:bCs/>
          <w:color w:val="333333"/>
          <w:sz w:val="28"/>
          <w:szCs w:val="28"/>
          <w:shd w:val="clear" w:color="auto" w:fill="FFFFFF"/>
        </w:rPr>
        <w:t>-</w:t>
      </w:r>
      <w:r w:rsidRPr="00177670">
        <w:rPr>
          <w:bCs/>
          <w:color w:val="333333"/>
          <w:sz w:val="28"/>
          <w:szCs w:val="28"/>
          <w:shd w:val="clear" w:color="auto" w:fill="FFFFFF"/>
        </w:rPr>
        <w:t>терпретации</w:t>
      </w:r>
      <w:proofErr w:type="gramEnd"/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невербального</w:t>
      </w:r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bCs/>
          <w:color w:val="333333"/>
          <w:sz w:val="28"/>
          <w:szCs w:val="28"/>
          <w:shd w:val="clear" w:color="auto" w:fill="FFFFFF"/>
        </w:rPr>
        <w:t>поведения</w:t>
      </w:r>
      <w:r w:rsidRPr="00177670">
        <w:rPr>
          <w:color w:val="333333"/>
          <w:sz w:val="28"/>
          <w:szCs w:val="28"/>
          <w:shd w:val="clear" w:color="auto" w:fill="FFFFFF"/>
        </w:rPr>
        <w:t xml:space="preserve">/ Вопросы психологии, 1987, </w:t>
      </w:r>
      <w:proofErr w:type="spellStart"/>
      <w:r w:rsidRPr="00177670">
        <w:rPr>
          <w:color w:val="333333"/>
          <w:sz w:val="28"/>
          <w:szCs w:val="28"/>
          <w:shd w:val="clear" w:color="auto" w:fill="FFFFFF"/>
        </w:rPr>
        <w:t>No</w:t>
      </w:r>
      <w:proofErr w:type="spellEnd"/>
      <w:r w:rsidRPr="0017767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77670">
        <w:rPr>
          <w:color w:val="333333"/>
          <w:sz w:val="28"/>
          <w:szCs w:val="28"/>
          <w:shd w:val="clear" w:color="auto" w:fill="FFFFFF"/>
        </w:rPr>
        <w:t>3.</w:t>
      </w:r>
    </w:p>
    <w:p w:rsidR="002A2C73" w:rsidRPr="003223ED" w:rsidRDefault="002A2C73" w:rsidP="002A2C73">
      <w:pPr>
        <w:pStyle w:val="a5"/>
        <w:spacing w:line="198" w:lineRule="atLeast"/>
        <w:rPr>
          <w:rFonts w:ascii="Arial" w:hAnsi="Arial" w:cs="Arial"/>
          <w:color w:val="666666"/>
          <w:sz w:val="28"/>
          <w:szCs w:val="28"/>
        </w:rPr>
      </w:pPr>
    </w:p>
    <w:p w:rsidR="0041133E" w:rsidRDefault="0041133E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7400" w:rsidRDefault="00FB7400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869" w:rsidRPr="00D60869" w:rsidRDefault="00D60869" w:rsidP="007358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869">
        <w:rPr>
          <w:rFonts w:ascii="Times New Roman" w:hAnsi="Times New Roman" w:cs="Times New Roman"/>
          <w:sz w:val="28"/>
          <w:szCs w:val="28"/>
        </w:rPr>
        <w:t>Приложение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В результате проведенных наблюдений были зафиксированы наиболее часто используемые учителями жесты, а также частота их использования за урок.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Краткое описание категорий жестов: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1.  Указывающие жесты (пальцем или указкой) часто рассматриваются как жесты агрессивности и превосходства (Петрова), хотя, на наш взгляд, они боле всего употребляются как жесты, подкрепляющие информацию, или ориентирующие учащегося в образовательном пространстве.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2.  Сцепленные пальцы – жест напряженности, который считается нежелательным в ходе педагогического общения.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3.  Теребление указки, кольца, почесывание головы – жесты, свидетельствующие о неуверенности, повышенной тревожности.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4.  Использование скрытых барьеров (с помощью предметов, стола и пр.) – жесты защиты педагога от нежелательных воздействий со стороны окружения, поиска опоры в случае неуверенности в себе.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 xml:space="preserve">5.  Руки в бока (упираются в талию, «женская боевая поза» по </w:t>
      </w:r>
      <w:proofErr w:type="spellStart"/>
      <w:r w:rsidRPr="00D60869">
        <w:rPr>
          <w:sz w:val="28"/>
          <w:szCs w:val="28"/>
        </w:rPr>
        <w:t>Е.Петровой</w:t>
      </w:r>
      <w:proofErr w:type="spellEnd"/>
      <w:r w:rsidRPr="00D60869">
        <w:rPr>
          <w:sz w:val="28"/>
          <w:szCs w:val="28"/>
        </w:rPr>
        <w:t>) – жест, давления на детей, доминирования и агрессивности.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6.  При слушании ответов указательный палец (ладонь) подпирает щеку – жест критичного, негативного отношения к собеседнику, информации, которую он сообщает.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7.  Стучит по столу – выражение недовольства, ярости, гнева.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8.  Раскрытая поза, в том числе раскрытые ладони – жесты, свидетельствующие о положительном, открытом для взаимодействия общении, предполагающем равноправный, демократический стиль педагогической деятельности.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9.  Опирается на стол, стул руками– жесты, выражающие определенную степень недовольства ситуацией, поиск опоры для придания уверенности в себе.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10.   Описательно-изобразительный жест (руками) – жесты, помогающие описывать тот или иной предмет, процесс, феномен, то есть жесты, дополняющие вербальную информацию.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lastRenderedPageBreak/>
        <w:t>11.   Прикрытие рта, потирание уха, глаза – жесты неуверенности в себе.</w:t>
      </w:r>
    </w:p>
    <w:p w:rsidR="00D60869" w:rsidRPr="00D60869" w:rsidRDefault="00D60869" w:rsidP="00D60869">
      <w:pPr>
        <w:pStyle w:val="a5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60869">
        <w:rPr>
          <w:sz w:val="28"/>
          <w:szCs w:val="28"/>
        </w:rPr>
        <w:t>Полученные в ходе наблюдения результаты обсуждались с учителями после уроков. Затем им предлагалось ответить на вопросы анкеты.</w:t>
      </w:r>
    </w:p>
    <w:p w:rsidR="009C0B43" w:rsidRPr="009C0B43" w:rsidRDefault="009C0B43" w:rsidP="00A850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игра</w:t>
      </w:r>
    </w:p>
    <w:p w:rsidR="009C0B43" w:rsidRPr="009C0B43" w:rsidRDefault="009C0B43" w:rsidP="00A850E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Перцептивная сторона общения по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строена на осознании чувств самого себя и другого человека. Это связано с умением понять через внешние </w:t>
      </w:r>
      <w:r w:rsidRPr="009C0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прояв</w:t>
      </w:r>
      <w:r w:rsidRPr="009C0B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ления внутренний мир личности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психологические особенности, которые так причудливо отражаются в поведении. Усиливают перцептивную сторо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прежде всего невербальные средства общения, поскольку вербальные связаны с информационной и интер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активной сторонами (умение догова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риваться и пр.).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Учителю-словеснику отводится особая роль в насы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школьной жизни эмоциональ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ными, яркими, интересными и запо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минающимися образами.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игр перцептивного блока может уложиться в три слова: </w:t>
      </w:r>
      <w:r w:rsidRPr="009C0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чувство — </w:t>
      </w:r>
      <w:proofErr w:type="gramStart"/>
      <w:r w:rsidRPr="009C0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со-чувствие</w:t>
      </w:r>
      <w:proofErr w:type="gramEnd"/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9C0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в-чувствование.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«на понимание себя и другого» помогают узнать что-то но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об окружающих людях, понять их позицию, разобраться в причинах их поведения. Основными приемами узнавания и принятия мира другого человека явля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ются идентификация, или уподобление (делай как </w:t>
      </w:r>
      <w:r w:rsidRPr="009C0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поймешь, какой </w:t>
      </w:r>
      <w:r w:rsidRPr="009C0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он), 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рефлексия, т.е. стремление осознать, как воспринимается </w:t>
      </w:r>
      <w:r w:rsidRPr="009C0B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то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бой, но и другими людьми. Итак, «ты меня понимаешь?..».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«Скульпторы»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Сегодня вы — скульпторы. Как говорят ученые, самый податливый материал — это человек. Выберите себе пару. Перед каждым из вас та самая «глыба мрамора», из которой можно создать очень многое. Для разминки сначала сотворите скульптуру мысли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теля. А теперь — такую ком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позицию, которой можно дать назва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«Счастливый человек», «Монстр из фильма </w:t>
      </w:r>
      <w:proofErr w:type="gramStart"/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ужасов»...</w:t>
      </w:r>
      <w:proofErr w:type="gramEnd"/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скульпторы уже разогрели свое воображение и готовы создать совершенно оригинальное произведе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ние, которое вы сами и назовете... 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Изменим роли: теперь «материал» станет скульптором, создателем, и на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оборот. Новые творцы могут делать со своими бывшими скульпторами все что угодно. Только не забудьте назвать ваше творение.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придайте своей скульптуре угрожающую позу... Затем сами вклю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чите себя в скульптурную компози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цию. Обратите внимание: если ваш партнер — воплощение угрозы, то вы должны играть роль жертвы. Пригля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дитесь: не напоминает ли вам эта скульптурная композиция одну из воз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можных жизненных (школьных, до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машних и т.д.) ситуаций?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те, кто был в позе «угрозы», отойдите в сторону (жертвы остаются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месте) и посмотрите, как испуганно выглядит ваш партнер. Помогите ему: подстройтесь, словно защищая, обе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безопасность... Замечательно! «Жертвы», отойдите и посмотрите, какими бережными и заботливыми могут быть ваши «учителя» (родители и т.д.). Верн</w:t>
      </w:r>
      <w:r w:rsidR="00A8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итесь к ним и в послед</w:t>
      </w:r>
      <w:r w:rsidR="00A85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ний раз 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скульптуру, которую поставят в вашей школе как педагоги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ческий символ содружества учителя и ученика. 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сводится к невербальной фор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человеческого общения. В первой части «скульпторам» дается возмож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выразить отрицательные эмоции (создавая угрожающих монстров), а затем участники без помощи слов, по мимике и жестам, угадывают настрое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другого человека, подстраиваются и принимают позицию партнера.</w:t>
      </w:r>
    </w:p>
    <w:p w:rsidR="009C0B43" w:rsidRPr="009C0B43" w:rsidRDefault="009C0B43" w:rsidP="00A850E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подчеркнем, что значение уроков словесности в оптимизации общения трудно переоценить. Преж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всего, гуманитарная составляющая может изменять баланс функций об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щения, где обычно доминирует ин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формационная сторона, в сторону развития эмоционально-чувственной сферы, развития умений взаимодей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между учащимися. Кроме того, коммуникативные игры на уроках становятся фактором психологической поддержки учащихся, поскольку, проводимые в системе, они помогают развивать уважение и самоуважение учащихся, преодолевать внутреннее беспокойство, преуспевать без сопер</w:t>
      </w:r>
      <w:r w:rsidRPr="009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ничества, учиться поддерживать друг друга и т.д.</w:t>
      </w:r>
    </w:p>
    <w:p w:rsidR="00D60869" w:rsidRPr="00D60869" w:rsidRDefault="00D60869" w:rsidP="00A850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60869" w:rsidRPr="00D60869" w:rsidSect="001701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A6" w:rsidRDefault="005C49A6" w:rsidP="0041133E">
      <w:pPr>
        <w:spacing w:after="0" w:line="240" w:lineRule="auto"/>
      </w:pPr>
      <w:r>
        <w:separator/>
      </w:r>
    </w:p>
  </w:endnote>
  <w:endnote w:type="continuationSeparator" w:id="0">
    <w:p w:rsidR="005C49A6" w:rsidRDefault="005C49A6" w:rsidP="0041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0960"/>
      <w:docPartObj>
        <w:docPartGallery w:val="Page Numbers (Bottom of Page)"/>
        <w:docPartUnique/>
      </w:docPartObj>
    </w:sdtPr>
    <w:sdtEndPr/>
    <w:sdtContent>
      <w:p w:rsidR="009122AF" w:rsidRDefault="009122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AB">
          <w:rPr>
            <w:noProof/>
          </w:rPr>
          <w:t>13</w:t>
        </w:r>
        <w:r>
          <w:fldChar w:fldCharType="end"/>
        </w:r>
      </w:p>
    </w:sdtContent>
  </w:sdt>
  <w:p w:rsidR="00AA26E7" w:rsidRDefault="00AA26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A6" w:rsidRDefault="005C49A6" w:rsidP="0041133E">
      <w:pPr>
        <w:spacing w:after="0" w:line="240" w:lineRule="auto"/>
      </w:pPr>
      <w:r>
        <w:separator/>
      </w:r>
    </w:p>
  </w:footnote>
  <w:footnote w:type="continuationSeparator" w:id="0">
    <w:p w:rsidR="005C49A6" w:rsidRDefault="005C49A6" w:rsidP="0041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54640"/>
    <w:multiLevelType w:val="hybridMultilevel"/>
    <w:tmpl w:val="149C0DEE"/>
    <w:lvl w:ilvl="0" w:tplc="9886F05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73"/>
    <w:rsid w:val="00022080"/>
    <w:rsid w:val="000C7EA8"/>
    <w:rsid w:val="00170112"/>
    <w:rsid w:val="00177670"/>
    <w:rsid w:val="001B6FEB"/>
    <w:rsid w:val="002A2C73"/>
    <w:rsid w:val="002A4188"/>
    <w:rsid w:val="003223ED"/>
    <w:rsid w:val="003529B4"/>
    <w:rsid w:val="003D079E"/>
    <w:rsid w:val="0041133E"/>
    <w:rsid w:val="0049075B"/>
    <w:rsid w:val="004B2554"/>
    <w:rsid w:val="004B7D4F"/>
    <w:rsid w:val="00514BFD"/>
    <w:rsid w:val="005C49A6"/>
    <w:rsid w:val="006C51B9"/>
    <w:rsid w:val="007358A8"/>
    <w:rsid w:val="00785B72"/>
    <w:rsid w:val="008258C0"/>
    <w:rsid w:val="0084531D"/>
    <w:rsid w:val="00867D12"/>
    <w:rsid w:val="009020A0"/>
    <w:rsid w:val="009122AF"/>
    <w:rsid w:val="0094512C"/>
    <w:rsid w:val="0094758B"/>
    <w:rsid w:val="009C0B43"/>
    <w:rsid w:val="00A57773"/>
    <w:rsid w:val="00A850E9"/>
    <w:rsid w:val="00AA26E7"/>
    <w:rsid w:val="00BB317F"/>
    <w:rsid w:val="00CB3BCB"/>
    <w:rsid w:val="00D56002"/>
    <w:rsid w:val="00D60869"/>
    <w:rsid w:val="00D7368A"/>
    <w:rsid w:val="00DE4FAB"/>
    <w:rsid w:val="00DE7E0F"/>
    <w:rsid w:val="00E47433"/>
    <w:rsid w:val="00F06874"/>
    <w:rsid w:val="00F20BDF"/>
    <w:rsid w:val="00F702AD"/>
    <w:rsid w:val="00FB7400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0E24"/>
  <w15:chartTrackingRefBased/>
  <w15:docId w15:val="{9ADD1B6A-DDA7-476B-8DF2-4F55A5EC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4512C"/>
    <w:pPr>
      <w:tabs>
        <w:tab w:val="left" w:pos="8739"/>
      </w:tabs>
      <w:spacing w:after="0" w:line="360" w:lineRule="auto"/>
      <w:ind w:right="-81"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451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unhideWhenUsed/>
    <w:rsid w:val="00BB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1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33E"/>
  </w:style>
  <w:style w:type="paragraph" w:styleId="a8">
    <w:name w:val="footer"/>
    <w:basedOn w:val="a"/>
    <w:link w:val="a9"/>
    <w:uiPriority w:val="99"/>
    <w:unhideWhenUsed/>
    <w:rsid w:val="0041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33E"/>
  </w:style>
  <w:style w:type="paragraph" w:styleId="aa">
    <w:name w:val="No Spacing"/>
    <w:uiPriority w:val="1"/>
    <w:qFormat/>
    <w:rsid w:val="00170112"/>
    <w:pPr>
      <w:spacing w:after="0" w:line="240" w:lineRule="auto"/>
    </w:pPr>
  </w:style>
  <w:style w:type="paragraph" w:customStyle="1" w:styleId="c1">
    <w:name w:val="c1"/>
    <w:basedOn w:val="a"/>
    <w:rsid w:val="0049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075B"/>
  </w:style>
  <w:style w:type="character" w:customStyle="1" w:styleId="apple-converted-space">
    <w:name w:val="apple-converted-space"/>
    <w:basedOn w:val="a0"/>
    <w:rsid w:val="002A2C73"/>
  </w:style>
  <w:style w:type="paragraph" w:styleId="ab">
    <w:name w:val="Balloon Text"/>
    <w:basedOn w:val="a"/>
    <w:link w:val="ac"/>
    <w:uiPriority w:val="99"/>
    <w:semiHidden/>
    <w:unhideWhenUsed/>
    <w:rsid w:val="00AA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2016-04-05T19:40:00Z</cp:lastPrinted>
  <dcterms:created xsi:type="dcterms:W3CDTF">2016-04-04T17:03:00Z</dcterms:created>
  <dcterms:modified xsi:type="dcterms:W3CDTF">2018-06-07T21:20:00Z</dcterms:modified>
</cp:coreProperties>
</file>