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t xml:space="preserve">Доклад на тему: «Игровые методы и приемы в ДОУ в соответствии с ФГОС </w:t>
      </w:r>
      <w:proofErr w:type="gramStart"/>
      <w:r>
        <w:rPr>
          <w:b/>
          <w:bCs/>
          <w:color w:val="000000"/>
          <w:sz w:val="32"/>
          <w:szCs w:val="32"/>
        </w:rPr>
        <w:t>ДО</w:t>
      </w:r>
      <w:proofErr w:type="gramEnd"/>
      <w:r>
        <w:rPr>
          <w:b/>
          <w:bCs/>
          <w:color w:val="000000"/>
          <w:sz w:val="32"/>
          <w:szCs w:val="32"/>
        </w:rPr>
        <w:t>»</w:t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 настоящее время в нашей стране происходят существенные изменения в образовании. Целью модернизации дошкольного образования является воспитание успешной личности, самостоятельной, здоровой, активной, умеющей </w:t>
      </w:r>
      <w:proofErr w:type="spellStart"/>
      <w:r>
        <w:rPr>
          <w:color w:val="000000"/>
          <w:sz w:val="27"/>
          <w:szCs w:val="27"/>
        </w:rPr>
        <w:t>креативно</w:t>
      </w:r>
      <w:proofErr w:type="spellEnd"/>
      <w:r>
        <w:rPr>
          <w:color w:val="000000"/>
          <w:sz w:val="27"/>
          <w:szCs w:val="27"/>
        </w:rPr>
        <w:t xml:space="preserve"> мыслить. Одним из важнейших направлений политики развития ДОУ является формирование новой системы взаимодействия участников образовательного пространства, включающего специалистов ДОУ, родителей и детей. Несомненно, такое направление политики требует существенных изменений в построении образовательного процесса и профессиональной деятельности педагога. Введение в действие с 1 января 2014 г. федерального государственного образовательного стандарта дошкольного образования, утвержденного приказом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РФ от 17.10.2013 г. №1155, внесло в действующую структуру планирования значительные изменения, а именно 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 Новый документ ставит во главу воспитательно-образовательного процесса индивидуальный подход к ребенку через игру.  Факт повышения роли игры как ведущего вида деятельности дошкольника и отведение ей главенствующего места положителен, так как  в последние годы в связи с социальными изменениями в обществе, информатизацией, а также усиленной подготовкой ребёнка к обучению в школе из мира детства игра уходит. Социальный мир ребёнка становится замкнутым, ограниченным общением с близкими людьми или виртуальным общением. Сегодня дошкольное образование призвано вернуть в детство игру познавательную, исследовательскую, творческую, в которой ребёнок учится общаться, взаимодействовать, с помощью которой он познаёт мир, отношения объектов и людей в этом мире. </w:t>
      </w:r>
      <w:proofErr w:type="gramStart"/>
      <w:r>
        <w:rPr>
          <w:color w:val="000000"/>
          <w:sz w:val="27"/>
          <w:szCs w:val="27"/>
        </w:rPr>
        <w:t>Игру</w:t>
      </w:r>
      <w:proofErr w:type="gramEnd"/>
      <w:r>
        <w:rPr>
          <w:color w:val="000000"/>
          <w:sz w:val="27"/>
          <w:szCs w:val="27"/>
        </w:rPr>
        <w:t xml:space="preserve"> в которой ребёнок «примеряет» на себя разные роли, в которой развивается его речь, память, внимание, мышление, эмоции, воображение. Таким образом, главная особенность организации образовательной деятельности в ДОУ на современном этапе - это уход от учебной деятельности, 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деятельности, игровых, проблемно - обучающих ситуаций в рамках интеграции образовательных областей. Поэтому перед воспитателями стоит задача максимально использовать игровые методы и приемы в форме различных педагогических игр. В отличие от игр вообще педагогическая игра обладает существенным признаком — четко поставленной целью обучения и соответствующим ей педагогическим результатом. Итоги игры выступают в двойном плане — как игровой и как учебно-познавательный результат.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Метод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– это система последовательных взаимосвязанных способов работы педагога и детей, которые направлены на достижение дидактических задач. Игровым методам в классификации методов отводится значительное место. Они помогают сконцентрировать внимание детей на учебной задаче, </w:t>
      </w:r>
      <w:r>
        <w:rPr>
          <w:color w:val="000000"/>
          <w:sz w:val="27"/>
          <w:szCs w:val="27"/>
        </w:rPr>
        <w:lastRenderedPageBreak/>
        <w:t>которая воспринимается в этом случае как желанная и лично значимая цель, а не как «</w:t>
      </w:r>
      <w:proofErr w:type="spellStart"/>
      <w:r>
        <w:rPr>
          <w:color w:val="000000"/>
          <w:sz w:val="27"/>
          <w:szCs w:val="27"/>
        </w:rPr>
        <w:t>обязаловка</w:t>
      </w:r>
      <w:proofErr w:type="spellEnd"/>
      <w:r>
        <w:rPr>
          <w:color w:val="000000"/>
          <w:sz w:val="27"/>
          <w:szCs w:val="27"/>
        </w:rPr>
        <w:t>», навязанная ребенку взрослым.</w:t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Игровые методы:</w:t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1. Дидактические игры</w:t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Дидактическая игра представляет собой многословное, сложное, педагогическое явление: она является и игровым методом обучения детей дошкольного возраста, и формой обучения детей, 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самостоятельной игровой деятельностью, и средством всестороннего воспитания ребенка.</w:t>
      </w:r>
      <w:r>
        <w:rPr>
          <w:color w:val="000000"/>
          <w:sz w:val="27"/>
          <w:szCs w:val="27"/>
        </w:rPr>
        <w:br/>
        <w:t xml:space="preserve">Дидактические игры </w:t>
      </w:r>
      <w:proofErr w:type="spellStart"/>
      <w:r>
        <w:rPr>
          <w:color w:val="000000"/>
          <w:sz w:val="27"/>
          <w:szCs w:val="27"/>
        </w:rPr>
        <w:t>способствуютразвитию</w:t>
      </w:r>
      <w:proofErr w:type="spellEnd"/>
      <w:r>
        <w:rPr>
          <w:color w:val="000000"/>
          <w:sz w:val="27"/>
          <w:szCs w:val="27"/>
        </w:rPr>
        <w:t xml:space="preserve"> познавательных и умственных способностей,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развитию речи детей, пополнению и активизации словаря, социально-нравственному развитию ребенка-дошкольника. В такой игре происходит познание взаимоотношений между детьми, взрослыми, объектами живой и неживой природы, в ней ребенок проявляет чуткое отношение к сверстникам, учится быть справедливым, уступать в случае необходимости,  учится сочувствовать и т.д.</w:t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2. Сюжетно-ролевые игры</w:t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Сюжетно-ролевые игры являются средством всестороннего развития ребенка. Это игры, которые придумывают сами дети. В играх отражаются знания, впечатления, представления ребенка об окружающем мире, воссоздаются социальные отношения. Для каждой такой игры характерны: тема, игровой замысел, сюжет, содержание и роль.</w:t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Театрализованные игры</w:t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Театрально-игровая деятельность обогащает детей в целом новыми впечатлениями, знаниями, умениями, развивает интерес к литературе, театру, формирует диалогическую, эмоционально-насыщенную речь, активизирует словарь, способствует нравственно-эстетическому воспитанию каждого ребенка.</w:t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4. Народные игры</w:t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Используя в педагогическом процессе народные игры, воспитатели не только реализуют обучающие и развивающие функции игровых технологий, но и различные воспитательные функции: они одновременно приобщают воспитанников к народной культуре. Это важное направление регионального компонента образовательной программы детского сада.</w:t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5. Подвижные игры</w:t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 xml:space="preserve">Подвижные игры с правилами, как и занятия физкультурой, вырабатывают у детей сосредоточенность, внимание при запоминании движений, точность движений и ориентировки в окружающей обстановке, ловкость и скорость </w:t>
      </w:r>
      <w:r>
        <w:rPr>
          <w:color w:val="000000"/>
          <w:sz w:val="27"/>
          <w:szCs w:val="27"/>
        </w:rPr>
        <w:lastRenderedPageBreak/>
        <w:t>движений, умение выполнять движения в одном темпе с коллективом, волевые качества: выдержку, смелость, умение преодолеть трудности, умение не уклоняться от правил, переживать поражение и победу, умение выслушивать замечания и корректировать свои движения.</w:t>
      </w:r>
      <w:proofErr w:type="gramEnd"/>
      <w:r>
        <w:rPr>
          <w:color w:val="000000"/>
          <w:sz w:val="27"/>
          <w:szCs w:val="27"/>
        </w:rPr>
        <w:t xml:space="preserve"> Все это дает основание ребенку сопоставлять свои действия с действиями сверстников, в результате чего создаются условия, способствующие становлению начальных форм самооценки и самоконтроля ребёнка</w:t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6.Игры-драматизации</w:t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Игра драматизация - это своеобразный и самостоятельно существующий вид игровой деятельности. Она отличается от обычной сюжетно-ролевой деятельности тем, что создаётся по готовому сюжету, взятому из книги. План игры, последовательности действий определены заранее. Такая игра труднее для детей, чем подражание тому, что они видят в жизни: требуется представить образы героев, их поведение, хорошо помнить ход действия, требуется и определенный запас знаний, умений, навыков, поэтому данный вид игровой деятельности приобретает развернутый характер только в старшем дошкольном возрасте. При целенаправленном руководстве воспитателя эти игры имеют большое значение. Они обогащают детей впечатлениями, воспитывают интерес и любовь к литературе, родному слову.</w:t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7. Настольно-печатные игры</w:t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Настольно - печатные игры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это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интересное занятие для детей при ознакомлении с окружающим  миром,  миром животных и растений, явлениями живой и неживой природы. Они разнообразны по видам: "лото", "домино", парные картинки".  С помощью настольно-печатных игр можно успешно  развивать речевые навыки, математические способности, логику, внимание, учиться моделировать жизненные схемы и принимать решения, развивать навыки самоконтроля.               </w:t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8. Компьютерные игры и с ТСО;</w:t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Технические средства обучения (ТСО) – совокупность технических устройств с дидактическим обеспечением, применяемых в учебно-воспитательном процессе с целью его оптимизации.</w:t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 ДОУ используются следующие технические средства (ТСО): ноутбук, музыкальный центр, телевизор, </w:t>
      </w:r>
      <w:proofErr w:type="spellStart"/>
      <w:r>
        <w:rPr>
          <w:color w:val="000000"/>
          <w:sz w:val="27"/>
          <w:szCs w:val="27"/>
        </w:rPr>
        <w:t>мультимедийный</w:t>
      </w:r>
      <w:proofErr w:type="spellEnd"/>
      <w:r>
        <w:rPr>
          <w:color w:val="000000"/>
          <w:sz w:val="27"/>
          <w:szCs w:val="27"/>
        </w:rPr>
        <w:t xml:space="preserve"> проектор и др.</w:t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Каждый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метод состоит из приемов</w:t>
      </w:r>
      <w:r>
        <w:rPr>
          <w:color w:val="000000"/>
          <w:sz w:val="27"/>
          <w:szCs w:val="27"/>
        </w:rPr>
        <w:t>, которые являются его элементом, составной частью, отдельным действием в реализации.</w:t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Наиболее часто встречаемые игровые приемы:</w:t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1. Приход или встреча сказочного героя (Незнайка, Буратино, лесной житель, мультипликационного героя).</w:t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Дети отправляются в путешествие, на прогулку, в сказку, в гости и др.</w:t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Получение письма с просьбой о помощи, посылки и т. п.</w:t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По сюжету сказки (чтение литературного произведения и решение образовательных задач) .</w:t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 Внесение волшебного предмета (клубочек ниток, ящик, волшебная палочка) .</w:t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 Использование загадки, чтение стихотворения, рассказ сказочной истории и др.</w:t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 заключении хотелось бы еще раз подчеркнуть: игра имеет колоссальный развивающий потенциал при условии, если останется самостоятельной деятельностью детей. В игре нет места педагогической директиве, но есть место для партнерства, основанного на глубоком и искреннем уважении к внутреннему миру другого, пусть и маленького, человека, заглянуть в который </w:t>
      </w:r>
      <w:proofErr w:type="gramStart"/>
      <w:r>
        <w:rPr>
          <w:color w:val="000000"/>
          <w:sz w:val="27"/>
          <w:szCs w:val="27"/>
        </w:rPr>
        <w:t>нам</w:t>
      </w:r>
      <w:proofErr w:type="gramEnd"/>
      <w:r>
        <w:rPr>
          <w:color w:val="000000"/>
          <w:sz w:val="27"/>
          <w:szCs w:val="27"/>
        </w:rPr>
        <w:t xml:space="preserve"> и помогает окошко с волшебным названием «Игра»…</w:t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9C6759" w:rsidRDefault="009C6759" w:rsidP="009C675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A35C8" w:rsidRDefault="002A35C8" w:rsidP="003977E6"/>
    <w:sectPr w:rsidR="002A35C8" w:rsidSect="00A4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02D98"/>
    <w:multiLevelType w:val="multilevel"/>
    <w:tmpl w:val="69BA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C0330"/>
    <w:multiLevelType w:val="multilevel"/>
    <w:tmpl w:val="CD36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8364C1"/>
    <w:multiLevelType w:val="multilevel"/>
    <w:tmpl w:val="0AB6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7E6"/>
    <w:rsid w:val="002A35C8"/>
    <w:rsid w:val="003977E6"/>
    <w:rsid w:val="009C6759"/>
    <w:rsid w:val="00A47322"/>
    <w:rsid w:val="00DB569F"/>
    <w:rsid w:val="00F2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22"/>
  </w:style>
  <w:style w:type="paragraph" w:styleId="1">
    <w:name w:val="heading 1"/>
    <w:basedOn w:val="a"/>
    <w:link w:val="10"/>
    <w:uiPriority w:val="9"/>
    <w:qFormat/>
    <w:rsid w:val="00F25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77E6"/>
  </w:style>
  <w:style w:type="paragraph" w:styleId="a3">
    <w:name w:val="Normal (Web)"/>
    <w:basedOn w:val="a"/>
    <w:uiPriority w:val="99"/>
    <w:semiHidden/>
    <w:unhideWhenUsed/>
    <w:rsid w:val="0039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257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F257DA"/>
    <w:rPr>
      <w:color w:val="0000FF"/>
      <w:u w:val="single"/>
    </w:rPr>
  </w:style>
  <w:style w:type="character" w:styleId="a5">
    <w:name w:val="Emphasis"/>
    <w:basedOn w:val="a0"/>
    <w:uiPriority w:val="20"/>
    <w:qFormat/>
    <w:rsid w:val="00F257DA"/>
    <w:rPr>
      <w:i/>
      <w:iCs/>
    </w:rPr>
  </w:style>
  <w:style w:type="character" w:styleId="a6">
    <w:name w:val="Strong"/>
    <w:basedOn w:val="a0"/>
    <w:uiPriority w:val="22"/>
    <w:qFormat/>
    <w:rsid w:val="00F257D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2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1227</Words>
  <Characters>6996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2016-11-02T08:09:00Z</dcterms:created>
  <dcterms:modified xsi:type="dcterms:W3CDTF">2016-11-05T04:25:00Z</dcterms:modified>
</cp:coreProperties>
</file>